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195A" w14:textId="4B38A139" w:rsidR="00ED2C3A" w:rsidRDefault="0006632F">
      <w:pPr>
        <w:pStyle w:val="P68B1DB1-NoSpacing1"/>
      </w:pPr>
      <w:r>
        <w:rPr>
          <w:noProof/>
        </w:rPr>
        <w:drawing>
          <wp:anchor distT="0" distB="0" distL="114300" distR="114300" simplePos="0" relativeHeight="251659264" behindDoc="0" locked="0" layoutInCell="1" allowOverlap="1" wp14:anchorId="4231E27E" wp14:editId="2AF29ED6">
            <wp:simplePos x="0" y="0"/>
            <wp:positionH relativeFrom="column">
              <wp:posOffset>-441960</wp:posOffset>
            </wp:positionH>
            <wp:positionV relativeFrom="paragraph">
              <wp:posOffset>-434340</wp:posOffset>
            </wp:positionV>
            <wp:extent cx="2004695" cy="1080770"/>
            <wp:effectExtent l="0" t="0" r="0" b="5080"/>
            <wp:wrapNone/>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695" cy="1080770"/>
                    </a:xfrm>
                    <a:prstGeom prst="rect">
                      <a:avLst/>
                    </a:prstGeom>
                  </pic:spPr>
                </pic:pic>
              </a:graphicData>
            </a:graphic>
          </wp:anchor>
        </w:drawing>
      </w:r>
    </w:p>
    <w:p w14:paraId="6B6856C7" w14:textId="1700C7FA" w:rsidR="00ED2C3A" w:rsidRDefault="00ED2C3A">
      <w:pPr>
        <w:pStyle w:val="NoSpacing"/>
        <w:rPr>
          <w:rFonts w:asciiTheme="minorHAnsi" w:hAnsiTheme="minorHAnsi" w:cstheme="minorHAnsi"/>
        </w:rPr>
      </w:pPr>
    </w:p>
    <w:p w14:paraId="1CD5FC44" w14:textId="77777777" w:rsidR="00ED2C3A" w:rsidRDefault="00ED2C3A">
      <w:pPr>
        <w:pStyle w:val="NoSpacing"/>
        <w:rPr>
          <w:rFonts w:asciiTheme="minorHAnsi" w:hAnsiTheme="minorHAnsi" w:cstheme="minorHAnsi"/>
        </w:rPr>
      </w:pPr>
    </w:p>
    <w:p w14:paraId="36A42A89" w14:textId="77777777" w:rsidR="00ED2C3A" w:rsidRDefault="00ED2C3A">
      <w:pPr>
        <w:pStyle w:val="NoSpacing"/>
        <w:rPr>
          <w:rFonts w:asciiTheme="minorHAnsi" w:hAnsiTheme="minorHAnsi" w:cstheme="minorHAnsi"/>
        </w:rPr>
      </w:pPr>
    </w:p>
    <w:p w14:paraId="5ADC25FB" w14:textId="77777777" w:rsidR="00ED2C3A" w:rsidRDefault="00ED2C3A">
      <w:pPr>
        <w:pStyle w:val="NoSpacing"/>
        <w:rPr>
          <w:rFonts w:asciiTheme="minorHAnsi" w:hAnsiTheme="minorHAnsi" w:cstheme="minorHAnsi"/>
        </w:rPr>
      </w:pPr>
    </w:p>
    <w:p w14:paraId="745672EB" w14:textId="77777777" w:rsidR="00ED2C3A" w:rsidRDefault="00ED2C3A">
      <w:pPr>
        <w:pStyle w:val="NoSpacing"/>
        <w:rPr>
          <w:rFonts w:asciiTheme="minorHAnsi" w:hAnsiTheme="minorHAnsi" w:cstheme="minorHAnsi"/>
        </w:rPr>
      </w:pPr>
    </w:p>
    <w:p w14:paraId="53C5FFDB" w14:textId="77777777" w:rsidR="00ED2C3A" w:rsidRPr="007962D9" w:rsidRDefault="00ED2C3A">
      <w:pPr>
        <w:pStyle w:val="NoSpacing"/>
        <w:jc w:val="center"/>
        <w:rPr>
          <w:rFonts w:asciiTheme="minorHAnsi" w:hAnsiTheme="minorHAnsi" w:cstheme="minorHAnsi"/>
          <w:sz w:val="48"/>
          <w:lang w:val="vi-VN"/>
        </w:rPr>
      </w:pPr>
    </w:p>
    <w:p w14:paraId="7A87C5C9" w14:textId="77777777" w:rsidR="00ED2C3A" w:rsidRDefault="00ED2C3A">
      <w:pPr>
        <w:pStyle w:val="NoSpacing"/>
        <w:jc w:val="center"/>
        <w:rPr>
          <w:rFonts w:asciiTheme="minorHAnsi" w:hAnsiTheme="minorHAnsi" w:cstheme="minorHAnsi"/>
          <w:sz w:val="48"/>
        </w:rPr>
      </w:pPr>
    </w:p>
    <w:p w14:paraId="4E4736BA" w14:textId="77777777" w:rsidR="00ED2C3A" w:rsidRDefault="00ED2C3A">
      <w:pPr>
        <w:pStyle w:val="NoSpacing"/>
        <w:jc w:val="center"/>
        <w:rPr>
          <w:rFonts w:asciiTheme="minorHAnsi" w:hAnsiTheme="minorHAnsi" w:cstheme="minorHAnsi"/>
          <w:sz w:val="48"/>
        </w:rPr>
      </w:pPr>
    </w:p>
    <w:p w14:paraId="3D7FB561" w14:textId="77777777" w:rsidR="00ED2C3A" w:rsidRDefault="00ED2C3A">
      <w:pPr>
        <w:pStyle w:val="NoSpacing"/>
        <w:jc w:val="center"/>
        <w:rPr>
          <w:rFonts w:asciiTheme="minorHAnsi" w:hAnsiTheme="minorHAnsi" w:cstheme="minorHAnsi"/>
          <w:sz w:val="48"/>
        </w:rPr>
      </w:pPr>
    </w:p>
    <w:p w14:paraId="08B9A36B" w14:textId="383623DE" w:rsidR="00ED2C3A" w:rsidRDefault="00E01740">
      <w:pPr>
        <w:pStyle w:val="P68B1DB1-NoSpacing2"/>
      </w:pPr>
      <w:proofErr w:type="spellStart"/>
      <w:r>
        <w:t>Алтернативни</w:t>
      </w:r>
      <w:proofErr w:type="spellEnd"/>
      <w:r>
        <w:t xml:space="preserve"> </w:t>
      </w:r>
      <w:proofErr w:type="spellStart"/>
      <w:r>
        <w:t>извештај</w:t>
      </w:r>
      <w:proofErr w:type="spellEnd"/>
      <w:r>
        <w:t xml:space="preserve"> </w:t>
      </w:r>
      <w:proofErr w:type="spellStart"/>
      <w:r>
        <w:t>за</w:t>
      </w:r>
      <w:proofErr w:type="spellEnd"/>
      <w:r>
        <w:t xml:space="preserve"> 71. </w:t>
      </w:r>
      <w:proofErr w:type="spellStart"/>
      <w:r>
        <w:t>седницу</w:t>
      </w:r>
      <w:proofErr w:type="spellEnd"/>
      <w:r>
        <w:t xml:space="preserve"> </w:t>
      </w:r>
      <w:r w:rsidR="00F2666F">
        <w:rPr>
          <w:lang w:val="sr-Cyrl-RS"/>
        </w:rPr>
        <w:t>Комитета</w:t>
      </w:r>
      <w:r>
        <w:t xml:space="preserve"> </w:t>
      </w:r>
      <w:proofErr w:type="spellStart"/>
      <w:r>
        <w:t>за</w:t>
      </w:r>
      <w:proofErr w:type="spellEnd"/>
      <w:r>
        <w:t xml:space="preserve"> </w:t>
      </w:r>
      <w:proofErr w:type="spellStart"/>
      <w:r>
        <w:t>економска</w:t>
      </w:r>
      <w:proofErr w:type="spellEnd"/>
      <w:r>
        <w:t xml:space="preserve">, </w:t>
      </w:r>
      <w:proofErr w:type="spellStart"/>
      <w:r>
        <w:t>социјална</w:t>
      </w:r>
      <w:proofErr w:type="spellEnd"/>
      <w:r>
        <w:t xml:space="preserve"> и </w:t>
      </w:r>
      <w:proofErr w:type="spellStart"/>
      <w:r>
        <w:t>културна</w:t>
      </w:r>
      <w:proofErr w:type="spellEnd"/>
      <w:r>
        <w:t xml:space="preserve"> </w:t>
      </w:r>
      <w:proofErr w:type="spellStart"/>
      <w:r>
        <w:t>права</w:t>
      </w:r>
      <w:proofErr w:type="spellEnd"/>
    </w:p>
    <w:p w14:paraId="3E84583E" w14:textId="77777777" w:rsidR="00ED2C3A" w:rsidRDefault="00ED2C3A">
      <w:pPr>
        <w:pStyle w:val="NoSpacing"/>
        <w:rPr>
          <w:rFonts w:asciiTheme="minorHAnsi" w:hAnsiTheme="minorHAnsi" w:cstheme="minorHAnsi"/>
          <w:b/>
          <w:sz w:val="48"/>
        </w:rPr>
      </w:pPr>
    </w:p>
    <w:p w14:paraId="2455E014" w14:textId="3DEAE13B" w:rsidR="00ED2C3A" w:rsidRDefault="00E01740">
      <w:pPr>
        <w:pStyle w:val="P68B1DB1-NoSpacing2"/>
      </w:pPr>
      <w:proofErr w:type="spellStart"/>
      <w:r>
        <w:t>Преглед</w:t>
      </w:r>
      <w:proofErr w:type="spellEnd"/>
      <w:r>
        <w:t xml:space="preserve"> </w:t>
      </w:r>
      <w:r w:rsidR="00432D90">
        <w:rPr>
          <w:lang w:val="sr-Cyrl-RS"/>
        </w:rPr>
        <w:t>Т</w:t>
      </w:r>
      <w:proofErr w:type="spellStart"/>
      <w:r>
        <w:t>рећег</w:t>
      </w:r>
      <w:proofErr w:type="spellEnd"/>
      <w:r>
        <w:t xml:space="preserve"> </w:t>
      </w:r>
      <w:proofErr w:type="spellStart"/>
      <w:r>
        <w:t>периодичног</w:t>
      </w:r>
      <w:proofErr w:type="spellEnd"/>
      <w:r>
        <w:t xml:space="preserve"> </w:t>
      </w:r>
      <w:proofErr w:type="spellStart"/>
      <w:r>
        <w:t>извештаја</w:t>
      </w:r>
      <w:proofErr w:type="spellEnd"/>
      <w:r>
        <w:t xml:space="preserve"> </w:t>
      </w:r>
      <w:proofErr w:type="spellStart"/>
      <w:r>
        <w:t>Србије</w:t>
      </w:r>
      <w:proofErr w:type="spellEnd"/>
    </w:p>
    <w:p w14:paraId="5AE0BE0A" w14:textId="10FFC206" w:rsidR="00ED2C3A" w:rsidRDefault="00ED2C3A">
      <w:pPr>
        <w:pStyle w:val="NoSpacing"/>
        <w:jc w:val="center"/>
        <w:rPr>
          <w:rFonts w:asciiTheme="minorHAnsi" w:hAnsiTheme="minorHAnsi" w:cstheme="minorHAnsi"/>
          <w:b/>
          <w:sz w:val="48"/>
        </w:rPr>
      </w:pPr>
    </w:p>
    <w:p w14:paraId="4C5EFB92" w14:textId="77777777" w:rsidR="00ED2C3A" w:rsidRDefault="00ED2C3A">
      <w:pPr>
        <w:pStyle w:val="NoSpacing"/>
        <w:jc w:val="center"/>
        <w:rPr>
          <w:rFonts w:asciiTheme="minorHAnsi" w:hAnsiTheme="minorHAnsi" w:cstheme="minorHAnsi"/>
          <w:b/>
          <w:sz w:val="48"/>
        </w:rPr>
      </w:pPr>
    </w:p>
    <w:p w14:paraId="1C2EF523" w14:textId="4943D526" w:rsidR="00ED2C3A" w:rsidRPr="007962D9" w:rsidRDefault="00FA38B7">
      <w:pPr>
        <w:pStyle w:val="P68B1DB1-NoSpacing1"/>
        <w:rPr>
          <w:lang w:val="sr-Cyrl-RS"/>
        </w:rPr>
      </w:pPr>
      <w:r>
        <w:rPr>
          <w:lang w:val="sr-Cyrl-RS"/>
        </w:rPr>
        <w:t>п</w:t>
      </w:r>
      <w:proofErr w:type="spellStart"/>
      <w:r w:rsidR="00E01740">
        <w:t>рипреми</w:t>
      </w:r>
      <w:proofErr w:type="spellEnd"/>
      <w:r w:rsidR="00F2666F">
        <w:rPr>
          <w:lang w:val="sr-Cyrl-RS"/>
        </w:rPr>
        <w:t>ли</w:t>
      </w:r>
      <w:r w:rsidR="00E01740">
        <w:t xml:space="preserve"> </w:t>
      </w:r>
    </w:p>
    <w:p w14:paraId="52357346" w14:textId="550FE81C" w:rsidR="00ED2C3A" w:rsidRDefault="005D3C24">
      <w:pPr>
        <w:pStyle w:val="NoSpacing"/>
        <w:jc w:val="center"/>
        <w:rPr>
          <w:rFonts w:asciiTheme="minorHAnsi" w:hAnsiTheme="minorHAnsi" w:cstheme="minorHAnsi"/>
          <w:sz w:val="32"/>
        </w:rPr>
      </w:pPr>
      <w:r>
        <w:rPr>
          <w:rFonts w:asciiTheme="minorHAnsi" w:hAnsiTheme="minorHAnsi" w:cstheme="minorHAnsi"/>
          <w:sz w:val="32"/>
        </w:rPr>
        <w:t xml:space="preserve"> </w:t>
      </w:r>
    </w:p>
    <w:p w14:paraId="16313E24" w14:textId="77777777" w:rsidR="00ED2C3A" w:rsidRDefault="00ED2C3A">
      <w:pPr>
        <w:pStyle w:val="NoSpacing"/>
        <w:jc w:val="center"/>
        <w:rPr>
          <w:rFonts w:asciiTheme="minorHAnsi" w:hAnsiTheme="minorHAnsi" w:cstheme="minorHAnsi"/>
          <w:sz w:val="32"/>
        </w:rPr>
      </w:pPr>
    </w:p>
    <w:p w14:paraId="2A6C76FC" w14:textId="72E5FE8E" w:rsidR="00ED2C3A" w:rsidRDefault="00ED2C3A">
      <w:pPr>
        <w:pStyle w:val="NoSpacing"/>
        <w:jc w:val="center"/>
        <w:rPr>
          <w:rFonts w:asciiTheme="minorHAnsi" w:hAnsiTheme="minorHAnsi" w:cstheme="minorHAnsi"/>
          <w:sz w:val="32"/>
        </w:rPr>
      </w:pPr>
    </w:p>
    <w:p w14:paraId="7C638AB6" w14:textId="77777777" w:rsidR="00ED2C3A" w:rsidRDefault="00ED2C3A">
      <w:pPr>
        <w:pStyle w:val="NoSpacing"/>
        <w:jc w:val="center"/>
        <w:rPr>
          <w:rFonts w:asciiTheme="minorHAnsi" w:hAnsiTheme="minorHAnsi" w:cstheme="minorHAnsi"/>
          <w:sz w:val="32"/>
        </w:rPr>
      </w:pPr>
    </w:p>
    <w:p w14:paraId="67001117" w14:textId="77777777" w:rsidR="00ED2C3A" w:rsidRDefault="00ED2C3A">
      <w:pPr>
        <w:pStyle w:val="NoSpacing"/>
        <w:jc w:val="center"/>
        <w:rPr>
          <w:rFonts w:asciiTheme="minorHAnsi" w:hAnsiTheme="minorHAnsi" w:cstheme="minorHAnsi"/>
          <w:sz w:val="32"/>
        </w:rPr>
      </w:pPr>
    </w:p>
    <w:p w14:paraId="23B5993A" w14:textId="5D4B45D8" w:rsidR="00ED2C3A" w:rsidRDefault="00E01740">
      <w:pPr>
        <w:pStyle w:val="P68B1DB1-NoSpacing3"/>
      </w:pPr>
      <w:proofErr w:type="spellStart"/>
      <w:r>
        <w:t>Платформа</w:t>
      </w:r>
      <w:proofErr w:type="spellEnd"/>
      <w:r>
        <w:t xml:space="preserve"> </w:t>
      </w:r>
      <w:proofErr w:type="spellStart"/>
      <w:r>
        <w:t>организација</w:t>
      </w:r>
      <w:proofErr w:type="spellEnd"/>
      <w:r>
        <w:t xml:space="preserve"> </w:t>
      </w:r>
      <w:proofErr w:type="spellStart"/>
      <w:r>
        <w:t>за</w:t>
      </w:r>
      <w:proofErr w:type="spellEnd"/>
      <w:r>
        <w:t xml:space="preserve"> </w:t>
      </w:r>
      <w:proofErr w:type="spellStart"/>
      <w:r>
        <w:t>сарадњу</w:t>
      </w:r>
      <w:proofErr w:type="spellEnd"/>
      <w:r>
        <w:t xml:space="preserve"> </w:t>
      </w:r>
      <w:proofErr w:type="spellStart"/>
      <w:r>
        <w:t>са</w:t>
      </w:r>
      <w:proofErr w:type="spellEnd"/>
      <w:r>
        <w:t xml:space="preserve"> </w:t>
      </w:r>
      <w:proofErr w:type="spellStart"/>
      <w:r>
        <w:t>механизмима</w:t>
      </w:r>
      <w:proofErr w:type="spellEnd"/>
      <w:r>
        <w:t xml:space="preserve"> УН </w:t>
      </w:r>
      <w:proofErr w:type="spellStart"/>
      <w:r>
        <w:t>за</w:t>
      </w:r>
      <w:proofErr w:type="spellEnd"/>
      <w:r>
        <w:t xml:space="preserve"> </w:t>
      </w:r>
      <w:proofErr w:type="spellStart"/>
      <w:r>
        <w:t>људска</w:t>
      </w:r>
      <w:proofErr w:type="spellEnd"/>
      <w:r>
        <w:t xml:space="preserve"> </w:t>
      </w:r>
      <w:proofErr w:type="spellStart"/>
      <w:r>
        <w:t>права</w:t>
      </w:r>
      <w:proofErr w:type="spellEnd"/>
      <w:r>
        <w:t xml:space="preserve">, </w:t>
      </w:r>
      <w:proofErr w:type="spellStart"/>
      <w:r>
        <w:t>Радна</w:t>
      </w:r>
      <w:proofErr w:type="spellEnd"/>
      <w:r>
        <w:t xml:space="preserve"> </w:t>
      </w:r>
      <w:proofErr w:type="spellStart"/>
      <w:r>
        <w:t>група</w:t>
      </w:r>
      <w:proofErr w:type="spellEnd"/>
      <w:r>
        <w:t xml:space="preserve"> </w:t>
      </w:r>
      <w:proofErr w:type="spellStart"/>
      <w:r>
        <w:t>за</w:t>
      </w:r>
      <w:proofErr w:type="spellEnd"/>
      <w:r>
        <w:t xml:space="preserve"> </w:t>
      </w:r>
      <w:proofErr w:type="spellStart"/>
      <w:r>
        <w:t>економска</w:t>
      </w:r>
      <w:proofErr w:type="spellEnd"/>
      <w:r>
        <w:t xml:space="preserve">, </w:t>
      </w:r>
      <w:proofErr w:type="spellStart"/>
      <w:r>
        <w:t>социјална</w:t>
      </w:r>
      <w:proofErr w:type="spellEnd"/>
      <w:r>
        <w:t xml:space="preserve"> и </w:t>
      </w:r>
      <w:proofErr w:type="spellStart"/>
      <w:r>
        <w:t>културна</w:t>
      </w:r>
      <w:proofErr w:type="spellEnd"/>
      <w:r>
        <w:t xml:space="preserve"> </w:t>
      </w:r>
      <w:proofErr w:type="spellStart"/>
      <w:r>
        <w:t>права</w:t>
      </w:r>
      <w:proofErr w:type="spellEnd"/>
    </w:p>
    <w:p w14:paraId="6B73732C" w14:textId="77777777" w:rsidR="00ED2C3A" w:rsidRDefault="00ED2C3A">
      <w:pPr>
        <w:pStyle w:val="NoSpacing"/>
        <w:rPr>
          <w:rFonts w:asciiTheme="minorHAnsi" w:hAnsiTheme="minorHAnsi" w:cstheme="minorHAnsi"/>
        </w:rPr>
      </w:pPr>
    </w:p>
    <w:p w14:paraId="47164B08" w14:textId="77777777" w:rsidR="00ED2C3A" w:rsidRDefault="00ED2C3A">
      <w:pPr>
        <w:pStyle w:val="NoSpacing"/>
        <w:rPr>
          <w:rFonts w:asciiTheme="minorHAnsi" w:hAnsiTheme="minorHAnsi" w:cstheme="minorHAnsi"/>
        </w:rPr>
      </w:pPr>
    </w:p>
    <w:p w14:paraId="5784C811" w14:textId="77777777" w:rsidR="00ED2C3A" w:rsidRDefault="00ED2C3A">
      <w:pPr>
        <w:pStyle w:val="NoSpacing"/>
        <w:rPr>
          <w:rFonts w:asciiTheme="minorHAnsi" w:hAnsiTheme="minorHAnsi" w:cstheme="minorHAnsi"/>
          <w:sz w:val="24"/>
        </w:rPr>
      </w:pPr>
    </w:p>
    <w:p w14:paraId="3358B718" w14:textId="77777777" w:rsidR="00ED2C3A" w:rsidRDefault="00ED2C3A">
      <w:pPr>
        <w:pStyle w:val="NoSpacing"/>
        <w:rPr>
          <w:rFonts w:asciiTheme="minorHAnsi" w:hAnsiTheme="minorHAnsi" w:cstheme="minorHAnsi"/>
          <w:sz w:val="24"/>
        </w:rPr>
      </w:pPr>
    </w:p>
    <w:p w14:paraId="3A3A7394" w14:textId="77777777" w:rsidR="00ED2C3A" w:rsidRDefault="00ED2C3A">
      <w:pPr>
        <w:pStyle w:val="NoSpacing"/>
        <w:rPr>
          <w:rFonts w:asciiTheme="minorHAnsi" w:hAnsiTheme="minorHAnsi" w:cstheme="minorHAnsi"/>
          <w:sz w:val="24"/>
        </w:rPr>
      </w:pPr>
    </w:p>
    <w:p w14:paraId="23BFEC3D" w14:textId="77777777" w:rsidR="00ED2C3A" w:rsidRDefault="00ED2C3A">
      <w:pPr>
        <w:pStyle w:val="NoSpacing"/>
        <w:jc w:val="center"/>
        <w:rPr>
          <w:rFonts w:asciiTheme="minorHAnsi" w:hAnsiTheme="minorHAnsi" w:cstheme="minorHAnsi"/>
          <w:sz w:val="24"/>
        </w:rPr>
      </w:pPr>
    </w:p>
    <w:p w14:paraId="099F66B9" w14:textId="77777777" w:rsidR="00ED2C3A" w:rsidRDefault="00ED2C3A">
      <w:pPr>
        <w:pStyle w:val="NoSpacing"/>
        <w:jc w:val="center"/>
        <w:rPr>
          <w:rFonts w:asciiTheme="minorHAnsi" w:hAnsiTheme="minorHAnsi" w:cstheme="minorHAnsi"/>
          <w:sz w:val="24"/>
        </w:rPr>
      </w:pPr>
    </w:p>
    <w:p w14:paraId="4FE5F6A6" w14:textId="77777777" w:rsidR="00ED2C3A" w:rsidRDefault="00ED2C3A">
      <w:pPr>
        <w:pStyle w:val="NoSpacing"/>
        <w:jc w:val="center"/>
        <w:rPr>
          <w:rFonts w:asciiTheme="minorHAnsi" w:hAnsiTheme="minorHAnsi" w:cstheme="minorHAnsi"/>
          <w:sz w:val="24"/>
        </w:rPr>
      </w:pPr>
    </w:p>
    <w:p w14:paraId="207D535D" w14:textId="77777777" w:rsidR="00ED2C3A" w:rsidRDefault="00ED2C3A">
      <w:pPr>
        <w:pStyle w:val="NoSpacing"/>
        <w:jc w:val="center"/>
        <w:rPr>
          <w:rFonts w:asciiTheme="minorHAnsi" w:hAnsiTheme="minorHAnsi" w:cstheme="minorHAnsi"/>
          <w:sz w:val="24"/>
        </w:rPr>
      </w:pPr>
    </w:p>
    <w:p w14:paraId="5D5B613E" w14:textId="77777777" w:rsidR="00ED2C3A" w:rsidRDefault="00ED2C3A">
      <w:pPr>
        <w:pStyle w:val="NoSpacing"/>
        <w:jc w:val="center"/>
        <w:rPr>
          <w:rFonts w:asciiTheme="minorHAnsi" w:hAnsiTheme="minorHAnsi" w:cstheme="minorHAnsi"/>
          <w:sz w:val="24"/>
        </w:rPr>
      </w:pPr>
    </w:p>
    <w:p w14:paraId="61B9C8D7" w14:textId="77777777" w:rsidR="00ED2C3A" w:rsidRDefault="00ED2C3A">
      <w:pPr>
        <w:pStyle w:val="NoSpacing"/>
        <w:jc w:val="center"/>
        <w:rPr>
          <w:rFonts w:asciiTheme="minorHAnsi" w:hAnsiTheme="minorHAnsi" w:cstheme="minorHAnsi"/>
          <w:sz w:val="24"/>
        </w:rPr>
      </w:pPr>
    </w:p>
    <w:p w14:paraId="277615F3" w14:textId="77777777" w:rsidR="00ED2C3A" w:rsidRDefault="00ED2C3A">
      <w:pPr>
        <w:pStyle w:val="NoSpacing"/>
        <w:jc w:val="center"/>
        <w:rPr>
          <w:rFonts w:asciiTheme="minorHAnsi" w:hAnsiTheme="minorHAnsi" w:cstheme="minorHAnsi"/>
          <w:sz w:val="24"/>
        </w:rPr>
      </w:pPr>
    </w:p>
    <w:p w14:paraId="1E91953B" w14:textId="756269E6" w:rsidR="00ED2C3A" w:rsidRDefault="00ED2C3A">
      <w:pPr>
        <w:pStyle w:val="NoSpacing"/>
        <w:jc w:val="center"/>
        <w:rPr>
          <w:rFonts w:asciiTheme="minorHAnsi" w:hAnsiTheme="minorHAnsi" w:cstheme="minorHAnsi"/>
          <w:sz w:val="24"/>
        </w:rPr>
      </w:pPr>
    </w:p>
    <w:p w14:paraId="5B85A54C" w14:textId="3123417B" w:rsidR="00ED2C3A" w:rsidRDefault="00ED2C3A">
      <w:pPr>
        <w:pStyle w:val="NoSpacing"/>
        <w:jc w:val="center"/>
        <w:rPr>
          <w:rFonts w:asciiTheme="minorHAnsi" w:hAnsiTheme="minorHAnsi" w:cstheme="minorHAnsi"/>
          <w:sz w:val="24"/>
        </w:rPr>
      </w:pPr>
    </w:p>
    <w:p w14:paraId="3093E29A" w14:textId="77777777" w:rsidR="00ED2C3A" w:rsidRDefault="00ED2C3A">
      <w:pPr>
        <w:pStyle w:val="NoSpacing"/>
        <w:jc w:val="center"/>
        <w:rPr>
          <w:rFonts w:asciiTheme="minorHAnsi" w:hAnsiTheme="minorHAnsi" w:cstheme="minorHAnsi"/>
          <w:sz w:val="24"/>
        </w:rPr>
      </w:pPr>
    </w:p>
    <w:p w14:paraId="3F8434B7" w14:textId="44EE9CBC" w:rsidR="00ED2C3A" w:rsidRDefault="00E01740">
      <w:pPr>
        <w:pStyle w:val="P68B1DB1-NoSpacing1"/>
        <w:jc w:val="center"/>
      </w:pPr>
      <w:proofErr w:type="spellStart"/>
      <w:r>
        <w:t>Београд</w:t>
      </w:r>
      <w:proofErr w:type="spellEnd"/>
      <w:r>
        <w:t xml:space="preserve">, 14. </w:t>
      </w:r>
      <w:proofErr w:type="spellStart"/>
      <w:r>
        <w:t>јануар</w:t>
      </w:r>
      <w:proofErr w:type="spellEnd"/>
      <w:r>
        <w:t xml:space="preserve"> 2022.</w:t>
      </w:r>
    </w:p>
    <w:p w14:paraId="4806557A" w14:textId="77777777" w:rsidR="00ED2C3A" w:rsidRDefault="00E01740">
      <w:pPr>
        <w:pStyle w:val="P68B1DB1-NoSpacing1"/>
      </w:pPr>
      <w:r>
        <w:br w:type="page"/>
      </w:r>
    </w:p>
    <w:p w14:paraId="370E33B8" w14:textId="77777777" w:rsidR="00ED2C3A" w:rsidRDefault="00ED2C3A">
      <w:pPr>
        <w:pStyle w:val="NoSpacing"/>
        <w:rPr>
          <w:rFonts w:asciiTheme="minorHAnsi" w:hAnsiTheme="minorHAnsi" w:cstheme="minorHAnsi"/>
        </w:rPr>
      </w:pPr>
    </w:p>
    <w:p w14:paraId="4FB59887" w14:textId="77777777" w:rsidR="00ED2C3A" w:rsidRDefault="00ED2C3A">
      <w:pPr>
        <w:pStyle w:val="NoSpacing"/>
        <w:rPr>
          <w:rFonts w:asciiTheme="minorHAnsi" w:hAnsiTheme="minorHAnsi" w:cstheme="minorHAnsi"/>
        </w:rPr>
      </w:pPr>
    </w:p>
    <w:p w14:paraId="3A47F033" w14:textId="7CC54014" w:rsidR="00ED2C3A" w:rsidRDefault="00E01740">
      <w:pPr>
        <w:pStyle w:val="NoSpacing"/>
        <w:jc w:val="both"/>
        <w:rPr>
          <w:rFonts w:asciiTheme="minorHAnsi" w:hAnsiTheme="minorHAnsi" w:cstheme="minorHAnsi"/>
        </w:rPr>
      </w:pPr>
      <w:proofErr w:type="spellStart"/>
      <w:r>
        <w:rPr>
          <w:rFonts w:asciiTheme="minorHAnsi" w:hAnsiTheme="minorHAnsi" w:cstheme="minorHAnsi"/>
        </w:rPr>
        <w:t>Платформа</w:t>
      </w:r>
      <w:proofErr w:type="spellEnd"/>
      <w:r>
        <w:rPr>
          <w:rFonts w:asciiTheme="minorHAnsi" w:hAnsiTheme="minorHAnsi" w:cstheme="minorHAnsi"/>
        </w:rPr>
        <w:t xml:space="preserve"> </w:t>
      </w:r>
      <w:proofErr w:type="spellStart"/>
      <w:r>
        <w:rPr>
          <w:rFonts w:asciiTheme="minorHAnsi" w:hAnsiTheme="minorHAnsi" w:cstheme="minorHAnsi"/>
        </w:rPr>
        <w:t>организација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сарадњу</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механизмима</w:t>
      </w:r>
      <w:proofErr w:type="spellEnd"/>
      <w:r>
        <w:rPr>
          <w:rFonts w:asciiTheme="minorHAnsi" w:hAnsiTheme="minorHAnsi" w:cstheme="minorHAnsi"/>
        </w:rPr>
        <w:t xml:space="preserve"> УН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људска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Style w:val="FootnoteReference"/>
          <w:rFonts w:asciiTheme="minorHAnsi" w:hAnsiTheme="minorHAnsi" w:cstheme="minorHAnsi"/>
        </w:rPr>
        <w:footnoteReference w:id="1"/>
      </w:r>
      <w:r>
        <w:rPr>
          <w:rFonts w:asciiTheme="minorHAnsi" w:hAnsiTheme="minorHAnsi" w:cstheme="minorHAnsi"/>
        </w:rPr>
        <w:t xml:space="preserve"> – </w:t>
      </w:r>
      <w:proofErr w:type="spellStart"/>
      <w:r>
        <w:rPr>
          <w:rFonts w:asciiTheme="minorHAnsi" w:hAnsiTheme="minorHAnsi" w:cstheme="minorHAnsi"/>
        </w:rPr>
        <w:t>Радна</w:t>
      </w:r>
      <w:proofErr w:type="spellEnd"/>
      <w:r>
        <w:rPr>
          <w:rFonts w:asciiTheme="minorHAnsi" w:hAnsiTheme="minorHAnsi" w:cstheme="minorHAnsi"/>
        </w:rPr>
        <w:t xml:space="preserve"> </w:t>
      </w:r>
      <w:proofErr w:type="spellStart"/>
      <w:r>
        <w:rPr>
          <w:rFonts w:asciiTheme="minorHAnsi" w:hAnsiTheme="minorHAnsi" w:cstheme="minorHAnsi"/>
        </w:rPr>
        <w:t>група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економска</w:t>
      </w:r>
      <w:proofErr w:type="spellEnd"/>
      <w:r>
        <w:rPr>
          <w:rFonts w:asciiTheme="minorHAnsi" w:hAnsiTheme="minorHAnsi" w:cstheme="minorHAnsi"/>
        </w:rPr>
        <w:t xml:space="preserve">, </w:t>
      </w:r>
      <w:proofErr w:type="spellStart"/>
      <w:r>
        <w:rPr>
          <w:rFonts w:asciiTheme="minorHAnsi" w:hAnsiTheme="minorHAnsi" w:cstheme="minorHAnsi"/>
        </w:rPr>
        <w:t>социјална</w:t>
      </w:r>
      <w:proofErr w:type="spellEnd"/>
      <w:r>
        <w:rPr>
          <w:rFonts w:asciiTheme="minorHAnsi" w:hAnsiTheme="minorHAnsi" w:cstheme="minorHAnsi"/>
        </w:rPr>
        <w:t xml:space="preserve"> и </w:t>
      </w:r>
      <w:proofErr w:type="spellStart"/>
      <w:r>
        <w:rPr>
          <w:rFonts w:asciiTheme="minorHAnsi" w:hAnsiTheme="minorHAnsi" w:cstheme="minorHAnsi"/>
        </w:rPr>
        <w:t>културна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доставља</w:t>
      </w:r>
      <w:proofErr w:type="spellEnd"/>
      <w:r>
        <w:rPr>
          <w:rFonts w:asciiTheme="minorHAnsi" w:hAnsiTheme="minorHAnsi" w:cstheme="minorHAnsi"/>
        </w:rPr>
        <w:t xml:space="preserve"> </w:t>
      </w:r>
      <w:bookmarkStart w:id="0" w:name="_Hlk93059251"/>
      <w:proofErr w:type="spellStart"/>
      <w:r>
        <w:rPr>
          <w:rFonts w:asciiTheme="minorHAnsi" w:hAnsiTheme="minorHAnsi" w:cstheme="minorHAnsi"/>
        </w:rPr>
        <w:t>Алтернативни</w:t>
      </w:r>
      <w:proofErr w:type="spellEnd"/>
      <w:r>
        <w:rPr>
          <w:rFonts w:asciiTheme="minorHAnsi" w:hAnsiTheme="minorHAnsi" w:cstheme="minorHAnsi"/>
        </w:rPr>
        <w:t xml:space="preserve"> </w:t>
      </w:r>
      <w:proofErr w:type="spellStart"/>
      <w:r>
        <w:rPr>
          <w:rFonts w:asciiTheme="minorHAnsi" w:hAnsiTheme="minorHAnsi" w:cstheme="minorHAnsi"/>
        </w:rPr>
        <w:t>извештај</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71. </w:t>
      </w:r>
      <w:proofErr w:type="spellStart"/>
      <w:r>
        <w:rPr>
          <w:rFonts w:asciiTheme="minorHAnsi" w:hAnsiTheme="minorHAnsi" w:cstheme="minorHAnsi"/>
        </w:rPr>
        <w:t>седницу</w:t>
      </w:r>
      <w:proofErr w:type="spellEnd"/>
      <w:r>
        <w:rPr>
          <w:rFonts w:asciiTheme="minorHAnsi" w:hAnsiTheme="minorHAnsi" w:cstheme="minorHAnsi"/>
        </w:rPr>
        <w:t xml:space="preserve"> (14. </w:t>
      </w:r>
      <w:proofErr w:type="spellStart"/>
      <w:r>
        <w:rPr>
          <w:rFonts w:asciiTheme="minorHAnsi" w:hAnsiTheme="minorHAnsi" w:cstheme="minorHAnsi"/>
        </w:rPr>
        <w:t>фебруар</w:t>
      </w:r>
      <w:proofErr w:type="spellEnd"/>
      <w:r>
        <w:rPr>
          <w:rFonts w:asciiTheme="minorHAnsi" w:hAnsiTheme="minorHAnsi" w:cstheme="minorHAnsi"/>
        </w:rPr>
        <w:t xml:space="preserve"> 2022. – 4. </w:t>
      </w:r>
      <w:proofErr w:type="spellStart"/>
      <w:r>
        <w:rPr>
          <w:rFonts w:asciiTheme="minorHAnsi" w:hAnsiTheme="minorHAnsi" w:cstheme="minorHAnsi"/>
        </w:rPr>
        <w:t>март</w:t>
      </w:r>
      <w:proofErr w:type="spellEnd"/>
      <w:r>
        <w:rPr>
          <w:rFonts w:asciiTheme="minorHAnsi" w:hAnsiTheme="minorHAnsi" w:cstheme="minorHAnsi"/>
        </w:rPr>
        <w:t xml:space="preserve"> 2022.) </w:t>
      </w:r>
      <w:r w:rsidR="00432D90">
        <w:rPr>
          <w:rFonts w:asciiTheme="minorHAnsi" w:hAnsiTheme="minorHAnsi" w:cstheme="minorHAnsi"/>
          <w:lang w:val="sr-Cyrl-RS"/>
        </w:rPr>
        <w:t>Комитета</w:t>
      </w:r>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економска</w:t>
      </w:r>
      <w:proofErr w:type="spellEnd"/>
      <w:r>
        <w:rPr>
          <w:rFonts w:asciiTheme="minorHAnsi" w:hAnsiTheme="minorHAnsi" w:cstheme="minorHAnsi"/>
        </w:rPr>
        <w:t xml:space="preserve">, </w:t>
      </w:r>
      <w:proofErr w:type="spellStart"/>
      <w:r>
        <w:rPr>
          <w:rFonts w:asciiTheme="minorHAnsi" w:hAnsiTheme="minorHAnsi" w:cstheme="minorHAnsi"/>
        </w:rPr>
        <w:t>социјална</w:t>
      </w:r>
      <w:proofErr w:type="spellEnd"/>
      <w:r>
        <w:rPr>
          <w:rFonts w:asciiTheme="minorHAnsi" w:hAnsiTheme="minorHAnsi" w:cstheme="minorHAnsi"/>
        </w:rPr>
        <w:t xml:space="preserve"> и </w:t>
      </w:r>
      <w:proofErr w:type="spellStart"/>
      <w:r>
        <w:rPr>
          <w:rFonts w:asciiTheme="minorHAnsi" w:hAnsiTheme="minorHAnsi" w:cstheme="minorHAnsi"/>
        </w:rPr>
        <w:t>културна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разматрање</w:t>
      </w:r>
      <w:proofErr w:type="spellEnd"/>
      <w:r>
        <w:rPr>
          <w:rFonts w:asciiTheme="minorHAnsi" w:hAnsiTheme="minorHAnsi" w:cstheme="minorHAnsi"/>
        </w:rPr>
        <w:t xml:space="preserve"> </w:t>
      </w:r>
      <w:r w:rsidR="00432D90">
        <w:rPr>
          <w:rFonts w:asciiTheme="minorHAnsi" w:hAnsiTheme="minorHAnsi" w:cstheme="minorHAnsi"/>
          <w:lang w:val="sr-Cyrl-RS"/>
        </w:rPr>
        <w:t>Т</w:t>
      </w:r>
      <w:proofErr w:type="spellStart"/>
      <w:r>
        <w:rPr>
          <w:rFonts w:asciiTheme="minorHAnsi" w:hAnsiTheme="minorHAnsi" w:cstheme="minorHAnsi"/>
        </w:rPr>
        <w:t>рећег</w:t>
      </w:r>
      <w:proofErr w:type="spellEnd"/>
      <w:r>
        <w:rPr>
          <w:rFonts w:asciiTheme="minorHAnsi" w:hAnsiTheme="minorHAnsi" w:cstheme="minorHAnsi"/>
        </w:rPr>
        <w:t xml:space="preserve"> </w:t>
      </w:r>
      <w:proofErr w:type="spellStart"/>
      <w:r>
        <w:rPr>
          <w:rFonts w:asciiTheme="minorHAnsi" w:hAnsiTheme="minorHAnsi" w:cstheme="minorHAnsi"/>
        </w:rPr>
        <w:t>периодичног</w:t>
      </w:r>
      <w:proofErr w:type="spellEnd"/>
      <w:r>
        <w:rPr>
          <w:rFonts w:asciiTheme="minorHAnsi" w:hAnsiTheme="minorHAnsi" w:cstheme="minorHAnsi"/>
        </w:rPr>
        <w:t xml:space="preserve"> </w:t>
      </w:r>
      <w:proofErr w:type="spellStart"/>
      <w:r>
        <w:rPr>
          <w:rFonts w:asciiTheme="minorHAnsi" w:hAnsiTheme="minorHAnsi" w:cstheme="minorHAnsi"/>
        </w:rPr>
        <w:t>извештаја</w:t>
      </w:r>
      <w:proofErr w:type="spellEnd"/>
      <w:r>
        <w:rPr>
          <w:rFonts w:asciiTheme="minorHAnsi" w:hAnsiTheme="minorHAnsi" w:cstheme="minorHAnsi"/>
        </w:rPr>
        <w:t xml:space="preserve"> </w:t>
      </w:r>
      <w:proofErr w:type="spellStart"/>
      <w:r>
        <w:rPr>
          <w:rFonts w:asciiTheme="minorHAnsi" w:hAnsiTheme="minorHAnsi" w:cstheme="minorHAnsi"/>
        </w:rPr>
        <w:t>Републике</w:t>
      </w:r>
      <w:proofErr w:type="spellEnd"/>
      <w:r>
        <w:rPr>
          <w:rFonts w:asciiTheme="minorHAnsi" w:hAnsiTheme="minorHAnsi" w:cstheme="minorHAnsi"/>
        </w:rPr>
        <w:t xml:space="preserve"> </w:t>
      </w:r>
      <w:proofErr w:type="spellStart"/>
      <w:r>
        <w:rPr>
          <w:rFonts w:asciiTheme="minorHAnsi" w:hAnsiTheme="minorHAnsi" w:cstheme="minorHAnsi"/>
        </w:rPr>
        <w:t>Србије</w:t>
      </w:r>
      <w:bookmarkEnd w:id="0"/>
      <w:proofErr w:type="spellEnd"/>
      <w:r>
        <w:rPr>
          <w:rFonts w:asciiTheme="minorHAnsi" w:hAnsiTheme="minorHAnsi" w:cstheme="minorHAnsi"/>
        </w:rPr>
        <w:t>.</w:t>
      </w:r>
      <w:bookmarkStart w:id="1" w:name="_heading=h.gjdgxs" w:colFirst="0" w:colLast="0"/>
      <w:bookmarkEnd w:id="1"/>
      <w:r>
        <w:rPr>
          <w:rFonts w:asciiTheme="minorHAnsi" w:hAnsiTheme="minorHAnsi" w:cstheme="minorHAnsi"/>
        </w:rPr>
        <w:t xml:space="preserve"> </w:t>
      </w:r>
      <w:proofErr w:type="spellStart"/>
      <w:r>
        <w:rPr>
          <w:rFonts w:asciiTheme="minorHAnsi" w:hAnsiTheme="minorHAnsi" w:cstheme="minorHAnsi"/>
        </w:rPr>
        <w:t>Извештај</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припремиле</w:t>
      </w:r>
      <w:proofErr w:type="spellEnd"/>
      <w:r>
        <w:rPr>
          <w:rFonts w:asciiTheme="minorHAnsi" w:hAnsiTheme="minorHAnsi" w:cstheme="minorHAnsi"/>
        </w:rPr>
        <w:t xml:space="preserve"> </w:t>
      </w:r>
      <w:proofErr w:type="spellStart"/>
      <w:r>
        <w:rPr>
          <w:rFonts w:asciiTheme="minorHAnsi" w:hAnsiTheme="minorHAnsi" w:cstheme="minorHAnsi"/>
        </w:rPr>
        <w:t>чланице</w:t>
      </w:r>
      <w:proofErr w:type="spellEnd"/>
      <w:r>
        <w:rPr>
          <w:rFonts w:asciiTheme="minorHAnsi" w:hAnsiTheme="minorHAnsi" w:cstheme="minorHAnsi"/>
        </w:rPr>
        <w:t xml:space="preserve"> </w:t>
      </w:r>
      <w:proofErr w:type="spellStart"/>
      <w:r>
        <w:rPr>
          <w:rFonts w:asciiTheme="minorHAnsi" w:hAnsiTheme="minorHAnsi" w:cstheme="minorHAnsi"/>
        </w:rPr>
        <w:t>Платформе</w:t>
      </w:r>
      <w:proofErr w:type="spellEnd"/>
      <w:r>
        <w:rPr>
          <w:rFonts w:asciiTheme="minorHAnsi" w:hAnsiTheme="minorHAnsi" w:cstheme="minorHAnsi"/>
        </w:rPr>
        <w:t xml:space="preserve"> </w:t>
      </w:r>
      <w:proofErr w:type="spellStart"/>
      <w:r>
        <w:rPr>
          <w:rFonts w:asciiTheme="minorHAnsi" w:hAnsiTheme="minorHAnsi" w:cstheme="minorHAnsi"/>
        </w:rPr>
        <w:t>организација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сарадњу</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механизмима</w:t>
      </w:r>
      <w:proofErr w:type="spellEnd"/>
      <w:r>
        <w:rPr>
          <w:rFonts w:asciiTheme="minorHAnsi" w:hAnsiTheme="minorHAnsi" w:cstheme="minorHAnsi"/>
        </w:rPr>
        <w:t xml:space="preserve"> УН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људска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 </w:t>
      </w:r>
      <w:proofErr w:type="spellStart"/>
      <w:r>
        <w:rPr>
          <w:rFonts w:asciiTheme="minorHAnsi" w:hAnsiTheme="minorHAnsi" w:cstheme="minorHAnsi"/>
        </w:rPr>
        <w:t>Радне</w:t>
      </w:r>
      <w:proofErr w:type="spellEnd"/>
      <w:r>
        <w:rPr>
          <w:rFonts w:asciiTheme="minorHAnsi" w:hAnsiTheme="minorHAnsi" w:cstheme="minorHAnsi"/>
        </w:rPr>
        <w:t xml:space="preserve"> </w:t>
      </w:r>
      <w:proofErr w:type="spellStart"/>
      <w:r>
        <w:rPr>
          <w:rFonts w:asciiTheme="minorHAnsi" w:hAnsiTheme="minorHAnsi" w:cstheme="minorHAnsi"/>
        </w:rPr>
        <w:t>групе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економска</w:t>
      </w:r>
      <w:proofErr w:type="spellEnd"/>
      <w:r>
        <w:rPr>
          <w:rFonts w:asciiTheme="minorHAnsi" w:hAnsiTheme="minorHAnsi" w:cstheme="minorHAnsi"/>
        </w:rPr>
        <w:t xml:space="preserve">, </w:t>
      </w:r>
      <w:proofErr w:type="spellStart"/>
      <w:r>
        <w:rPr>
          <w:rFonts w:asciiTheme="minorHAnsi" w:hAnsiTheme="minorHAnsi" w:cstheme="minorHAnsi"/>
        </w:rPr>
        <w:t>социјална</w:t>
      </w:r>
      <w:proofErr w:type="spellEnd"/>
      <w:r>
        <w:rPr>
          <w:rFonts w:asciiTheme="minorHAnsi" w:hAnsiTheme="minorHAnsi" w:cstheme="minorHAnsi"/>
        </w:rPr>
        <w:t xml:space="preserve"> и </w:t>
      </w:r>
      <w:proofErr w:type="spellStart"/>
      <w:r>
        <w:rPr>
          <w:rFonts w:asciiTheme="minorHAnsi" w:hAnsiTheme="minorHAnsi" w:cstheme="minorHAnsi"/>
        </w:rPr>
        <w:t>културна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више</w:t>
      </w:r>
      <w:proofErr w:type="spellEnd"/>
      <w:r>
        <w:rPr>
          <w:rFonts w:asciiTheme="minorHAnsi" w:hAnsiTheme="minorHAnsi" w:cstheme="minorHAnsi"/>
        </w:rPr>
        <w:t xml:space="preserve"> </w:t>
      </w:r>
      <w:proofErr w:type="spellStart"/>
      <w:r>
        <w:rPr>
          <w:rFonts w:asciiTheme="minorHAnsi" w:hAnsiTheme="minorHAnsi" w:cstheme="minorHAnsi"/>
        </w:rPr>
        <w:t>информација</w:t>
      </w:r>
      <w:proofErr w:type="spellEnd"/>
      <w:r>
        <w:rPr>
          <w:rFonts w:asciiTheme="minorHAnsi" w:hAnsiTheme="minorHAnsi" w:cstheme="minorHAnsi"/>
        </w:rPr>
        <w:t xml:space="preserve"> о </w:t>
      </w:r>
      <w:proofErr w:type="spellStart"/>
      <w:r>
        <w:rPr>
          <w:rFonts w:asciiTheme="minorHAnsi" w:hAnsiTheme="minorHAnsi" w:cstheme="minorHAnsi"/>
        </w:rPr>
        <w:t>раду</w:t>
      </w:r>
      <w:proofErr w:type="spellEnd"/>
      <w:r>
        <w:rPr>
          <w:rFonts w:asciiTheme="minorHAnsi" w:hAnsiTheme="minorHAnsi" w:cstheme="minorHAnsi"/>
        </w:rPr>
        <w:t xml:space="preserve"> </w:t>
      </w:r>
      <w:proofErr w:type="spellStart"/>
      <w:r>
        <w:rPr>
          <w:rFonts w:asciiTheme="minorHAnsi" w:hAnsiTheme="minorHAnsi" w:cstheme="minorHAnsi"/>
        </w:rPr>
        <w:t>Платформе</w:t>
      </w:r>
      <w:proofErr w:type="spellEnd"/>
      <w:r>
        <w:rPr>
          <w:rFonts w:asciiTheme="minorHAnsi" w:hAnsiTheme="minorHAnsi" w:cstheme="minorHAnsi"/>
        </w:rPr>
        <w:t xml:space="preserve"> </w:t>
      </w:r>
      <w:proofErr w:type="spellStart"/>
      <w:r>
        <w:rPr>
          <w:rFonts w:asciiTheme="minorHAnsi" w:hAnsiTheme="minorHAnsi" w:cstheme="minorHAnsi"/>
        </w:rPr>
        <w:t>посетите</w:t>
      </w:r>
      <w:proofErr w:type="spellEnd"/>
      <w:r>
        <w:rPr>
          <w:rFonts w:asciiTheme="minorHAnsi" w:hAnsiTheme="minorHAnsi" w:cstheme="minorHAnsi"/>
        </w:rPr>
        <w:t xml:space="preserve">: </w:t>
      </w:r>
      <w:hyperlink r:id="rId13">
        <w:r>
          <w:rPr>
            <w:rFonts w:asciiTheme="minorHAnsi" w:hAnsiTheme="minorHAnsi" w:cstheme="minorHAnsi"/>
            <w:color w:val="0563C1"/>
            <w:u w:val="single"/>
          </w:rPr>
          <w:t>https://platforma.org.rs/</w:t>
        </w:r>
      </w:hyperlink>
      <w:r>
        <w:rPr>
          <w:rFonts w:asciiTheme="minorHAnsi" w:hAnsiTheme="minorHAnsi" w:cstheme="minorHAnsi"/>
        </w:rPr>
        <w:t xml:space="preserve"> </w:t>
      </w:r>
    </w:p>
    <w:p w14:paraId="31BCD563" w14:textId="77777777" w:rsidR="00ED2C3A" w:rsidRDefault="00ED2C3A">
      <w:pPr>
        <w:pStyle w:val="NoSpacing"/>
        <w:rPr>
          <w:rFonts w:asciiTheme="minorHAnsi" w:hAnsiTheme="minorHAnsi" w:cstheme="minorHAnsi"/>
        </w:rPr>
      </w:pPr>
    </w:p>
    <w:p w14:paraId="74D6987C" w14:textId="4CA5461B" w:rsidR="00ED2C3A" w:rsidRDefault="00E01740">
      <w:pPr>
        <w:pStyle w:val="P68B1DB1-NoSpacing4"/>
      </w:pPr>
      <w:r>
        <w:t>ОПШТЕ ИНФОРМАЦИЈЕ</w:t>
      </w:r>
    </w:p>
    <w:p w14:paraId="526BA956" w14:textId="074C2EE6" w:rsidR="00ED2C3A" w:rsidRDefault="00ED2C3A">
      <w:pPr>
        <w:pStyle w:val="NoSpacing"/>
        <w:jc w:val="both"/>
        <w:rPr>
          <w:rFonts w:asciiTheme="minorHAnsi" w:hAnsiTheme="minorHAnsi" w:cstheme="minorHAnsi"/>
          <w:color w:val="000000"/>
        </w:rPr>
      </w:pPr>
    </w:p>
    <w:p w14:paraId="27B1234B" w14:textId="3B0D0071" w:rsidR="00ED2C3A" w:rsidRDefault="00432D90">
      <w:pPr>
        <w:pStyle w:val="P68B1DB1-NoSpacing5"/>
        <w:jc w:val="both"/>
        <w:rPr>
          <w:rFonts w:eastAsia="Times New Roman"/>
        </w:rPr>
      </w:pPr>
      <w:r>
        <w:rPr>
          <w:lang w:val="sr-Cyrl-RS"/>
        </w:rPr>
        <w:t>СП</w:t>
      </w:r>
      <w:r w:rsidR="00E01740">
        <w:t xml:space="preserve"> 3 </w:t>
      </w:r>
      <w:proofErr w:type="spellStart"/>
      <w:r w:rsidR="00E01740">
        <w:t>Обавестите</w:t>
      </w:r>
      <w:proofErr w:type="spellEnd"/>
      <w:r w:rsidR="00E01740">
        <w:t xml:space="preserve"> </w:t>
      </w:r>
      <w:proofErr w:type="spellStart"/>
      <w:r w:rsidR="00E01740">
        <w:t>Комитет</w:t>
      </w:r>
      <w:proofErr w:type="spellEnd"/>
      <w:r w:rsidR="00E01740">
        <w:t xml:space="preserve"> о </w:t>
      </w:r>
      <w:proofErr w:type="spellStart"/>
      <w:r w:rsidR="00E01740">
        <w:t>томе</w:t>
      </w:r>
      <w:proofErr w:type="spellEnd"/>
      <w:r w:rsidR="00E01740">
        <w:t xml:space="preserve"> </w:t>
      </w:r>
      <w:proofErr w:type="spellStart"/>
      <w:r w:rsidR="00E01740">
        <w:t>како</w:t>
      </w:r>
      <w:proofErr w:type="spellEnd"/>
      <w:r w:rsidR="00E01740">
        <w:t xml:space="preserve"> </w:t>
      </w:r>
      <w:proofErr w:type="spellStart"/>
      <w:r w:rsidR="00E01740">
        <w:t>држава</w:t>
      </w:r>
      <w:proofErr w:type="spellEnd"/>
      <w:r w:rsidR="00E01740">
        <w:t xml:space="preserve"> </w:t>
      </w:r>
      <w:r>
        <w:rPr>
          <w:lang w:val="sr-Cyrl-RS"/>
        </w:rPr>
        <w:t>уговорница</w:t>
      </w:r>
      <w:r w:rsidR="00E01740">
        <w:t xml:space="preserve"> </w:t>
      </w:r>
      <w:proofErr w:type="spellStart"/>
      <w:r w:rsidR="00E01740">
        <w:t>гарантује</w:t>
      </w:r>
      <w:proofErr w:type="spellEnd"/>
      <w:r w:rsidR="00E01740">
        <w:t xml:space="preserve"> </w:t>
      </w:r>
      <w:proofErr w:type="spellStart"/>
      <w:r w:rsidR="00E01740">
        <w:t>независност</w:t>
      </w:r>
      <w:proofErr w:type="spellEnd"/>
      <w:r w:rsidR="00E01740">
        <w:t xml:space="preserve"> </w:t>
      </w:r>
      <w:proofErr w:type="spellStart"/>
      <w:r w:rsidR="00E01740">
        <w:t>Канцеларије</w:t>
      </w:r>
      <w:proofErr w:type="spellEnd"/>
      <w:r w:rsidR="00E01740">
        <w:t xml:space="preserve"> </w:t>
      </w:r>
      <w:proofErr w:type="spellStart"/>
      <w:r w:rsidR="00E01740">
        <w:t>омбудсмана</w:t>
      </w:r>
      <w:proofErr w:type="spellEnd"/>
      <w:r w:rsidR="00E01740">
        <w:t xml:space="preserve">, </w:t>
      </w:r>
      <w:proofErr w:type="spellStart"/>
      <w:r w:rsidR="00E01740">
        <w:t>као</w:t>
      </w:r>
      <w:proofErr w:type="spellEnd"/>
      <w:r w:rsidR="00E01740">
        <w:t xml:space="preserve"> и о </w:t>
      </w:r>
      <w:proofErr w:type="spellStart"/>
      <w:r w:rsidR="00E01740">
        <w:t>стварном</w:t>
      </w:r>
      <w:proofErr w:type="spellEnd"/>
      <w:r w:rsidR="00E01740">
        <w:t xml:space="preserve"> </w:t>
      </w:r>
      <w:proofErr w:type="spellStart"/>
      <w:r w:rsidR="00E01740">
        <w:t>утицају</w:t>
      </w:r>
      <w:proofErr w:type="spellEnd"/>
      <w:r w:rsidR="00E01740">
        <w:t xml:space="preserve"> </w:t>
      </w:r>
      <w:proofErr w:type="spellStart"/>
      <w:r w:rsidR="00E01740">
        <w:t>рада</w:t>
      </w:r>
      <w:proofErr w:type="spellEnd"/>
      <w:r w:rsidR="00E01740">
        <w:t xml:space="preserve"> </w:t>
      </w:r>
      <w:r w:rsidR="00F2666F">
        <w:rPr>
          <w:lang w:val="sr-Cyrl-RS"/>
        </w:rPr>
        <w:t>о</w:t>
      </w:r>
      <w:proofErr w:type="spellStart"/>
      <w:r w:rsidR="00E01740">
        <w:t>мбудсмана</w:t>
      </w:r>
      <w:proofErr w:type="spellEnd"/>
      <w:r w:rsidR="00E01740">
        <w:t xml:space="preserve"> </w:t>
      </w:r>
      <w:proofErr w:type="spellStart"/>
      <w:r w:rsidR="00E01740">
        <w:t>на</w:t>
      </w:r>
      <w:proofErr w:type="spellEnd"/>
      <w:r w:rsidR="00E01740">
        <w:t xml:space="preserve"> </w:t>
      </w:r>
      <w:proofErr w:type="spellStart"/>
      <w:r w:rsidR="00E01740">
        <w:t>поштовање</w:t>
      </w:r>
      <w:proofErr w:type="spellEnd"/>
      <w:r w:rsidR="00E01740">
        <w:t xml:space="preserve"> </w:t>
      </w:r>
      <w:proofErr w:type="spellStart"/>
      <w:r w:rsidR="00E01740">
        <w:t>права</w:t>
      </w:r>
      <w:proofErr w:type="spellEnd"/>
      <w:r w:rsidR="00E01740">
        <w:t xml:space="preserve"> </w:t>
      </w:r>
      <w:proofErr w:type="spellStart"/>
      <w:r w:rsidR="00E01740">
        <w:t>из</w:t>
      </w:r>
      <w:proofErr w:type="spellEnd"/>
      <w:r w:rsidR="00E01740">
        <w:t xml:space="preserve"> </w:t>
      </w:r>
      <w:proofErr w:type="spellStart"/>
      <w:r w:rsidR="00E01740">
        <w:t>Пакта</w:t>
      </w:r>
      <w:proofErr w:type="spellEnd"/>
      <w:r w:rsidR="00E01740">
        <w:t xml:space="preserve">, </w:t>
      </w:r>
      <w:proofErr w:type="spellStart"/>
      <w:r w:rsidR="00E01740">
        <w:t>укључујући</w:t>
      </w:r>
      <w:proofErr w:type="spellEnd"/>
      <w:r w:rsidR="00E01740">
        <w:t xml:space="preserve"> </w:t>
      </w:r>
      <w:proofErr w:type="spellStart"/>
      <w:r w:rsidR="00E01740">
        <w:t>податке</w:t>
      </w:r>
      <w:proofErr w:type="spellEnd"/>
      <w:r w:rsidR="00E01740">
        <w:t xml:space="preserve"> о </w:t>
      </w:r>
      <w:proofErr w:type="spellStart"/>
      <w:r w:rsidR="00E01740">
        <w:t>законодавним</w:t>
      </w:r>
      <w:proofErr w:type="spellEnd"/>
      <w:r w:rsidR="00E01740">
        <w:t xml:space="preserve"> </w:t>
      </w:r>
      <w:proofErr w:type="spellStart"/>
      <w:r w:rsidR="00E01740">
        <w:t>иницијативама</w:t>
      </w:r>
      <w:proofErr w:type="spellEnd"/>
      <w:r w:rsidR="00E01740">
        <w:t xml:space="preserve">, </w:t>
      </w:r>
      <w:proofErr w:type="spellStart"/>
      <w:r w:rsidR="00E01740">
        <w:t>активностима</w:t>
      </w:r>
      <w:proofErr w:type="spellEnd"/>
      <w:r w:rsidR="00E01740">
        <w:t xml:space="preserve"> </w:t>
      </w:r>
      <w:proofErr w:type="spellStart"/>
      <w:r w:rsidR="00E01740">
        <w:t>праћења</w:t>
      </w:r>
      <w:proofErr w:type="spellEnd"/>
      <w:r w:rsidR="00E01740">
        <w:t xml:space="preserve"> и </w:t>
      </w:r>
      <w:proofErr w:type="spellStart"/>
      <w:r w:rsidR="00E01740">
        <w:t>интервенцијама</w:t>
      </w:r>
      <w:proofErr w:type="spellEnd"/>
      <w:r w:rsidR="00E01740">
        <w:t xml:space="preserve"> у </w:t>
      </w:r>
      <w:proofErr w:type="spellStart"/>
      <w:r w:rsidR="00E01740">
        <w:t>име</w:t>
      </w:r>
      <w:proofErr w:type="spellEnd"/>
      <w:r w:rsidR="00E01740">
        <w:t xml:space="preserve"> </w:t>
      </w:r>
      <w:proofErr w:type="spellStart"/>
      <w:r w:rsidR="00E01740">
        <w:t>жртве</w:t>
      </w:r>
      <w:proofErr w:type="spellEnd"/>
      <w:r w:rsidR="00E01740">
        <w:t xml:space="preserve"> </w:t>
      </w:r>
      <w:proofErr w:type="spellStart"/>
      <w:r w:rsidR="00E01740">
        <w:t>кршења</w:t>
      </w:r>
      <w:proofErr w:type="spellEnd"/>
      <w:r w:rsidR="00E01740">
        <w:t xml:space="preserve"> </w:t>
      </w:r>
      <w:proofErr w:type="spellStart"/>
      <w:r w:rsidR="00E01740">
        <w:t>права</w:t>
      </w:r>
      <w:proofErr w:type="spellEnd"/>
      <w:r w:rsidR="00E01740">
        <w:t xml:space="preserve"> </w:t>
      </w:r>
      <w:proofErr w:type="spellStart"/>
      <w:r w:rsidR="00E01740">
        <w:t>из</w:t>
      </w:r>
      <w:proofErr w:type="spellEnd"/>
      <w:r w:rsidR="00E01740">
        <w:t xml:space="preserve"> </w:t>
      </w:r>
      <w:proofErr w:type="spellStart"/>
      <w:r w:rsidR="00E01740">
        <w:t>Пакта</w:t>
      </w:r>
      <w:proofErr w:type="spellEnd"/>
      <w:r w:rsidR="00E01740">
        <w:t>.</w:t>
      </w:r>
    </w:p>
    <w:p w14:paraId="3F258606" w14:textId="26C650B6" w:rsidR="00ED2C3A" w:rsidRDefault="00E01740">
      <w:pPr>
        <w:pStyle w:val="NoSpacing"/>
        <w:numPr>
          <w:ilvl w:val="0"/>
          <w:numId w:val="11"/>
        </w:numPr>
        <w:jc w:val="both"/>
        <w:rPr>
          <w:rFonts w:asciiTheme="minorHAnsi" w:hAnsiTheme="minorHAnsi" w:cstheme="minorHAnsi"/>
        </w:rPr>
      </w:pPr>
      <w:r>
        <w:rPr>
          <w:rFonts w:asciiTheme="minorHAnsi" w:hAnsiTheme="minorHAnsi" w:cstheme="minorHAnsi"/>
        </w:rPr>
        <w:t xml:space="preserve">У </w:t>
      </w:r>
      <w:proofErr w:type="spellStart"/>
      <w:r>
        <w:rPr>
          <w:rFonts w:asciiTheme="minorHAnsi" w:hAnsiTheme="minorHAnsi" w:cstheme="minorHAnsi"/>
        </w:rPr>
        <w:t>складу</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препорукама</w:t>
      </w:r>
      <w:proofErr w:type="spellEnd"/>
      <w:r>
        <w:rPr>
          <w:rFonts w:asciiTheme="minorHAnsi" w:hAnsiTheme="minorHAnsi" w:cstheme="minorHAnsi"/>
        </w:rPr>
        <w:t xml:space="preserve"> </w:t>
      </w:r>
      <w:proofErr w:type="spellStart"/>
      <w:r>
        <w:rPr>
          <w:rFonts w:asciiTheme="minorHAnsi" w:hAnsiTheme="minorHAnsi" w:cstheme="minorHAnsi"/>
        </w:rPr>
        <w:t>Комитета</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Закључних</w:t>
      </w:r>
      <w:proofErr w:type="spellEnd"/>
      <w:r>
        <w:rPr>
          <w:rFonts w:asciiTheme="minorHAnsi" w:hAnsiTheme="minorHAnsi" w:cstheme="minorHAnsi"/>
        </w:rPr>
        <w:t xml:space="preserve"> </w:t>
      </w:r>
      <w:proofErr w:type="spellStart"/>
      <w:r>
        <w:rPr>
          <w:rFonts w:asciiTheme="minorHAnsi" w:hAnsiTheme="minorHAnsi" w:cstheme="minorHAnsi"/>
        </w:rPr>
        <w:t>запажања</w:t>
      </w:r>
      <w:proofErr w:type="spellEnd"/>
      <w:r>
        <w:rPr>
          <w:rFonts w:asciiTheme="minorHAnsi" w:hAnsiTheme="minorHAnsi" w:cstheme="minorHAnsi"/>
        </w:rPr>
        <w:t xml:space="preserve"> о </w:t>
      </w:r>
      <w:proofErr w:type="spellStart"/>
      <w:r>
        <w:rPr>
          <w:rFonts w:asciiTheme="minorHAnsi" w:hAnsiTheme="minorHAnsi" w:cstheme="minorHAnsi"/>
        </w:rPr>
        <w:t>другом</w:t>
      </w:r>
      <w:proofErr w:type="spellEnd"/>
      <w:r>
        <w:rPr>
          <w:rFonts w:asciiTheme="minorHAnsi" w:hAnsiTheme="minorHAnsi" w:cstheme="minorHAnsi"/>
        </w:rPr>
        <w:t xml:space="preserve"> </w:t>
      </w:r>
      <w:proofErr w:type="spellStart"/>
      <w:r>
        <w:rPr>
          <w:rFonts w:asciiTheme="minorHAnsi" w:hAnsiTheme="minorHAnsi" w:cstheme="minorHAnsi"/>
        </w:rPr>
        <w:t>периодичном</w:t>
      </w:r>
      <w:proofErr w:type="spellEnd"/>
      <w:r>
        <w:rPr>
          <w:rFonts w:asciiTheme="minorHAnsi" w:hAnsiTheme="minorHAnsi" w:cstheme="minorHAnsi"/>
        </w:rPr>
        <w:t xml:space="preserve"> </w:t>
      </w:r>
      <w:proofErr w:type="spellStart"/>
      <w:r>
        <w:rPr>
          <w:rFonts w:asciiTheme="minorHAnsi" w:hAnsiTheme="minorHAnsi" w:cstheme="minorHAnsi"/>
        </w:rPr>
        <w:t>извештају</w:t>
      </w:r>
      <w:proofErr w:type="spellEnd"/>
      <w:r>
        <w:rPr>
          <w:rFonts w:asciiTheme="minorHAnsi" w:hAnsiTheme="minorHAnsi" w:cstheme="minorHAnsi"/>
        </w:rPr>
        <w:t xml:space="preserve"> </w:t>
      </w:r>
      <w:proofErr w:type="spellStart"/>
      <w:r>
        <w:rPr>
          <w:rFonts w:asciiTheme="minorHAnsi" w:hAnsiTheme="minorHAnsi" w:cstheme="minorHAnsi"/>
        </w:rPr>
        <w:t>Србије</w:t>
      </w:r>
      <w:proofErr w:type="spellEnd"/>
      <w:r>
        <w:rPr>
          <w:rStyle w:val="FootnoteReference"/>
          <w:rFonts w:asciiTheme="minorHAnsi" w:hAnsiTheme="minorHAnsi" w:cstheme="minorHAnsi"/>
        </w:rPr>
        <w:footnoteReference w:id="2"/>
      </w:r>
      <w:r>
        <w:rPr>
          <w:rFonts w:asciiTheme="minorHAnsi" w:hAnsiTheme="minorHAnsi" w:cstheme="minorHAnsi"/>
        </w:rPr>
        <w:t xml:space="preserve">, </w:t>
      </w:r>
      <w:proofErr w:type="spellStart"/>
      <w:r>
        <w:rPr>
          <w:rFonts w:asciiTheme="minorHAnsi" w:hAnsiTheme="minorHAnsi" w:cstheme="minorHAnsi"/>
        </w:rPr>
        <w:t>држава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усвојила</w:t>
      </w:r>
      <w:proofErr w:type="spellEnd"/>
      <w:r>
        <w:rPr>
          <w:rFonts w:asciiTheme="minorHAnsi" w:hAnsiTheme="minorHAnsi" w:cstheme="minorHAnsi"/>
        </w:rPr>
        <w:t xml:space="preserve"> </w:t>
      </w:r>
      <w:proofErr w:type="spellStart"/>
      <w:r>
        <w:rPr>
          <w:rFonts w:asciiTheme="minorHAnsi" w:hAnsiTheme="minorHAnsi" w:cstheme="minorHAnsi"/>
        </w:rPr>
        <w:t>нови</w:t>
      </w:r>
      <w:proofErr w:type="spellEnd"/>
      <w:r>
        <w:rPr>
          <w:rFonts w:asciiTheme="minorHAnsi" w:hAnsiTheme="minorHAnsi" w:cstheme="minorHAnsi"/>
        </w:rPr>
        <w:t xml:space="preserve"> </w:t>
      </w:r>
      <w:proofErr w:type="spellStart"/>
      <w:r>
        <w:rPr>
          <w:rFonts w:asciiTheme="minorHAnsi" w:hAnsiTheme="minorHAnsi" w:cstheme="minorHAnsi"/>
        </w:rPr>
        <w:t>Закон</w:t>
      </w:r>
      <w:proofErr w:type="spellEnd"/>
      <w:r>
        <w:rPr>
          <w:rFonts w:asciiTheme="minorHAnsi" w:hAnsiTheme="minorHAnsi" w:cstheme="minorHAnsi"/>
        </w:rPr>
        <w:t xml:space="preserve"> о </w:t>
      </w:r>
      <w:r w:rsidR="0006632F">
        <w:rPr>
          <w:rFonts w:asciiTheme="minorHAnsi" w:hAnsiTheme="minorHAnsi" w:cstheme="minorHAnsi"/>
          <w:lang w:val="sr-Cyrl-RS"/>
        </w:rPr>
        <w:t>З</w:t>
      </w:r>
      <w:proofErr w:type="spellStart"/>
      <w:r>
        <w:rPr>
          <w:rFonts w:asciiTheme="minorHAnsi" w:hAnsiTheme="minorHAnsi" w:cstheme="minorHAnsi"/>
        </w:rPr>
        <w:t>аштитнику</w:t>
      </w:r>
      <w:proofErr w:type="spellEnd"/>
      <w:r>
        <w:rPr>
          <w:rFonts w:asciiTheme="minorHAnsi" w:hAnsiTheme="minorHAnsi" w:cstheme="minorHAnsi"/>
        </w:rPr>
        <w:t xml:space="preserve"> </w:t>
      </w:r>
      <w:proofErr w:type="spellStart"/>
      <w:r>
        <w:rPr>
          <w:rFonts w:asciiTheme="minorHAnsi" w:hAnsiTheme="minorHAnsi" w:cstheme="minorHAnsi"/>
        </w:rPr>
        <w:t>грађана</w:t>
      </w:r>
      <w:proofErr w:type="spellEnd"/>
      <w:r>
        <w:rPr>
          <w:rFonts w:asciiTheme="minorHAnsi" w:hAnsiTheme="minorHAnsi" w:cstheme="minorHAnsi"/>
        </w:rPr>
        <w:t xml:space="preserve"> 2021. </w:t>
      </w:r>
      <w:proofErr w:type="spellStart"/>
      <w:r>
        <w:rPr>
          <w:rFonts w:asciiTheme="minorHAnsi" w:hAnsiTheme="minorHAnsi" w:cstheme="minorHAnsi"/>
        </w:rPr>
        <w:t>године</w:t>
      </w:r>
      <w:proofErr w:type="spellEnd"/>
      <w:r>
        <w:rPr>
          <w:rFonts w:asciiTheme="minorHAnsi" w:hAnsiTheme="minorHAnsi" w:cstheme="minorHAnsi"/>
        </w:rPr>
        <w:t>.</w:t>
      </w:r>
      <w:r>
        <w:rPr>
          <w:rStyle w:val="FootnoteReference"/>
          <w:rFonts w:asciiTheme="minorHAnsi" w:hAnsiTheme="minorHAnsi" w:cstheme="minorHAnsi"/>
        </w:rPr>
        <w:footnoteReference w:id="3"/>
      </w:r>
      <w:r>
        <w:rPr>
          <w:rFonts w:asciiTheme="minorHAnsi" w:hAnsiTheme="minorHAnsi" w:cstheme="minorHAnsi"/>
        </w:rPr>
        <w:t xml:space="preserve"> </w:t>
      </w:r>
      <w:proofErr w:type="spellStart"/>
      <w:r>
        <w:rPr>
          <w:rFonts w:asciiTheme="minorHAnsi" w:hAnsiTheme="minorHAnsi" w:cstheme="minorHAnsi"/>
        </w:rPr>
        <w:t>По</w:t>
      </w:r>
      <w:proofErr w:type="spellEnd"/>
      <w:r>
        <w:rPr>
          <w:rFonts w:asciiTheme="minorHAnsi" w:hAnsiTheme="minorHAnsi" w:cstheme="minorHAnsi"/>
        </w:rPr>
        <w:t xml:space="preserve"> </w:t>
      </w:r>
      <w:proofErr w:type="spellStart"/>
      <w:r>
        <w:rPr>
          <w:rFonts w:asciiTheme="minorHAnsi" w:hAnsiTheme="minorHAnsi" w:cstheme="minorHAnsi"/>
        </w:rPr>
        <w:t>први</w:t>
      </w:r>
      <w:proofErr w:type="spellEnd"/>
      <w:r>
        <w:rPr>
          <w:rFonts w:asciiTheme="minorHAnsi" w:hAnsiTheme="minorHAnsi" w:cstheme="minorHAnsi"/>
        </w:rPr>
        <w:t xml:space="preserve"> </w:t>
      </w:r>
      <w:proofErr w:type="spellStart"/>
      <w:r>
        <w:rPr>
          <w:rFonts w:asciiTheme="minorHAnsi" w:hAnsiTheme="minorHAnsi" w:cstheme="minorHAnsi"/>
        </w:rPr>
        <w:t>пут</w:t>
      </w:r>
      <w:proofErr w:type="spellEnd"/>
      <w:r>
        <w:rPr>
          <w:rFonts w:asciiTheme="minorHAnsi" w:hAnsiTheme="minorHAnsi" w:cstheme="minorHAnsi"/>
        </w:rPr>
        <w:t xml:space="preserve">, </w:t>
      </w:r>
      <w:proofErr w:type="spellStart"/>
      <w:r>
        <w:rPr>
          <w:rFonts w:asciiTheme="minorHAnsi" w:hAnsiTheme="minorHAnsi" w:cstheme="minorHAnsi"/>
        </w:rPr>
        <w:t>законом</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изричито</w:t>
      </w:r>
      <w:proofErr w:type="spellEnd"/>
      <w:r>
        <w:rPr>
          <w:rFonts w:asciiTheme="minorHAnsi" w:hAnsiTheme="minorHAnsi" w:cstheme="minorHAnsi"/>
        </w:rPr>
        <w:t xml:space="preserve"> </w:t>
      </w:r>
      <w:proofErr w:type="spellStart"/>
      <w:r>
        <w:rPr>
          <w:rFonts w:asciiTheme="minorHAnsi" w:hAnsiTheme="minorHAnsi" w:cstheme="minorHAnsi"/>
        </w:rPr>
        <w:t>предвиђа</w:t>
      </w:r>
      <w:proofErr w:type="spellEnd"/>
      <w:r>
        <w:rPr>
          <w:rFonts w:asciiTheme="minorHAnsi" w:hAnsiTheme="minorHAnsi" w:cstheme="minorHAnsi"/>
        </w:rPr>
        <w:t xml:space="preserve"> </w:t>
      </w:r>
      <w:r w:rsidR="0006632F">
        <w:rPr>
          <w:rFonts w:asciiTheme="minorHAnsi" w:hAnsiTheme="minorHAnsi" w:cstheme="minorHAnsi"/>
          <w:lang w:val="sr-Cyrl-RS"/>
        </w:rPr>
        <w:t>законско овлашћење</w:t>
      </w:r>
      <w:r>
        <w:rPr>
          <w:rFonts w:asciiTheme="minorHAnsi" w:hAnsiTheme="minorHAnsi" w:cstheme="minorHAnsi"/>
        </w:rPr>
        <w:t xml:space="preserve"> </w:t>
      </w:r>
      <w:r w:rsidR="0006632F">
        <w:rPr>
          <w:rFonts w:asciiTheme="minorHAnsi" w:hAnsiTheme="minorHAnsi" w:cstheme="minorHAnsi"/>
          <w:lang w:val="sr-Cyrl-RS"/>
        </w:rPr>
        <w:t>З</w:t>
      </w:r>
      <w:proofErr w:type="spellStart"/>
      <w:r>
        <w:rPr>
          <w:rFonts w:asciiTheme="minorHAnsi" w:hAnsiTheme="minorHAnsi" w:cstheme="minorHAnsi"/>
        </w:rPr>
        <w:t>аштитника</w:t>
      </w:r>
      <w:proofErr w:type="spellEnd"/>
      <w:r>
        <w:rPr>
          <w:rFonts w:asciiTheme="minorHAnsi" w:hAnsiTheme="minorHAnsi" w:cstheme="minorHAnsi"/>
        </w:rPr>
        <w:t xml:space="preserve"> </w:t>
      </w:r>
      <w:proofErr w:type="spellStart"/>
      <w:r>
        <w:rPr>
          <w:rFonts w:asciiTheme="minorHAnsi" w:hAnsiTheme="minorHAnsi" w:cstheme="minorHAnsi"/>
        </w:rPr>
        <w:t>грађана</w:t>
      </w:r>
      <w:proofErr w:type="spellEnd"/>
      <w:r>
        <w:rPr>
          <w:rFonts w:asciiTheme="minorHAnsi" w:hAnsiTheme="minorHAnsi" w:cstheme="minorHAnsi"/>
        </w:rPr>
        <w:t xml:space="preserve"> (</w:t>
      </w:r>
      <w:r w:rsidR="0006632F">
        <w:rPr>
          <w:rFonts w:asciiTheme="minorHAnsi" w:hAnsiTheme="minorHAnsi" w:cstheme="minorHAnsi"/>
          <w:lang w:val="sr-Cyrl-RS"/>
        </w:rPr>
        <w:t>О</w:t>
      </w:r>
      <w:proofErr w:type="spellStart"/>
      <w:r>
        <w:rPr>
          <w:rFonts w:asciiTheme="minorHAnsi" w:hAnsiTheme="minorHAnsi" w:cstheme="minorHAnsi"/>
        </w:rPr>
        <w:t>мбудсмана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интеракцију</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системом</w:t>
      </w:r>
      <w:proofErr w:type="spellEnd"/>
      <w:r>
        <w:rPr>
          <w:rFonts w:asciiTheme="minorHAnsi" w:hAnsiTheme="minorHAnsi" w:cstheme="minorHAnsi"/>
        </w:rPr>
        <w:t xml:space="preserve"> </w:t>
      </w:r>
      <w:proofErr w:type="spellStart"/>
      <w:r>
        <w:rPr>
          <w:rFonts w:asciiTheme="minorHAnsi" w:hAnsiTheme="minorHAnsi" w:cstheme="minorHAnsi"/>
        </w:rPr>
        <w:t>међународних</w:t>
      </w:r>
      <w:proofErr w:type="spellEnd"/>
      <w:r>
        <w:rPr>
          <w:rFonts w:asciiTheme="minorHAnsi" w:hAnsiTheme="minorHAnsi" w:cstheme="minorHAnsi"/>
        </w:rPr>
        <w:t xml:space="preserve"> </w:t>
      </w:r>
      <w:proofErr w:type="spellStart"/>
      <w:r>
        <w:rPr>
          <w:rFonts w:asciiTheme="minorHAnsi" w:hAnsiTheme="minorHAnsi" w:cstheme="minorHAnsi"/>
        </w:rPr>
        <w:t>људских</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и </w:t>
      </w:r>
      <w:proofErr w:type="spellStart"/>
      <w:r>
        <w:rPr>
          <w:rFonts w:asciiTheme="minorHAnsi" w:hAnsiTheme="minorHAnsi" w:cstheme="minorHAnsi"/>
        </w:rPr>
        <w:t>организацијама</w:t>
      </w:r>
      <w:proofErr w:type="spellEnd"/>
      <w:r>
        <w:rPr>
          <w:rFonts w:asciiTheme="minorHAnsi" w:hAnsiTheme="minorHAnsi" w:cstheme="minorHAnsi"/>
        </w:rPr>
        <w:t xml:space="preserve"> </w:t>
      </w:r>
      <w:proofErr w:type="spellStart"/>
      <w:r>
        <w:rPr>
          <w:rFonts w:asciiTheme="minorHAnsi" w:hAnsiTheme="minorHAnsi" w:cstheme="minorHAnsi"/>
        </w:rPr>
        <w:t>цивилног</w:t>
      </w:r>
      <w:proofErr w:type="spellEnd"/>
      <w:r>
        <w:rPr>
          <w:rFonts w:asciiTheme="minorHAnsi" w:hAnsiTheme="minorHAnsi" w:cstheme="minorHAnsi"/>
        </w:rPr>
        <w:t xml:space="preserve"> </w:t>
      </w:r>
      <w:proofErr w:type="spellStart"/>
      <w:r>
        <w:rPr>
          <w:rFonts w:asciiTheme="minorHAnsi" w:hAnsiTheme="minorHAnsi" w:cstheme="minorHAnsi"/>
        </w:rPr>
        <w:t>друштва</w:t>
      </w:r>
      <w:proofErr w:type="spellEnd"/>
      <w:r>
        <w:rPr>
          <w:rFonts w:asciiTheme="minorHAnsi" w:hAnsiTheme="minorHAnsi" w:cstheme="minorHAnsi"/>
        </w:rPr>
        <w:t xml:space="preserve">. </w:t>
      </w:r>
    </w:p>
    <w:p w14:paraId="1D937CB5" w14:textId="4A7AE07E" w:rsidR="00ED2C3A" w:rsidRDefault="00E01740">
      <w:pPr>
        <w:pStyle w:val="NoSpacing"/>
        <w:numPr>
          <w:ilvl w:val="0"/>
          <w:numId w:val="11"/>
        </w:numPr>
        <w:jc w:val="both"/>
        <w:rPr>
          <w:rFonts w:asciiTheme="minorHAnsi" w:hAnsiTheme="minorHAnsi" w:cstheme="minorHAnsi"/>
        </w:rPr>
      </w:pPr>
      <w:proofErr w:type="spellStart"/>
      <w:r>
        <w:rPr>
          <w:rFonts w:asciiTheme="minorHAnsi" w:hAnsiTheme="minorHAnsi" w:cstheme="minorHAnsi"/>
        </w:rPr>
        <w:t>Недостатак</w:t>
      </w:r>
      <w:proofErr w:type="spellEnd"/>
      <w:r>
        <w:rPr>
          <w:rFonts w:asciiTheme="minorHAnsi" w:hAnsiTheme="minorHAnsi" w:cstheme="minorHAnsi"/>
        </w:rPr>
        <w:t xml:space="preserve"> </w:t>
      </w:r>
      <w:proofErr w:type="spellStart"/>
      <w:r>
        <w:rPr>
          <w:rFonts w:asciiTheme="minorHAnsi" w:hAnsiTheme="minorHAnsi" w:cstheme="minorHAnsi"/>
        </w:rPr>
        <w:t>експлицитног</w:t>
      </w:r>
      <w:proofErr w:type="spellEnd"/>
      <w:r>
        <w:rPr>
          <w:rFonts w:asciiTheme="minorHAnsi" w:hAnsiTheme="minorHAnsi" w:cstheme="minorHAnsi"/>
        </w:rPr>
        <w:t xml:space="preserve"> </w:t>
      </w:r>
      <w:r w:rsidR="0006632F">
        <w:rPr>
          <w:rFonts w:asciiTheme="minorHAnsi" w:hAnsiTheme="minorHAnsi" w:cstheme="minorHAnsi"/>
          <w:lang w:val="sr-Cyrl-RS"/>
        </w:rPr>
        <w:t>овлашћења</w:t>
      </w:r>
      <w:r w:rsidR="0006632F">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утицао</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обим</w:t>
      </w:r>
      <w:proofErr w:type="spellEnd"/>
      <w:r>
        <w:rPr>
          <w:rFonts w:asciiTheme="minorHAnsi" w:hAnsiTheme="minorHAnsi" w:cstheme="minorHAnsi"/>
        </w:rPr>
        <w:t xml:space="preserve"> и </w:t>
      </w:r>
      <w:proofErr w:type="spellStart"/>
      <w:r>
        <w:rPr>
          <w:rFonts w:asciiTheme="minorHAnsi" w:hAnsiTheme="minorHAnsi" w:cstheme="minorHAnsi"/>
        </w:rPr>
        <w:t>квалитет</w:t>
      </w:r>
      <w:proofErr w:type="spellEnd"/>
      <w:r>
        <w:rPr>
          <w:rFonts w:asciiTheme="minorHAnsi" w:hAnsiTheme="minorHAnsi" w:cstheme="minorHAnsi"/>
        </w:rPr>
        <w:t xml:space="preserve"> </w:t>
      </w:r>
      <w:proofErr w:type="spellStart"/>
      <w:r>
        <w:rPr>
          <w:rFonts w:asciiTheme="minorHAnsi" w:hAnsiTheme="minorHAnsi" w:cstheme="minorHAnsi"/>
          <w:b/>
        </w:rPr>
        <w:t>сарадње</w:t>
      </w:r>
      <w:proofErr w:type="spellEnd"/>
      <w:r>
        <w:rPr>
          <w:rFonts w:asciiTheme="minorHAnsi" w:hAnsiTheme="minorHAnsi" w:cstheme="minorHAnsi"/>
          <w:b/>
        </w:rPr>
        <w:t xml:space="preserve"> </w:t>
      </w:r>
      <w:r w:rsidR="0006632F">
        <w:rPr>
          <w:rFonts w:asciiTheme="minorHAnsi" w:hAnsiTheme="minorHAnsi" w:cstheme="minorHAnsi"/>
          <w:b/>
          <w:lang w:val="sr-Cyrl-RS"/>
        </w:rPr>
        <w:t>О</w:t>
      </w:r>
      <w:proofErr w:type="spellStart"/>
      <w:r>
        <w:rPr>
          <w:rFonts w:asciiTheme="minorHAnsi" w:hAnsiTheme="minorHAnsi" w:cstheme="minorHAnsi"/>
          <w:b/>
        </w:rPr>
        <w:t>мбудсмана</w:t>
      </w:r>
      <w:proofErr w:type="spellEnd"/>
      <w:r>
        <w:rPr>
          <w:rFonts w:asciiTheme="minorHAnsi" w:hAnsiTheme="minorHAnsi" w:cstheme="minorHAnsi"/>
          <w:b/>
        </w:rPr>
        <w:t xml:space="preserve"> </w:t>
      </w:r>
      <w:proofErr w:type="spellStart"/>
      <w:r>
        <w:rPr>
          <w:rFonts w:asciiTheme="minorHAnsi" w:hAnsiTheme="minorHAnsi" w:cstheme="minorHAnsi"/>
          <w:b/>
        </w:rPr>
        <w:t>са</w:t>
      </w:r>
      <w:proofErr w:type="spellEnd"/>
      <w:r>
        <w:rPr>
          <w:rFonts w:asciiTheme="minorHAnsi" w:hAnsiTheme="minorHAnsi" w:cstheme="minorHAnsi"/>
          <w:b/>
        </w:rPr>
        <w:t xml:space="preserve"> </w:t>
      </w:r>
      <w:proofErr w:type="spellStart"/>
      <w:r>
        <w:rPr>
          <w:rFonts w:asciiTheme="minorHAnsi" w:hAnsiTheme="minorHAnsi" w:cstheme="minorHAnsi"/>
          <w:b/>
        </w:rPr>
        <w:t>организацијама</w:t>
      </w:r>
      <w:proofErr w:type="spellEnd"/>
      <w:r>
        <w:rPr>
          <w:rFonts w:asciiTheme="minorHAnsi" w:hAnsiTheme="minorHAnsi" w:cstheme="minorHAnsi"/>
          <w:b/>
        </w:rPr>
        <w:t xml:space="preserve"> </w:t>
      </w:r>
      <w:proofErr w:type="spellStart"/>
      <w:r>
        <w:rPr>
          <w:rFonts w:asciiTheme="minorHAnsi" w:hAnsiTheme="minorHAnsi" w:cstheme="minorHAnsi"/>
          <w:b/>
        </w:rPr>
        <w:t>цивилног</w:t>
      </w:r>
      <w:proofErr w:type="spellEnd"/>
      <w:r>
        <w:rPr>
          <w:rFonts w:asciiTheme="minorHAnsi" w:hAnsiTheme="minorHAnsi" w:cstheme="minorHAnsi"/>
          <w:b/>
        </w:rPr>
        <w:t xml:space="preserve"> </w:t>
      </w:r>
      <w:proofErr w:type="spellStart"/>
      <w:r>
        <w:rPr>
          <w:rFonts w:asciiTheme="minorHAnsi" w:hAnsiTheme="minorHAnsi" w:cstheme="minorHAnsi"/>
          <w:b/>
        </w:rPr>
        <w:t>друштва</w:t>
      </w:r>
      <w:proofErr w:type="spellEnd"/>
      <w:r>
        <w:rPr>
          <w:rFonts w:asciiTheme="minorHAnsi" w:hAnsiTheme="minorHAnsi" w:cstheme="minorHAnsi"/>
        </w:rPr>
        <w:t xml:space="preserve"> у </w:t>
      </w:r>
      <w:proofErr w:type="spellStart"/>
      <w:r>
        <w:rPr>
          <w:rFonts w:asciiTheme="minorHAnsi" w:hAnsiTheme="minorHAnsi" w:cstheme="minorHAnsi"/>
        </w:rPr>
        <w:t>прошлости</w:t>
      </w:r>
      <w:proofErr w:type="spellEnd"/>
      <w:r>
        <w:rPr>
          <w:rFonts w:asciiTheme="minorHAnsi" w:hAnsiTheme="minorHAnsi" w:cstheme="minorHAnsi"/>
        </w:rPr>
        <w:t xml:space="preserve">. </w:t>
      </w:r>
      <w:proofErr w:type="spellStart"/>
      <w:r>
        <w:rPr>
          <w:rFonts w:asciiTheme="minorHAnsi" w:hAnsiTheme="minorHAnsi" w:cstheme="minorHAnsi"/>
        </w:rPr>
        <w:t>Међутим</w:t>
      </w:r>
      <w:proofErr w:type="spellEnd"/>
      <w:r>
        <w:rPr>
          <w:rFonts w:asciiTheme="minorHAnsi" w:hAnsiTheme="minorHAnsi" w:cstheme="minorHAnsi"/>
        </w:rPr>
        <w:t xml:space="preserve">, </w:t>
      </w:r>
      <w:proofErr w:type="spellStart"/>
      <w:r>
        <w:rPr>
          <w:rFonts w:asciiTheme="minorHAnsi" w:hAnsiTheme="minorHAnsi" w:cstheme="minorHAnsi"/>
        </w:rPr>
        <w:t>велики</w:t>
      </w:r>
      <w:proofErr w:type="spellEnd"/>
      <w:r>
        <w:rPr>
          <w:rFonts w:asciiTheme="minorHAnsi" w:hAnsiTheme="minorHAnsi" w:cstheme="minorHAnsi"/>
        </w:rPr>
        <w:t xml:space="preserve"> </w:t>
      </w:r>
      <w:proofErr w:type="spellStart"/>
      <w:r>
        <w:rPr>
          <w:rFonts w:asciiTheme="minorHAnsi" w:hAnsiTheme="minorHAnsi" w:cstheme="minorHAnsi"/>
          <w:b/>
        </w:rPr>
        <w:t>пад</w:t>
      </w:r>
      <w:proofErr w:type="spellEnd"/>
      <w:r>
        <w:rPr>
          <w:rFonts w:asciiTheme="minorHAnsi" w:hAnsiTheme="minorHAnsi" w:cstheme="minorHAnsi"/>
        </w:rPr>
        <w:t xml:space="preserve"> у </w:t>
      </w:r>
      <w:proofErr w:type="spellStart"/>
      <w:r>
        <w:rPr>
          <w:rFonts w:asciiTheme="minorHAnsi" w:hAnsiTheme="minorHAnsi" w:cstheme="minorHAnsi"/>
        </w:rPr>
        <w:t>овој</w:t>
      </w:r>
      <w:proofErr w:type="spellEnd"/>
      <w:r>
        <w:rPr>
          <w:rFonts w:asciiTheme="minorHAnsi" w:hAnsiTheme="minorHAnsi" w:cstheme="minorHAnsi"/>
        </w:rPr>
        <w:t xml:space="preserve"> </w:t>
      </w:r>
      <w:proofErr w:type="spellStart"/>
      <w:r>
        <w:rPr>
          <w:rFonts w:asciiTheme="minorHAnsi" w:hAnsiTheme="minorHAnsi" w:cstheme="minorHAnsi"/>
        </w:rPr>
        <w:t>сарадњи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забележен</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избора</w:t>
      </w:r>
      <w:proofErr w:type="spellEnd"/>
      <w:r>
        <w:rPr>
          <w:rFonts w:asciiTheme="minorHAnsi" w:hAnsiTheme="minorHAnsi" w:cstheme="minorHAnsi"/>
        </w:rPr>
        <w:t xml:space="preserve"> </w:t>
      </w:r>
      <w:proofErr w:type="spellStart"/>
      <w:r>
        <w:rPr>
          <w:rFonts w:asciiTheme="minorHAnsi" w:hAnsiTheme="minorHAnsi" w:cstheme="minorHAnsi"/>
        </w:rPr>
        <w:t>новог</w:t>
      </w:r>
      <w:proofErr w:type="spellEnd"/>
      <w:r>
        <w:rPr>
          <w:rFonts w:asciiTheme="minorHAnsi" w:hAnsiTheme="minorHAnsi" w:cstheme="minorHAnsi"/>
        </w:rPr>
        <w:t xml:space="preserve"> </w:t>
      </w:r>
      <w:r w:rsidR="0006632F">
        <w:rPr>
          <w:rFonts w:asciiTheme="minorHAnsi" w:hAnsiTheme="minorHAnsi" w:cstheme="minorHAnsi"/>
          <w:lang w:val="sr-Cyrl-RS"/>
        </w:rPr>
        <w:t>О</w:t>
      </w:r>
      <w:proofErr w:type="spellStart"/>
      <w:r>
        <w:rPr>
          <w:rFonts w:asciiTheme="minorHAnsi" w:hAnsiTheme="minorHAnsi" w:cstheme="minorHAnsi"/>
        </w:rPr>
        <w:t>мбудсмана</w:t>
      </w:r>
      <w:proofErr w:type="spellEnd"/>
      <w:r>
        <w:rPr>
          <w:rFonts w:asciiTheme="minorHAnsi" w:hAnsiTheme="minorHAnsi" w:cstheme="minorHAnsi"/>
        </w:rPr>
        <w:t xml:space="preserve"> 2017.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након</w:t>
      </w:r>
      <w:proofErr w:type="spellEnd"/>
      <w:r>
        <w:rPr>
          <w:rFonts w:asciiTheme="minorHAnsi" w:hAnsiTheme="minorHAnsi" w:cstheme="minorHAnsi"/>
        </w:rPr>
        <w:t xml:space="preserve"> </w:t>
      </w:r>
      <w:proofErr w:type="spellStart"/>
      <w:r>
        <w:rPr>
          <w:rFonts w:asciiTheme="minorHAnsi" w:hAnsiTheme="minorHAnsi" w:cstheme="minorHAnsi"/>
        </w:rPr>
        <w:t>чега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већина</w:t>
      </w:r>
      <w:proofErr w:type="spellEnd"/>
      <w:r>
        <w:rPr>
          <w:rFonts w:asciiTheme="minorHAnsi" w:hAnsiTheme="minorHAnsi" w:cstheme="minorHAnsi"/>
        </w:rPr>
        <w:t xml:space="preserve"> </w:t>
      </w:r>
      <w:proofErr w:type="spellStart"/>
      <w:r>
        <w:rPr>
          <w:rFonts w:asciiTheme="minorHAnsi" w:hAnsiTheme="minorHAnsi" w:cstheme="minorHAnsi"/>
        </w:rPr>
        <w:t>организација</w:t>
      </w:r>
      <w:proofErr w:type="spellEnd"/>
      <w:r>
        <w:rPr>
          <w:rFonts w:asciiTheme="minorHAnsi" w:hAnsiTheme="minorHAnsi" w:cstheme="minorHAnsi"/>
        </w:rPr>
        <w:t xml:space="preserve"> </w:t>
      </w:r>
      <w:proofErr w:type="spellStart"/>
      <w:r>
        <w:rPr>
          <w:rFonts w:asciiTheme="minorHAnsi" w:hAnsiTheme="minorHAnsi" w:cstheme="minorHAnsi"/>
        </w:rPr>
        <w:t>напустила</w:t>
      </w:r>
      <w:proofErr w:type="spellEnd"/>
      <w:r>
        <w:rPr>
          <w:rFonts w:asciiTheme="minorHAnsi" w:hAnsiTheme="minorHAnsi" w:cstheme="minorHAnsi"/>
        </w:rPr>
        <w:t xml:space="preserve"> </w:t>
      </w:r>
      <w:proofErr w:type="spellStart"/>
      <w:r>
        <w:rPr>
          <w:rFonts w:asciiTheme="minorHAnsi" w:hAnsiTheme="minorHAnsi" w:cstheme="minorHAnsi"/>
        </w:rPr>
        <w:t>Национални</w:t>
      </w:r>
      <w:proofErr w:type="spellEnd"/>
      <w:r>
        <w:rPr>
          <w:rFonts w:asciiTheme="minorHAnsi" w:hAnsiTheme="minorHAnsi" w:cstheme="minorHAnsi"/>
        </w:rPr>
        <w:t xml:space="preserve"> </w:t>
      </w:r>
      <w:proofErr w:type="spellStart"/>
      <w:r>
        <w:rPr>
          <w:rFonts w:asciiTheme="minorHAnsi" w:hAnsiTheme="minorHAnsi" w:cstheme="minorHAnsi"/>
        </w:rPr>
        <w:t>механизам</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превенцију</w:t>
      </w:r>
      <w:proofErr w:type="spellEnd"/>
      <w:r>
        <w:rPr>
          <w:rFonts w:asciiTheme="minorHAnsi" w:hAnsiTheme="minorHAnsi" w:cstheme="minorHAnsi"/>
        </w:rPr>
        <w:t>.</w:t>
      </w:r>
      <w:r>
        <w:rPr>
          <w:rStyle w:val="FootnoteReference"/>
          <w:rFonts w:asciiTheme="minorHAnsi" w:hAnsiTheme="minorHAnsi" w:cstheme="minorHAnsi"/>
        </w:rPr>
        <w:footnoteReference w:id="4"/>
      </w:r>
      <w:r>
        <w:rPr>
          <w:rFonts w:asciiTheme="minorHAnsi" w:hAnsiTheme="minorHAnsi" w:cstheme="minorHAnsi"/>
        </w:rPr>
        <w:t xml:space="preserve"> </w:t>
      </w:r>
      <w:proofErr w:type="spellStart"/>
      <w:r>
        <w:rPr>
          <w:rFonts w:asciiTheme="minorHAnsi" w:hAnsiTheme="minorHAnsi" w:cstheme="minorHAnsi"/>
        </w:rPr>
        <w:t>Такође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констатовано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један</w:t>
      </w:r>
      <w:proofErr w:type="spellEnd"/>
      <w:r>
        <w:rPr>
          <w:rFonts w:asciiTheme="minorHAnsi" w:hAnsiTheme="minorHAnsi" w:cstheme="minorHAnsi"/>
        </w:rPr>
        <w:t xml:space="preserve"> </w:t>
      </w:r>
      <w:proofErr w:type="spellStart"/>
      <w:r>
        <w:rPr>
          <w:rFonts w:asciiTheme="minorHAnsi" w:hAnsiTheme="minorHAnsi" w:cstheme="minorHAnsi"/>
        </w:rPr>
        <w:t>број</w:t>
      </w:r>
      <w:proofErr w:type="spellEnd"/>
      <w:r>
        <w:rPr>
          <w:rFonts w:asciiTheme="minorHAnsi" w:hAnsiTheme="minorHAnsi" w:cstheme="minorHAnsi"/>
        </w:rPr>
        <w:t xml:space="preserve"> </w:t>
      </w:r>
      <w:proofErr w:type="spellStart"/>
      <w:r>
        <w:rPr>
          <w:rFonts w:asciiTheme="minorHAnsi" w:hAnsiTheme="minorHAnsi" w:cstheme="minorHAnsi"/>
        </w:rPr>
        <w:t>искусних</w:t>
      </w:r>
      <w:proofErr w:type="spellEnd"/>
      <w:r>
        <w:rPr>
          <w:rFonts w:asciiTheme="minorHAnsi" w:hAnsiTheme="minorHAnsi" w:cstheme="minorHAnsi"/>
        </w:rPr>
        <w:t xml:space="preserve"> </w:t>
      </w:r>
      <w:proofErr w:type="spellStart"/>
      <w:r>
        <w:rPr>
          <w:rFonts w:asciiTheme="minorHAnsi" w:hAnsiTheme="minorHAnsi" w:cstheme="minorHAnsi"/>
        </w:rPr>
        <w:t>чланова</w:t>
      </w:r>
      <w:proofErr w:type="spellEnd"/>
      <w:r>
        <w:rPr>
          <w:rFonts w:asciiTheme="minorHAnsi" w:hAnsiTheme="minorHAnsi" w:cstheme="minorHAnsi"/>
        </w:rPr>
        <w:t xml:space="preserve"> </w:t>
      </w:r>
      <w:proofErr w:type="spellStart"/>
      <w:r>
        <w:rPr>
          <w:rFonts w:asciiTheme="minorHAnsi" w:hAnsiTheme="minorHAnsi" w:cstheme="minorHAnsi"/>
        </w:rPr>
        <w:t>особља</w:t>
      </w:r>
      <w:proofErr w:type="spellEnd"/>
      <w:r>
        <w:rPr>
          <w:rFonts w:asciiTheme="minorHAnsi" w:hAnsiTheme="minorHAnsi" w:cstheme="minorHAnsi"/>
        </w:rPr>
        <w:t xml:space="preserve"> </w:t>
      </w:r>
      <w:proofErr w:type="spellStart"/>
      <w:r>
        <w:rPr>
          <w:rFonts w:asciiTheme="minorHAnsi" w:hAnsiTheme="minorHAnsi" w:cstheme="minorHAnsi"/>
        </w:rPr>
        <w:t>напушта</w:t>
      </w:r>
      <w:proofErr w:type="spellEnd"/>
      <w:r>
        <w:rPr>
          <w:rFonts w:asciiTheme="minorHAnsi" w:hAnsiTheme="minorHAnsi" w:cstheme="minorHAnsi"/>
        </w:rPr>
        <w:t xml:space="preserve"> </w:t>
      </w:r>
      <w:proofErr w:type="spellStart"/>
      <w:r>
        <w:rPr>
          <w:rFonts w:asciiTheme="minorHAnsi" w:hAnsiTheme="minorHAnsi" w:cstheme="minorHAnsi"/>
        </w:rPr>
        <w:t>канцеларију</w:t>
      </w:r>
      <w:proofErr w:type="spellEnd"/>
      <w:r>
        <w:rPr>
          <w:rFonts w:asciiTheme="minorHAnsi" w:hAnsiTheme="minorHAnsi" w:cstheme="minorHAnsi"/>
        </w:rPr>
        <w:t xml:space="preserve"> </w:t>
      </w:r>
      <w:r w:rsidR="0006632F">
        <w:rPr>
          <w:rFonts w:asciiTheme="minorHAnsi" w:hAnsiTheme="minorHAnsi" w:cstheme="minorHAnsi"/>
          <w:lang w:val="sr-Cyrl-RS"/>
        </w:rPr>
        <w:t>О</w:t>
      </w:r>
      <w:proofErr w:type="spellStart"/>
      <w:r>
        <w:rPr>
          <w:rFonts w:asciiTheme="minorHAnsi" w:hAnsiTheme="minorHAnsi" w:cstheme="minorHAnsi"/>
        </w:rPr>
        <w:t>мбудсмана</w:t>
      </w:r>
      <w:proofErr w:type="spellEnd"/>
      <w:r>
        <w:rPr>
          <w:rFonts w:asciiTheme="minorHAnsi" w:hAnsiTheme="minorHAnsi" w:cstheme="minorHAnsi"/>
        </w:rPr>
        <w:t>.</w:t>
      </w:r>
      <w:r>
        <w:rPr>
          <w:rStyle w:val="FootnoteReference"/>
          <w:rFonts w:asciiTheme="minorHAnsi" w:hAnsiTheme="minorHAnsi" w:cstheme="minorHAnsi"/>
        </w:rPr>
        <w:footnoteReference w:id="5"/>
      </w:r>
    </w:p>
    <w:p w14:paraId="3E23EE24" w14:textId="661AB46D" w:rsidR="00ED2C3A" w:rsidRDefault="0006632F">
      <w:pPr>
        <w:pStyle w:val="NoSpacing"/>
        <w:numPr>
          <w:ilvl w:val="0"/>
          <w:numId w:val="11"/>
        </w:numPr>
        <w:jc w:val="both"/>
        <w:rPr>
          <w:rFonts w:asciiTheme="minorHAnsi" w:hAnsiTheme="minorHAnsi" w:cstheme="minorHAnsi"/>
        </w:rPr>
      </w:pPr>
      <w:r>
        <w:rPr>
          <w:rFonts w:asciiTheme="minorHAnsi" w:hAnsiTheme="minorHAnsi" w:cstheme="minorHAnsi"/>
          <w:lang w:val="sr-Cyrl-RS"/>
        </w:rPr>
        <w:t>Гаранције буџетске независности</w:t>
      </w:r>
      <w:r w:rsidR="00E01740">
        <w:rPr>
          <w:rFonts w:asciiTheme="minorHAnsi" w:hAnsiTheme="minorHAnsi" w:cstheme="minorHAnsi"/>
        </w:rPr>
        <w:t xml:space="preserve"> </w:t>
      </w:r>
      <w:r>
        <w:rPr>
          <w:rFonts w:asciiTheme="minorHAnsi" w:hAnsiTheme="minorHAnsi" w:cstheme="minorHAnsi"/>
          <w:lang w:val="sr-Cyrl-RS"/>
        </w:rPr>
        <w:t>су</w:t>
      </w:r>
      <w:r w:rsidR="00E01740">
        <w:rPr>
          <w:rFonts w:asciiTheme="minorHAnsi" w:hAnsiTheme="minorHAnsi" w:cstheme="minorHAnsi"/>
        </w:rPr>
        <w:t xml:space="preserve"> </w:t>
      </w:r>
      <w:proofErr w:type="spellStart"/>
      <w:r w:rsidR="00E01740">
        <w:rPr>
          <w:rFonts w:asciiTheme="minorHAnsi" w:hAnsiTheme="minorHAnsi" w:cstheme="minorHAnsi"/>
        </w:rPr>
        <w:t>додат</w:t>
      </w:r>
      <w:proofErr w:type="spellEnd"/>
      <w:r>
        <w:rPr>
          <w:rFonts w:asciiTheme="minorHAnsi" w:hAnsiTheme="minorHAnsi" w:cstheme="minorHAnsi"/>
          <w:lang w:val="sr-Cyrl-RS"/>
        </w:rPr>
        <w:t>е</w:t>
      </w:r>
      <w:r w:rsidR="00E01740">
        <w:rPr>
          <w:rFonts w:asciiTheme="minorHAnsi" w:hAnsiTheme="minorHAnsi" w:cstheme="minorHAnsi"/>
        </w:rPr>
        <w:t xml:space="preserve"> у </w:t>
      </w:r>
      <w:proofErr w:type="spellStart"/>
      <w:r w:rsidR="00E01740">
        <w:rPr>
          <w:rFonts w:asciiTheme="minorHAnsi" w:hAnsiTheme="minorHAnsi" w:cstheme="minorHAnsi"/>
        </w:rPr>
        <w:t>чл</w:t>
      </w:r>
      <w:proofErr w:type="spellEnd"/>
      <w:r w:rsidR="00432D90">
        <w:rPr>
          <w:rFonts w:asciiTheme="minorHAnsi" w:hAnsiTheme="minorHAnsi" w:cstheme="minorHAnsi"/>
          <w:lang w:val="sr-Cyrl-RS"/>
        </w:rPr>
        <w:t>ан</w:t>
      </w:r>
      <w:r w:rsidR="00E01740">
        <w:rPr>
          <w:rFonts w:asciiTheme="minorHAnsi" w:hAnsiTheme="minorHAnsi" w:cstheme="minorHAnsi"/>
        </w:rPr>
        <w:t xml:space="preserve"> 44. </w:t>
      </w:r>
      <w:proofErr w:type="spellStart"/>
      <w:r w:rsidR="00E01740">
        <w:rPr>
          <w:rFonts w:asciiTheme="minorHAnsi" w:hAnsiTheme="minorHAnsi" w:cstheme="minorHAnsi"/>
        </w:rPr>
        <w:t>новог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дозвољава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смањење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годишњег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буџета</w:t>
      </w:r>
      <w:proofErr w:type="spellEnd"/>
      <w:r w:rsidR="00E01740">
        <w:rPr>
          <w:rFonts w:asciiTheme="minorHAnsi" w:hAnsiTheme="minorHAnsi" w:cstheme="minorHAnsi"/>
        </w:rPr>
        <w:t xml:space="preserve"> </w:t>
      </w:r>
      <w:r>
        <w:rPr>
          <w:rFonts w:asciiTheme="minorHAnsi" w:hAnsiTheme="minorHAnsi" w:cstheme="minorHAnsi"/>
          <w:lang w:val="sr-Cyrl-RS"/>
        </w:rPr>
        <w:t>О</w:t>
      </w:r>
      <w:proofErr w:type="spellStart"/>
      <w:r w:rsidR="00E01740">
        <w:rPr>
          <w:rFonts w:asciiTheme="minorHAnsi" w:hAnsiTheme="minorHAnsi" w:cstheme="minorHAnsi"/>
        </w:rPr>
        <w:t>мбудсмана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само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ако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смањење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односи</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друге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буџетске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кориснике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Из</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текста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није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јасно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ли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та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смањења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морају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буду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једнака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или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Запошљавање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особља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даље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регулисано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Законом</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државним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службеницима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чиме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ограничава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приступ</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институције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добром</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искусном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особљу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То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огледа</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немогућности</w:t>
      </w:r>
      <w:proofErr w:type="spellEnd"/>
      <w:r w:rsidR="00E01740">
        <w:rPr>
          <w:rFonts w:asciiTheme="minorHAnsi" w:hAnsiTheme="minorHAnsi" w:cstheme="minorHAnsi"/>
        </w:rPr>
        <w:t xml:space="preserve"> </w:t>
      </w:r>
      <w:r>
        <w:rPr>
          <w:rFonts w:asciiTheme="minorHAnsi" w:hAnsiTheme="minorHAnsi" w:cstheme="minorHAnsi"/>
          <w:lang w:val="sr-Cyrl-RS"/>
        </w:rPr>
        <w:t>О</w:t>
      </w:r>
      <w:proofErr w:type="spellStart"/>
      <w:r w:rsidR="00E01740">
        <w:rPr>
          <w:rFonts w:asciiTheme="minorHAnsi" w:hAnsiTheme="minorHAnsi" w:cstheme="minorHAnsi"/>
        </w:rPr>
        <w:t>мбудсмана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попуни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упражњена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радна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места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што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забележено</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Трећем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периодичном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извештају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поднела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Србија</w:t>
      </w:r>
      <w:proofErr w:type="spellEnd"/>
      <w:r w:rsidR="00E01740">
        <w:rPr>
          <w:rFonts w:asciiTheme="minorHAnsi" w:hAnsiTheme="minorHAnsi" w:cstheme="minorHAnsi"/>
        </w:rPr>
        <w:t>.</w:t>
      </w:r>
      <w:r w:rsidR="00E01740">
        <w:rPr>
          <w:rStyle w:val="FootnoteReference"/>
          <w:rFonts w:asciiTheme="minorHAnsi" w:hAnsiTheme="minorHAnsi" w:cstheme="minorHAnsi"/>
        </w:rPr>
        <w:footnoteReference w:id="6"/>
      </w:r>
    </w:p>
    <w:p w14:paraId="3A82A61B" w14:textId="29889C5B" w:rsidR="00ED2C3A" w:rsidRDefault="00E01740">
      <w:pPr>
        <w:pStyle w:val="NoSpacing"/>
        <w:numPr>
          <w:ilvl w:val="0"/>
          <w:numId w:val="11"/>
        </w:numPr>
        <w:jc w:val="both"/>
        <w:rPr>
          <w:rFonts w:asciiTheme="minorHAnsi" w:hAnsiTheme="minorHAnsi" w:cstheme="minorHAnsi"/>
        </w:rPr>
      </w:pPr>
      <w:proofErr w:type="spellStart"/>
      <w:r>
        <w:rPr>
          <w:rFonts w:asciiTheme="minorHAnsi" w:hAnsiTheme="minorHAnsi" w:cstheme="minorHAnsi"/>
        </w:rPr>
        <w:t>Остала</w:t>
      </w:r>
      <w:proofErr w:type="spellEnd"/>
      <w:r>
        <w:rPr>
          <w:rFonts w:asciiTheme="minorHAnsi" w:hAnsiTheme="minorHAnsi" w:cstheme="minorHAnsi"/>
        </w:rPr>
        <w:t xml:space="preserve"> </w:t>
      </w:r>
      <w:proofErr w:type="spellStart"/>
      <w:r>
        <w:rPr>
          <w:rFonts w:asciiTheme="minorHAnsi" w:hAnsiTheme="minorHAnsi" w:cstheme="minorHAnsi"/>
        </w:rPr>
        <w:t>питања</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изнео</w:t>
      </w:r>
      <w:proofErr w:type="spellEnd"/>
      <w:r>
        <w:rPr>
          <w:rFonts w:asciiTheme="minorHAnsi" w:hAnsiTheme="minorHAnsi" w:cstheme="minorHAnsi"/>
        </w:rPr>
        <w:t xml:space="preserve"> </w:t>
      </w:r>
      <w:proofErr w:type="spellStart"/>
      <w:r>
        <w:rPr>
          <w:rFonts w:asciiTheme="minorHAnsi" w:hAnsiTheme="minorHAnsi" w:cstheme="minorHAnsi"/>
        </w:rPr>
        <w:t>Комитет</w:t>
      </w:r>
      <w:proofErr w:type="spellEnd"/>
      <w:r>
        <w:rPr>
          <w:rFonts w:asciiTheme="minorHAnsi" w:hAnsiTheme="minorHAnsi" w:cstheme="minorHAnsi"/>
        </w:rPr>
        <w:t xml:space="preserve"> и </w:t>
      </w:r>
      <w:proofErr w:type="spellStart"/>
      <w:r>
        <w:rPr>
          <w:rFonts w:asciiTheme="minorHAnsi" w:hAnsiTheme="minorHAnsi" w:cstheme="minorHAnsi"/>
        </w:rPr>
        <w:t>даље</w:t>
      </w:r>
      <w:proofErr w:type="spellEnd"/>
      <w:r>
        <w:rPr>
          <w:rFonts w:asciiTheme="minorHAnsi" w:hAnsiTheme="minorHAnsi" w:cstheme="minorHAnsi"/>
        </w:rPr>
        <w:t xml:space="preserve"> </w:t>
      </w:r>
      <w:proofErr w:type="spellStart"/>
      <w:r>
        <w:rPr>
          <w:rFonts w:asciiTheme="minorHAnsi" w:hAnsiTheme="minorHAnsi" w:cstheme="minorHAnsi"/>
        </w:rPr>
        <w:t>остају</w:t>
      </w:r>
      <w:proofErr w:type="spellEnd"/>
      <w:r>
        <w:rPr>
          <w:rFonts w:asciiTheme="minorHAnsi" w:hAnsiTheme="minorHAnsi" w:cstheme="minorHAnsi"/>
        </w:rPr>
        <w:t xml:space="preserve"> </w:t>
      </w:r>
      <w:proofErr w:type="spellStart"/>
      <w:r>
        <w:rPr>
          <w:rFonts w:asciiTheme="minorHAnsi" w:hAnsiTheme="minorHAnsi" w:cstheme="minorHAnsi"/>
        </w:rPr>
        <w:t>проблем</w:t>
      </w:r>
      <w:proofErr w:type="spellEnd"/>
      <w:r>
        <w:rPr>
          <w:rFonts w:asciiTheme="minorHAnsi" w:hAnsiTheme="minorHAnsi" w:cstheme="minorHAnsi"/>
        </w:rPr>
        <w:t xml:space="preserve"> у </w:t>
      </w:r>
      <w:proofErr w:type="spellStart"/>
      <w:r>
        <w:rPr>
          <w:rFonts w:asciiTheme="minorHAnsi" w:hAnsiTheme="minorHAnsi" w:cstheme="minorHAnsi"/>
        </w:rPr>
        <w:t>закону</w:t>
      </w:r>
      <w:proofErr w:type="spellEnd"/>
      <w:r>
        <w:rPr>
          <w:rFonts w:asciiTheme="minorHAnsi" w:hAnsiTheme="minorHAnsi" w:cstheme="minorHAnsi"/>
        </w:rPr>
        <w:t xml:space="preserve"> и </w:t>
      </w:r>
      <w:proofErr w:type="spellStart"/>
      <w:r>
        <w:rPr>
          <w:rFonts w:asciiTheme="minorHAnsi" w:hAnsiTheme="minorHAnsi" w:cstheme="minorHAnsi"/>
        </w:rPr>
        <w:t>пракси</w:t>
      </w:r>
      <w:proofErr w:type="spellEnd"/>
      <w:r>
        <w:rPr>
          <w:rFonts w:asciiTheme="minorHAnsi" w:hAnsiTheme="minorHAnsi" w:cstheme="minorHAnsi"/>
        </w:rPr>
        <w:t xml:space="preserve">. </w:t>
      </w:r>
      <w:proofErr w:type="spellStart"/>
      <w:r>
        <w:rPr>
          <w:rFonts w:asciiTheme="minorHAnsi" w:hAnsiTheme="minorHAnsi" w:cstheme="minorHAnsi"/>
        </w:rPr>
        <w:t>Ставови</w:t>
      </w:r>
      <w:proofErr w:type="spellEnd"/>
      <w:r>
        <w:rPr>
          <w:rFonts w:asciiTheme="minorHAnsi" w:hAnsiTheme="minorHAnsi" w:cstheme="minorHAnsi"/>
        </w:rPr>
        <w:t xml:space="preserve"> и </w:t>
      </w:r>
      <w:proofErr w:type="spellStart"/>
      <w:r>
        <w:rPr>
          <w:rFonts w:asciiTheme="minorHAnsi" w:hAnsiTheme="minorHAnsi" w:cstheme="minorHAnsi"/>
        </w:rPr>
        <w:t>мишљења</w:t>
      </w:r>
      <w:proofErr w:type="spellEnd"/>
      <w:r>
        <w:rPr>
          <w:rFonts w:asciiTheme="minorHAnsi" w:hAnsiTheme="minorHAnsi" w:cstheme="minorHAnsi"/>
        </w:rPr>
        <w:t xml:space="preserve"> </w:t>
      </w:r>
      <w:r w:rsidR="0006632F">
        <w:rPr>
          <w:rFonts w:asciiTheme="minorHAnsi" w:hAnsiTheme="minorHAnsi" w:cstheme="minorHAnsi"/>
          <w:lang w:val="sr-Cyrl-RS"/>
        </w:rPr>
        <w:t>О</w:t>
      </w:r>
      <w:proofErr w:type="spellStart"/>
      <w:r>
        <w:rPr>
          <w:rFonts w:asciiTheme="minorHAnsi" w:hAnsiTheme="minorHAnsi" w:cstheme="minorHAnsi"/>
        </w:rPr>
        <w:t>мбудсмана</w:t>
      </w:r>
      <w:proofErr w:type="spellEnd"/>
      <w:r>
        <w:rPr>
          <w:rFonts w:asciiTheme="minorHAnsi" w:hAnsiTheme="minorHAnsi" w:cstheme="minorHAnsi"/>
        </w:rPr>
        <w:t xml:space="preserve"> </w:t>
      </w:r>
      <w:proofErr w:type="spellStart"/>
      <w:r>
        <w:rPr>
          <w:rFonts w:asciiTheme="minorHAnsi" w:hAnsiTheme="minorHAnsi" w:cstheme="minorHAnsi"/>
        </w:rPr>
        <w:t>често</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игнорисани</w:t>
      </w:r>
      <w:proofErr w:type="spellEnd"/>
      <w:r>
        <w:rPr>
          <w:rFonts w:asciiTheme="minorHAnsi" w:hAnsiTheme="minorHAnsi" w:cstheme="minorHAnsi"/>
        </w:rPr>
        <w:t xml:space="preserve"> </w:t>
      </w:r>
      <w:proofErr w:type="spellStart"/>
      <w:r>
        <w:rPr>
          <w:rFonts w:asciiTheme="minorHAnsi" w:hAnsiTheme="minorHAnsi" w:cstheme="minorHAnsi"/>
        </w:rPr>
        <w:t>приликом</w:t>
      </w:r>
      <w:proofErr w:type="spellEnd"/>
      <w:r>
        <w:rPr>
          <w:rFonts w:asciiTheme="minorHAnsi" w:hAnsiTheme="minorHAnsi" w:cstheme="minorHAnsi"/>
        </w:rPr>
        <w:t xml:space="preserve"> </w:t>
      </w:r>
      <w:proofErr w:type="spellStart"/>
      <w:r>
        <w:rPr>
          <w:rFonts w:asciiTheme="minorHAnsi" w:hAnsiTheme="minorHAnsi" w:cstheme="minorHAnsi"/>
        </w:rPr>
        <w:t>доношења</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формулисања</w:t>
      </w:r>
      <w:proofErr w:type="spellEnd"/>
      <w:r>
        <w:rPr>
          <w:rFonts w:asciiTheme="minorHAnsi" w:hAnsiTheme="minorHAnsi" w:cstheme="minorHAnsi"/>
        </w:rPr>
        <w:t xml:space="preserve"> </w:t>
      </w:r>
      <w:proofErr w:type="spellStart"/>
      <w:r>
        <w:rPr>
          <w:rFonts w:asciiTheme="minorHAnsi" w:hAnsiTheme="minorHAnsi" w:cstheme="minorHAnsi"/>
        </w:rPr>
        <w:t>политика</w:t>
      </w:r>
      <w:proofErr w:type="spellEnd"/>
      <w:r>
        <w:rPr>
          <w:rFonts w:asciiTheme="minorHAnsi" w:hAnsiTheme="minorHAnsi" w:cstheme="minorHAnsi"/>
        </w:rPr>
        <w:t xml:space="preserve"> и </w:t>
      </w:r>
      <w:proofErr w:type="spellStart"/>
      <w:r>
        <w:rPr>
          <w:rFonts w:asciiTheme="minorHAnsi" w:hAnsiTheme="minorHAnsi" w:cstheme="minorHAnsi"/>
        </w:rPr>
        <w:t>програма</w:t>
      </w:r>
      <w:proofErr w:type="spellEnd"/>
      <w:r>
        <w:rPr>
          <w:rFonts w:asciiTheme="minorHAnsi" w:hAnsiTheme="minorHAnsi" w:cstheme="minorHAnsi"/>
        </w:rPr>
        <w:t xml:space="preserve">. </w:t>
      </w:r>
      <w:proofErr w:type="spellStart"/>
      <w:r>
        <w:rPr>
          <w:rFonts w:asciiTheme="minorHAnsi" w:hAnsiTheme="minorHAnsi" w:cstheme="minorHAnsi"/>
        </w:rPr>
        <w:t>То</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односи</w:t>
      </w:r>
      <w:proofErr w:type="spellEnd"/>
      <w:r>
        <w:rPr>
          <w:rFonts w:asciiTheme="minorHAnsi" w:hAnsiTheme="minorHAnsi" w:cstheme="minorHAnsi"/>
        </w:rPr>
        <w:t xml:space="preserve"> и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његова</w:t>
      </w:r>
      <w:proofErr w:type="spellEnd"/>
      <w:r>
        <w:rPr>
          <w:rFonts w:asciiTheme="minorHAnsi" w:hAnsiTheme="minorHAnsi" w:cstheme="minorHAnsi"/>
        </w:rPr>
        <w:t xml:space="preserve"> </w:t>
      </w:r>
      <w:proofErr w:type="spellStart"/>
      <w:r>
        <w:rPr>
          <w:rFonts w:asciiTheme="minorHAnsi" w:hAnsiTheme="minorHAnsi" w:cstheme="minorHAnsi"/>
        </w:rPr>
        <w:t>законска</w:t>
      </w:r>
      <w:proofErr w:type="spellEnd"/>
      <w:r>
        <w:rPr>
          <w:rFonts w:asciiTheme="minorHAnsi" w:hAnsiTheme="minorHAnsi" w:cstheme="minorHAnsi"/>
        </w:rPr>
        <w:t xml:space="preserve"> </w:t>
      </w:r>
      <w:proofErr w:type="spellStart"/>
      <w:r>
        <w:rPr>
          <w:rFonts w:asciiTheme="minorHAnsi" w:hAnsiTheme="minorHAnsi" w:cstheme="minorHAnsi"/>
        </w:rPr>
        <w:t>овлашћења</w:t>
      </w:r>
      <w:proofErr w:type="spellEnd"/>
      <w:r>
        <w:rPr>
          <w:rFonts w:asciiTheme="minorHAnsi" w:hAnsiTheme="minorHAnsi" w:cstheme="minorHAnsi"/>
        </w:rPr>
        <w:t xml:space="preserve"> </w:t>
      </w:r>
      <w:proofErr w:type="spellStart"/>
      <w:r>
        <w:rPr>
          <w:rFonts w:asciiTheme="minorHAnsi" w:hAnsiTheme="minorHAnsi" w:cstheme="minorHAnsi"/>
        </w:rPr>
        <w:t>приликом</w:t>
      </w:r>
      <w:proofErr w:type="spellEnd"/>
      <w:r>
        <w:rPr>
          <w:rFonts w:asciiTheme="minorHAnsi" w:hAnsiTheme="minorHAnsi" w:cstheme="minorHAnsi"/>
        </w:rPr>
        <w:t xml:space="preserve"> </w:t>
      </w:r>
      <w:proofErr w:type="spellStart"/>
      <w:r>
        <w:rPr>
          <w:rFonts w:asciiTheme="minorHAnsi" w:hAnsiTheme="minorHAnsi" w:cstheme="minorHAnsi"/>
        </w:rPr>
        <w:t>предлагања</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непосредно</w:t>
      </w:r>
      <w:proofErr w:type="spellEnd"/>
      <w:r>
        <w:rPr>
          <w:rFonts w:asciiTheme="minorHAnsi" w:hAnsiTheme="minorHAnsi" w:cstheme="minorHAnsi"/>
        </w:rPr>
        <w:t xml:space="preserve"> </w:t>
      </w:r>
      <w:proofErr w:type="spellStart"/>
      <w:r>
        <w:rPr>
          <w:rFonts w:asciiTheme="minorHAnsi" w:hAnsiTheme="minorHAnsi" w:cstheme="minorHAnsi"/>
        </w:rPr>
        <w:t>Скупштини</w:t>
      </w:r>
      <w:proofErr w:type="spellEnd"/>
      <w:r>
        <w:rPr>
          <w:rFonts w:asciiTheme="minorHAnsi" w:hAnsiTheme="minorHAnsi" w:cstheme="minorHAnsi"/>
        </w:rPr>
        <w:t xml:space="preserve"> и </w:t>
      </w:r>
      <w:proofErr w:type="spellStart"/>
      <w:r>
        <w:rPr>
          <w:rFonts w:asciiTheme="minorHAnsi" w:hAnsiTheme="minorHAnsi" w:cstheme="minorHAnsi"/>
        </w:rPr>
        <w:t>при</w:t>
      </w:r>
      <w:proofErr w:type="spellEnd"/>
      <w:r>
        <w:rPr>
          <w:rFonts w:asciiTheme="minorHAnsi" w:hAnsiTheme="minorHAnsi" w:cstheme="minorHAnsi"/>
        </w:rPr>
        <w:t xml:space="preserve"> </w:t>
      </w:r>
      <w:proofErr w:type="spellStart"/>
      <w:r>
        <w:rPr>
          <w:rFonts w:asciiTheme="minorHAnsi" w:hAnsiTheme="minorHAnsi" w:cstheme="minorHAnsi"/>
        </w:rPr>
        <w:t>покретању</w:t>
      </w:r>
      <w:proofErr w:type="spellEnd"/>
      <w:r>
        <w:rPr>
          <w:rFonts w:asciiTheme="minorHAnsi" w:hAnsiTheme="minorHAnsi" w:cstheme="minorHAnsi"/>
        </w:rPr>
        <w:t xml:space="preserve"> </w:t>
      </w:r>
      <w:proofErr w:type="spellStart"/>
      <w:r>
        <w:rPr>
          <w:rFonts w:asciiTheme="minorHAnsi" w:hAnsiTheme="minorHAnsi" w:cstheme="minorHAnsi"/>
        </w:rPr>
        <w:t>поступка</w:t>
      </w:r>
      <w:proofErr w:type="spellEnd"/>
      <w:r>
        <w:rPr>
          <w:rFonts w:asciiTheme="minorHAnsi" w:hAnsiTheme="minorHAnsi" w:cstheme="minorHAnsi"/>
        </w:rPr>
        <w:t xml:space="preserve"> </w:t>
      </w:r>
      <w:proofErr w:type="spellStart"/>
      <w:r>
        <w:rPr>
          <w:rFonts w:asciiTheme="minorHAnsi" w:hAnsiTheme="minorHAnsi" w:cstheme="minorHAnsi"/>
        </w:rPr>
        <w:t>оцене</w:t>
      </w:r>
      <w:proofErr w:type="spellEnd"/>
      <w:r>
        <w:rPr>
          <w:rFonts w:asciiTheme="minorHAnsi" w:hAnsiTheme="minorHAnsi" w:cstheme="minorHAnsi"/>
        </w:rPr>
        <w:t xml:space="preserve"> </w:t>
      </w:r>
      <w:proofErr w:type="spellStart"/>
      <w:r>
        <w:rPr>
          <w:rFonts w:asciiTheme="minorHAnsi" w:hAnsiTheme="minorHAnsi" w:cstheme="minorHAnsi"/>
        </w:rPr>
        <w:t>уставности</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пред</w:t>
      </w:r>
      <w:proofErr w:type="spellEnd"/>
      <w:r>
        <w:rPr>
          <w:rFonts w:asciiTheme="minorHAnsi" w:hAnsiTheme="minorHAnsi" w:cstheme="minorHAnsi"/>
        </w:rPr>
        <w:t xml:space="preserve"> </w:t>
      </w:r>
      <w:proofErr w:type="spellStart"/>
      <w:r>
        <w:rPr>
          <w:rFonts w:asciiTheme="minorHAnsi" w:hAnsiTheme="minorHAnsi" w:cstheme="minorHAnsi"/>
        </w:rPr>
        <w:t>Уставним</w:t>
      </w:r>
      <w:proofErr w:type="spellEnd"/>
      <w:r>
        <w:rPr>
          <w:rFonts w:asciiTheme="minorHAnsi" w:hAnsiTheme="minorHAnsi" w:cstheme="minorHAnsi"/>
        </w:rPr>
        <w:t xml:space="preserve"> </w:t>
      </w:r>
      <w:proofErr w:type="spellStart"/>
      <w:r>
        <w:rPr>
          <w:rFonts w:asciiTheme="minorHAnsi" w:hAnsiTheme="minorHAnsi" w:cstheme="minorHAnsi"/>
        </w:rPr>
        <w:t>судом</w:t>
      </w:r>
      <w:proofErr w:type="spellEnd"/>
      <w:r>
        <w:rPr>
          <w:rFonts w:asciiTheme="minorHAnsi" w:hAnsiTheme="minorHAnsi" w:cstheme="minorHAnsi"/>
        </w:rPr>
        <w:t>.</w:t>
      </w:r>
      <w:r>
        <w:rPr>
          <w:rStyle w:val="FootnoteReference"/>
          <w:rFonts w:asciiTheme="minorHAnsi" w:hAnsiTheme="minorHAnsi" w:cstheme="minorHAnsi"/>
        </w:rPr>
        <w:footnoteReference w:id="7"/>
      </w:r>
    </w:p>
    <w:p w14:paraId="4B3AA4A7" w14:textId="26D0E4EB" w:rsidR="00ED2C3A" w:rsidRDefault="00432D90">
      <w:pPr>
        <w:pStyle w:val="NoSpacing"/>
        <w:numPr>
          <w:ilvl w:val="0"/>
          <w:numId w:val="11"/>
        </w:numPr>
        <w:jc w:val="both"/>
        <w:rPr>
          <w:rFonts w:asciiTheme="minorHAnsi" w:hAnsiTheme="minorHAnsi" w:cstheme="minorHAnsi"/>
        </w:rPr>
      </w:pPr>
      <w:r>
        <w:rPr>
          <w:rFonts w:asciiTheme="minorHAnsi" w:hAnsiTheme="minorHAnsi" w:cstheme="minorHAnsi"/>
          <w:b/>
          <w:lang w:val="sr-Cyrl-RS"/>
        </w:rPr>
        <w:t>А</w:t>
      </w:r>
      <w:proofErr w:type="spellStart"/>
      <w:r w:rsidR="00E01740">
        <w:rPr>
          <w:rFonts w:asciiTheme="minorHAnsi" w:hAnsiTheme="minorHAnsi" w:cstheme="minorHAnsi"/>
          <w:b/>
        </w:rPr>
        <w:t>ктивности</w:t>
      </w:r>
      <w:proofErr w:type="spellEnd"/>
      <w:r w:rsidR="00E01740">
        <w:rPr>
          <w:rFonts w:asciiTheme="minorHAnsi" w:hAnsiTheme="minorHAnsi" w:cstheme="minorHAnsi"/>
          <w:b/>
        </w:rPr>
        <w:t xml:space="preserve"> </w:t>
      </w:r>
      <w:r w:rsidR="0006632F">
        <w:rPr>
          <w:rFonts w:asciiTheme="minorHAnsi" w:hAnsiTheme="minorHAnsi" w:cstheme="minorHAnsi"/>
          <w:b/>
          <w:lang w:val="sr-Cyrl-RS"/>
        </w:rPr>
        <w:t>О</w:t>
      </w:r>
      <w:proofErr w:type="spellStart"/>
      <w:r w:rsidR="00E01740">
        <w:rPr>
          <w:rFonts w:asciiTheme="minorHAnsi" w:hAnsiTheme="minorHAnsi" w:cstheme="minorHAnsi"/>
          <w:b/>
        </w:rPr>
        <w:t>мбудсмана</w:t>
      </w:r>
      <w:proofErr w:type="spellEnd"/>
      <w:r w:rsidR="00E01740">
        <w:rPr>
          <w:rFonts w:asciiTheme="minorHAnsi" w:hAnsiTheme="minorHAnsi" w:cstheme="minorHAnsi"/>
          <w:b/>
        </w:rPr>
        <w:t xml:space="preserve"> у </w:t>
      </w:r>
      <w:proofErr w:type="spellStart"/>
      <w:r w:rsidR="00E01740">
        <w:rPr>
          <w:rFonts w:asciiTheme="minorHAnsi" w:hAnsiTheme="minorHAnsi" w:cstheme="minorHAnsi"/>
          <w:b/>
        </w:rPr>
        <w:t>области</w:t>
      </w:r>
      <w:proofErr w:type="spellEnd"/>
      <w:r w:rsidR="00E01740">
        <w:rPr>
          <w:rFonts w:asciiTheme="minorHAnsi" w:hAnsiTheme="minorHAnsi" w:cstheme="minorHAnsi"/>
          <w:b/>
        </w:rPr>
        <w:t xml:space="preserve"> </w:t>
      </w:r>
      <w:proofErr w:type="spellStart"/>
      <w:r w:rsidR="00E01740">
        <w:rPr>
          <w:rFonts w:asciiTheme="minorHAnsi" w:hAnsiTheme="minorHAnsi" w:cstheme="minorHAnsi"/>
          <w:b/>
        </w:rPr>
        <w:t>социо-економских</w:t>
      </w:r>
      <w:proofErr w:type="spellEnd"/>
      <w:r w:rsidR="00E01740">
        <w:rPr>
          <w:rFonts w:asciiTheme="minorHAnsi" w:hAnsiTheme="minorHAnsi" w:cstheme="minorHAnsi"/>
          <w:b/>
        </w:rPr>
        <w:t xml:space="preserve"> </w:t>
      </w:r>
      <w:proofErr w:type="spellStart"/>
      <w:r w:rsidR="00E01740">
        <w:rPr>
          <w:rFonts w:asciiTheme="minorHAnsi" w:hAnsiTheme="minorHAnsi" w:cstheme="minorHAnsi"/>
          <w:b/>
        </w:rPr>
        <w:t>права</w:t>
      </w:r>
      <w:proofErr w:type="spellEnd"/>
      <w:r w:rsidR="00E01740">
        <w:rPr>
          <w:rFonts w:asciiTheme="minorHAnsi" w:hAnsiTheme="minorHAnsi" w:cstheme="minorHAnsi"/>
        </w:rPr>
        <w:t xml:space="preserve"> </w:t>
      </w:r>
      <w:r w:rsidRPr="00432D90">
        <w:rPr>
          <w:rFonts w:asciiTheme="minorHAnsi" w:hAnsiTheme="minorHAnsi" w:cstheme="minorHAnsi"/>
          <w:b/>
          <w:bCs/>
          <w:lang w:val="sr-Cyrl-RS"/>
        </w:rPr>
        <w:t>су ограничене</w:t>
      </w:r>
      <w:r>
        <w:rPr>
          <w:rFonts w:asciiTheme="minorHAnsi" w:hAnsiTheme="minorHAnsi" w:cstheme="minorHAnsi"/>
          <w:lang w:val="sr-Cyrl-RS"/>
        </w:rPr>
        <w:t xml:space="preserve"> </w:t>
      </w:r>
      <w:proofErr w:type="spellStart"/>
      <w:r w:rsidR="00E01740">
        <w:rPr>
          <w:rFonts w:asciiTheme="minorHAnsi" w:hAnsiTheme="minorHAnsi" w:cstheme="minorHAnsi"/>
        </w:rPr>
        <w:t>упркос</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чињеници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највећи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број</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притужби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грађана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институција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примила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односи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Такође</w:t>
      </w:r>
      <w:proofErr w:type="spellEnd"/>
      <w:r w:rsidR="00E01740">
        <w:rPr>
          <w:rFonts w:asciiTheme="minorHAnsi" w:hAnsiTheme="minorHAnsi" w:cstheme="minorHAnsi"/>
        </w:rPr>
        <w:t xml:space="preserve">, </w:t>
      </w:r>
      <w:r w:rsidR="0006632F">
        <w:rPr>
          <w:rFonts w:asciiTheme="minorHAnsi" w:hAnsiTheme="minorHAnsi" w:cstheme="minorHAnsi"/>
          <w:lang w:val="sr-Cyrl-RS"/>
        </w:rPr>
        <w:t>О</w:t>
      </w:r>
      <w:proofErr w:type="spellStart"/>
      <w:r w:rsidR="00E01740">
        <w:rPr>
          <w:rFonts w:asciiTheme="minorHAnsi" w:hAnsiTheme="minorHAnsi" w:cstheme="minorHAnsi"/>
        </w:rPr>
        <w:t>мбудсман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није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учествовао</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расправи</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ратификацији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Опционог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протокола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уз</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Пакт</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грађанима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омогућио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директан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приступ</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Комитету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Уочен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пораст</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броја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доприноса</w:t>
      </w:r>
      <w:proofErr w:type="spellEnd"/>
      <w:r w:rsidR="00E01740">
        <w:rPr>
          <w:rFonts w:asciiTheme="minorHAnsi" w:hAnsiTheme="minorHAnsi" w:cstheme="minorHAnsi"/>
        </w:rPr>
        <w:t xml:space="preserve"> </w:t>
      </w:r>
      <w:r w:rsidR="0006632F">
        <w:rPr>
          <w:rFonts w:asciiTheme="minorHAnsi" w:hAnsiTheme="minorHAnsi" w:cstheme="minorHAnsi"/>
          <w:lang w:val="sr-Cyrl-RS"/>
        </w:rPr>
        <w:t>О</w:t>
      </w:r>
      <w:proofErr w:type="spellStart"/>
      <w:r w:rsidR="00E01740">
        <w:rPr>
          <w:rFonts w:asciiTheme="minorHAnsi" w:hAnsiTheme="minorHAnsi" w:cstheme="minorHAnsi"/>
        </w:rPr>
        <w:t>мбудсмана</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законодавном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процесу</w:t>
      </w:r>
      <w:proofErr w:type="spellEnd"/>
      <w:r w:rsidR="00E01740">
        <w:rPr>
          <w:rFonts w:asciiTheme="minorHAnsi" w:hAnsiTheme="minorHAnsi" w:cstheme="minorHAnsi"/>
        </w:rPr>
        <w:t xml:space="preserve"> у 2019. и 2020. </w:t>
      </w:r>
      <w:proofErr w:type="spellStart"/>
      <w:r w:rsidR="00E01740">
        <w:rPr>
          <w:rFonts w:asciiTheme="minorHAnsi" w:hAnsiTheme="minorHAnsi" w:cstheme="minorHAnsi"/>
        </w:rPr>
        <w:lastRenderedPageBreak/>
        <w:t>години</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вези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доношењем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из</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области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социо-економских</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Међутим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квалитет</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ових</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доприноса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даље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слаб</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јер</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нису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успели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реше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нека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од</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кључних</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питања</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најважнијим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законима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из</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ове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области</w:t>
      </w:r>
      <w:proofErr w:type="spellEnd"/>
      <w:r w:rsidR="00E01740">
        <w:rPr>
          <w:rFonts w:asciiTheme="minorHAnsi" w:hAnsiTheme="minorHAnsi" w:cstheme="minorHAnsi"/>
        </w:rPr>
        <w:t xml:space="preserve">: А) </w:t>
      </w:r>
      <w:proofErr w:type="spellStart"/>
      <w:r w:rsidR="00E01740">
        <w:rPr>
          <w:rFonts w:asciiTheme="minorHAnsi" w:hAnsiTheme="minorHAnsi" w:cstheme="minorHAnsi"/>
        </w:rPr>
        <w:t>дискриминаторни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ефекти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одредаба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Закона</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финансијској</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подршци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породици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децом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којима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условљава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пружање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подршке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основу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образовног</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вакциналног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статуса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деце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што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несразмерно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погађа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Роме</w:t>
      </w:r>
      <w:proofErr w:type="spellEnd"/>
      <w:r w:rsidR="00E01740">
        <w:rPr>
          <w:rFonts w:asciiTheme="minorHAnsi" w:hAnsiTheme="minorHAnsi" w:cstheme="minorHAnsi"/>
        </w:rPr>
        <w:t xml:space="preserve">, и </w:t>
      </w:r>
      <w:proofErr w:type="spellStart"/>
      <w:r w:rsidR="00E01740">
        <w:rPr>
          <w:rFonts w:asciiTheme="minorHAnsi" w:hAnsiTheme="minorHAnsi" w:cstheme="minorHAnsi"/>
        </w:rPr>
        <w:t>ниске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горње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границе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социјалне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помоћи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због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чега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многе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социјално</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угрожене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породице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децом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остају</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без</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подршке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потребна</w:t>
      </w:r>
      <w:proofErr w:type="spellEnd"/>
      <w:r w:rsidR="00E01740">
        <w:rPr>
          <w:rFonts w:asciiTheme="minorHAnsi" w:hAnsiTheme="minorHAnsi" w:cstheme="minorHAnsi"/>
        </w:rPr>
        <w:t>,</w:t>
      </w:r>
      <w:r w:rsidR="00E01740">
        <w:rPr>
          <w:rStyle w:val="FootnoteReference"/>
          <w:rFonts w:asciiTheme="minorHAnsi" w:hAnsiTheme="minorHAnsi" w:cstheme="minorHAnsi"/>
        </w:rPr>
        <w:footnoteReference w:id="8"/>
      </w:r>
      <w:r w:rsidR="00E01740">
        <w:rPr>
          <w:rFonts w:asciiTheme="minorHAnsi" w:hAnsiTheme="minorHAnsi" w:cstheme="minorHAnsi"/>
        </w:rPr>
        <w:t xml:space="preserve"> Б) </w:t>
      </w:r>
      <w:proofErr w:type="spellStart"/>
      <w:r w:rsidR="00E01740">
        <w:rPr>
          <w:rFonts w:asciiTheme="minorHAnsi" w:hAnsiTheme="minorHAnsi" w:cstheme="minorHAnsi"/>
        </w:rPr>
        <w:t>нацрт</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Закона</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социјалној</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заштити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повучен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након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протеста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организација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цивилног</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друштва</w:t>
      </w:r>
      <w:proofErr w:type="spellEnd"/>
      <w:r w:rsidR="00E01740">
        <w:rPr>
          <w:rFonts w:asciiTheme="minorHAnsi" w:hAnsiTheme="minorHAnsi" w:cstheme="minorHAnsi"/>
        </w:rPr>
        <w:t>,</w:t>
      </w:r>
      <w:r w:rsidR="00E01740">
        <w:rPr>
          <w:rStyle w:val="FootnoteReference"/>
          <w:rFonts w:asciiTheme="minorHAnsi" w:hAnsiTheme="minorHAnsi" w:cstheme="minorHAnsi"/>
        </w:rPr>
        <w:footnoteReference w:id="9"/>
      </w:r>
      <w:r w:rsidR="00E01740">
        <w:rPr>
          <w:rFonts w:asciiTheme="minorHAnsi" w:hAnsiTheme="minorHAnsi" w:cstheme="minorHAnsi"/>
        </w:rPr>
        <w:t xml:space="preserve"> В) </w:t>
      </w:r>
      <w:proofErr w:type="spellStart"/>
      <w:r w:rsidR="00E01740">
        <w:rPr>
          <w:rFonts w:asciiTheme="minorHAnsi" w:hAnsiTheme="minorHAnsi" w:cstheme="minorHAnsi"/>
        </w:rPr>
        <w:t>Закон</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социјалним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картама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је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усвојен</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да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би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спречиле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преваре</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вези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социјалном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помоћи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али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којим</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се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крше</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права</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приватности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описана</w:t>
      </w:r>
      <w:proofErr w:type="spellEnd"/>
      <w:r w:rsidR="00E01740">
        <w:rPr>
          <w:rFonts w:asciiTheme="minorHAnsi" w:hAnsiTheme="minorHAnsi" w:cstheme="minorHAnsi"/>
        </w:rPr>
        <w:t xml:space="preserve"> у </w:t>
      </w:r>
      <w:proofErr w:type="spellStart"/>
      <w:r w:rsidR="00E01740">
        <w:rPr>
          <w:rFonts w:asciiTheme="minorHAnsi" w:hAnsiTheme="minorHAnsi" w:cstheme="minorHAnsi"/>
        </w:rPr>
        <w:t>Закону</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заштити</w:t>
      </w:r>
      <w:proofErr w:type="spellEnd"/>
      <w:r w:rsidR="00E01740">
        <w:rPr>
          <w:rFonts w:asciiTheme="minorHAnsi" w:hAnsiTheme="minorHAnsi" w:cstheme="minorHAnsi"/>
        </w:rPr>
        <w:t xml:space="preserve"> </w:t>
      </w:r>
      <w:proofErr w:type="spellStart"/>
      <w:r w:rsidR="00E01740">
        <w:rPr>
          <w:rFonts w:asciiTheme="minorHAnsi" w:hAnsiTheme="minorHAnsi" w:cstheme="minorHAnsi"/>
        </w:rPr>
        <w:t>података</w:t>
      </w:r>
      <w:proofErr w:type="spellEnd"/>
      <w:r w:rsidR="00E01740">
        <w:rPr>
          <w:rFonts w:asciiTheme="minorHAnsi" w:hAnsiTheme="minorHAnsi" w:cstheme="minorHAnsi"/>
        </w:rPr>
        <w:t xml:space="preserve"> о </w:t>
      </w:r>
      <w:proofErr w:type="spellStart"/>
      <w:r w:rsidR="00E01740">
        <w:rPr>
          <w:rFonts w:asciiTheme="minorHAnsi" w:hAnsiTheme="minorHAnsi" w:cstheme="minorHAnsi"/>
        </w:rPr>
        <w:t>личности</w:t>
      </w:r>
      <w:proofErr w:type="spellEnd"/>
      <w:r w:rsidR="00E01740">
        <w:rPr>
          <w:rFonts w:asciiTheme="minorHAnsi" w:hAnsiTheme="minorHAnsi" w:cstheme="minorHAnsi"/>
        </w:rPr>
        <w:t>.</w:t>
      </w:r>
      <w:r w:rsidR="00E01740">
        <w:rPr>
          <w:rStyle w:val="FootnoteReference"/>
          <w:rFonts w:asciiTheme="minorHAnsi" w:hAnsiTheme="minorHAnsi" w:cstheme="minorHAnsi"/>
        </w:rPr>
        <w:footnoteReference w:id="10"/>
      </w:r>
      <w:r w:rsidR="00E01740">
        <w:rPr>
          <w:rFonts w:asciiTheme="minorHAnsi" w:hAnsiTheme="minorHAnsi" w:cstheme="minorHAnsi"/>
        </w:rPr>
        <w:t xml:space="preserve"> </w:t>
      </w:r>
    </w:p>
    <w:p w14:paraId="345C6B51" w14:textId="003D3B04" w:rsidR="00ED2C3A" w:rsidRDefault="00ED2C3A">
      <w:pPr>
        <w:pStyle w:val="NoSpacing"/>
        <w:ind w:left="360"/>
        <w:jc w:val="both"/>
        <w:rPr>
          <w:rFonts w:asciiTheme="minorHAnsi" w:hAnsiTheme="minorHAnsi" w:cstheme="minorHAnsi"/>
        </w:rPr>
      </w:pPr>
    </w:p>
    <w:p w14:paraId="4EA810E6" w14:textId="5FF54C6E" w:rsidR="00ED2C3A" w:rsidRDefault="00F2666F">
      <w:pPr>
        <w:pStyle w:val="P68B1DB1-NoSpacing6"/>
      </w:pPr>
      <w:r>
        <w:rPr>
          <w:lang w:val="sr-Cyrl-RS"/>
        </w:rPr>
        <w:t>ОРГАНИЗАЦИЈЕ ПОДНОСИОЦИ ПОЗИВАЈУ</w:t>
      </w:r>
      <w:r w:rsidR="00E01740">
        <w:t xml:space="preserve"> КОМИТЕТ</w:t>
      </w:r>
      <w:r>
        <w:rPr>
          <w:lang w:val="sr-Cyrl-RS"/>
        </w:rPr>
        <w:t xml:space="preserve"> </w:t>
      </w:r>
      <w:r w:rsidR="00E01740">
        <w:t>ДА ДРЖАВИ ПРЕПОРУЧИ ДА</w:t>
      </w:r>
    </w:p>
    <w:p w14:paraId="480DA60D" w14:textId="36EADA0C" w:rsidR="00ED2C3A" w:rsidRDefault="00E01740">
      <w:pPr>
        <w:pStyle w:val="P68B1DB1-NoSpacing6"/>
        <w:numPr>
          <w:ilvl w:val="0"/>
          <w:numId w:val="25"/>
        </w:numPr>
        <w:jc w:val="both"/>
      </w:pPr>
      <w:proofErr w:type="spellStart"/>
      <w:r>
        <w:t>ојача</w:t>
      </w:r>
      <w:proofErr w:type="spellEnd"/>
      <w:r>
        <w:t xml:space="preserve"> </w:t>
      </w:r>
      <w:proofErr w:type="spellStart"/>
      <w:r>
        <w:t>независност</w:t>
      </w:r>
      <w:proofErr w:type="spellEnd"/>
      <w:r>
        <w:t xml:space="preserve"> и </w:t>
      </w:r>
      <w:proofErr w:type="spellStart"/>
      <w:r>
        <w:t>надлежност</w:t>
      </w:r>
      <w:proofErr w:type="spellEnd"/>
      <w:r>
        <w:t xml:space="preserve"> </w:t>
      </w:r>
      <w:proofErr w:type="spellStart"/>
      <w:r>
        <w:t>канцеларије</w:t>
      </w:r>
      <w:proofErr w:type="spellEnd"/>
      <w:r>
        <w:t xml:space="preserve"> </w:t>
      </w:r>
      <w:r w:rsidR="0006632F">
        <w:rPr>
          <w:lang w:val="sr-Cyrl-RS"/>
        </w:rPr>
        <w:t>О</w:t>
      </w:r>
      <w:proofErr w:type="spellStart"/>
      <w:r>
        <w:t>мбудсмана</w:t>
      </w:r>
      <w:proofErr w:type="spellEnd"/>
      <w:r>
        <w:t xml:space="preserve"> у </w:t>
      </w:r>
      <w:proofErr w:type="spellStart"/>
      <w:r>
        <w:t>области</w:t>
      </w:r>
      <w:proofErr w:type="spellEnd"/>
      <w:r>
        <w:t xml:space="preserve"> </w:t>
      </w:r>
      <w:proofErr w:type="spellStart"/>
      <w:r>
        <w:t>социо-економских</w:t>
      </w:r>
      <w:proofErr w:type="spellEnd"/>
      <w:r>
        <w:t xml:space="preserve"> </w:t>
      </w:r>
      <w:proofErr w:type="spellStart"/>
      <w:r>
        <w:t>права</w:t>
      </w:r>
      <w:proofErr w:type="spellEnd"/>
      <w:r>
        <w:t>.</w:t>
      </w:r>
    </w:p>
    <w:p w14:paraId="2578DA70" w14:textId="77777777" w:rsidR="00ED2C3A" w:rsidRDefault="00ED2C3A">
      <w:pPr>
        <w:pStyle w:val="NoSpacing"/>
        <w:rPr>
          <w:rFonts w:asciiTheme="minorHAnsi" w:hAnsiTheme="minorHAnsi" w:cstheme="minorHAnsi"/>
        </w:rPr>
      </w:pPr>
    </w:p>
    <w:p w14:paraId="2860B8F4" w14:textId="7313E8DB" w:rsidR="00ED2C3A" w:rsidRDefault="00E01740">
      <w:pPr>
        <w:pStyle w:val="P68B1DB1-NoSpacing4"/>
      </w:pPr>
      <w:r>
        <w:t>ПИТАЊА У ВЕЗИ СА ОПШТИМ ОДРЕДБАМА ПАКТА (ЧЛ. 1-5)</w:t>
      </w:r>
    </w:p>
    <w:p w14:paraId="20125B50" w14:textId="77777777" w:rsidR="00ED2C3A" w:rsidRDefault="00ED2C3A">
      <w:pPr>
        <w:pStyle w:val="NoSpacing"/>
        <w:rPr>
          <w:rFonts w:asciiTheme="minorHAnsi" w:hAnsiTheme="minorHAnsi" w:cstheme="minorHAnsi"/>
          <w:b/>
          <w:color w:val="000000"/>
        </w:rPr>
      </w:pPr>
    </w:p>
    <w:p w14:paraId="21A4404F" w14:textId="0B4AA8D9" w:rsidR="00ED2C3A" w:rsidRDefault="00E01740">
      <w:pPr>
        <w:pStyle w:val="P68B1DB1-NoSpacing6"/>
      </w:pPr>
      <w:proofErr w:type="spellStart"/>
      <w:r>
        <w:t>Недискриминација</w:t>
      </w:r>
      <w:proofErr w:type="spellEnd"/>
      <w:r>
        <w:t xml:space="preserve"> (</w:t>
      </w:r>
      <w:proofErr w:type="spellStart"/>
      <w:r>
        <w:t>члан</w:t>
      </w:r>
      <w:proofErr w:type="spellEnd"/>
      <w:r>
        <w:t xml:space="preserve"> 2</w:t>
      </w:r>
      <w:r w:rsidR="00432D90">
        <w:rPr>
          <w:lang w:val="sr-Cyrl-RS"/>
        </w:rPr>
        <w:t>.</w:t>
      </w:r>
      <w:r>
        <w:t xml:space="preserve"> </w:t>
      </w:r>
      <w:proofErr w:type="spellStart"/>
      <w:r>
        <w:t>став</w:t>
      </w:r>
      <w:proofErr w:type="spellEnd"/>
      <w:r>
        <w:t xml:space="preserve"> 2)</w:t>
      </w:r>
    </w:p>
    <w:p w14:paraId="3E675C15" w14:textId="77777777" w:rsidR="00ED2C3A" w:rsidRDefault="00ED2C3A">
      <w:pPr>
        <w:pStyle w:val="NoSpacing"/>
        <w:rPr>
          <w:rFonts w:asciiTheme="minorHAnsi" w:hAnsiTheme="minorHAnsi" w:cstheme="minorHAnsi"/>
          <w:b/>
        </w:rPr>
      </w:pPr>
    </w:p>
    <w:p w14:paraId="3E71D395" w14:textId="7FB85102" w:rsidR="00ED2C3A" w:rsidRDefault="00E01740">
      <w:pPr>
        <w:pStyle w:val="P68B1DB1-NoSpacing6"/>
      </w:pPr>
      <w:r>
        <w:t>РОМИ</w:t>
      </w:r>
    </w:p>
    <w:p w14:paraId="2826B85B" w14:textId="7687D253" w:rsidR="00ED2C3A" w:rsidRDefault="00E01740">
      <w:pPr>
        <w:pStyle w:val="P68B1DB1-NoSpacing6"/>
        <w:jc w:val="both"/>
      </w:pPr>
      <w:proofErr w:type="spellStart"/>
      <w:r>
        <w:t>Искључ</w:t>
      </w:r>
      <w:proofErr w:type="spellEnd"/>
      <w:r w:rsidR="00432D90">
        <w:rPr>
          <w:lang w:val="sr-Cyrl-RS"/>
        </w:rPr>
        <w:t>ивање</w:t>
      </w:r>
      <w:r>
        <w:t xml:space="preserve"> </w:t>
      </w:r>
      <w:proofErr w:type="spellStart"/>
      <w:r>
        <w:t>Рома</w:t>
      </w:r>
      <w:proofErr w:type="spellEnd"/>
      <w:r>
        <w:t xml:space="preserve"> </w:t>
      </w:r>
      <w:proofErr w:type="spellStart"/>
      <w:r>
        <w:t>без</w:t>
      </w:r>
      <w:proofErr w:type="spellEnd"/>
      <w:r>
        <w:t xml:space="preserve"> </w:t>
      </w:r>
      <w:proofErr w:type="spellStart"/>
      <w:r>
        <w:t>личне</w:t>
      </w:r>
      <w:proofErr w:type="spellEnd"/>
      <w:r>
        <w:t xml:space="preserve"> </w:t>
      </w:r>
      <w:proofErr w:type="spellStart"/>
      <w:r>
        <w:t>карте</w:t>
      </w:r>
      <w:proofErr w:type="spellEnd"/>
      <w:r>
        <w:t xml:space="preserve"> и </w:t>
      </w:r>
      <w:proofErr w:type="spellStart"/>
      <w:r>
        <w:t>пребивалишта</w:t>
      </w:r>
      <w:proofErr w:type="spellEnd"/>
      <w:r>
        <w:t xml:space="preserve"> </w:t>
      </w:r>
      <w:proofErr w:type="spellStart"/>
      <w:r>
        <w:t>из</w:t>
      </w:r>
      <w:proofErr w:type="spellEnd"/>
      <w:r>
        <w:t xml:space="preserve"> </w:t>
      </w:r>
      <w:proofErr w:type="spellStart"/>
      <w:r>
        <w:t>новчане</w:t>
      </w:r>
      <w:proofErr w:type="spellEnd"/>
      <w:r>
        <w:t xml:space="preserve"> </w:t>
      </w:r>
      <w:proofErr w:type="spellStart"/>
      <w:r>
        <w:t>помоћи</w:t>
      </w:r>
      <w:proofErr w:type="spellEnd"/>
      <w:r>
        <w:t xml:space="preserve"> </w:t>
      </w:r>
      <w:proofErr w:type="spellStart"/>
      <w:r>
        <w:t>ради</w:t>
      </w:r>
      <w:proofErr w:type="spellEnd"/>
      <w:r>
        <w:t xml:space="preserve"> </w:t>
      </w:r>
      <w:proofErr w:type="spellStart"/>
      <w:r>
        <w:t>ублажавања</w:t>
      </w:r>
      <w:proofErr w:type="spellEnd"/>
      <w:r>
        <w:t xml:space="preserve"> </w:t>
      </w:r>
      <w:proofErr w:type="spellStart"/>
      <w:r>
        <w:t>последица</w:t>
      </w:r>
      <w:proofErr w:type="spellEnd"/>
      <w:r>
        <w:t xml:space="preserve"> </w:t>
      </w:r>
      <w:proofErr w:type="spellStart"/>
      <w:r>
        <w:t>пандемије</w:t>
      </w:r>
      <w:proofErr w:type="spellEnd"/>
    </w:p>
    <w:p w14:paraId="020E8A20" w14:textId="6ABBCD8E" w:rsidR="00ED2C3A" w:rsidRDefault="00E01740">
      <w:pPr>
        <w:pStyle w:val="P68B1DB1-NoSpacing1"/>
        <w:numPr>
          <w:ilvl w:val="0"/>
          <w:numId w:val="11"/>
        </w:numPr>
        <w:jc w:val="both"/>
      </w:pPr>
      <w:proofErr w:type="spellStart"/>
      <w:r w:rsidRPr="00432D90">
        <w:rPr>
          <w:b/>
          <w:bCs/>
        </w:rPr>
        <w:t>Р</w:t>
      </w:r>
      <w:r>
        <w:rPr>
          <w:b/>
        </w:rPr>
        <w:t>оми</w:t>
      </w:r>
      <w:proofErr w:type="spellEnd"/>
      <w:r>
        <w:rPr>
          <w:b/>
        </w:rPr>
        <w:t xml:space="preserve"> </w:t>
      </w:r>
      <w:proofErr w:type="spellStart"/>
      <w:r>
        <w:rPr>
          <w:b/>
        </w:rPr>
        <w:t>без</w:t>
      </w:r>
      <w:proofErr w:type="spellEnd"/>
      <w:r>
        <w:rPr>
          <w:b/>
        </w:rPr>
        <w:t xml:space="preserve"> </w:t>
      </w:r>
      <w:proofErr w:type="spellStart"/>
      <w:r>
        <w:rPr>
          <w:b/>
        </w:rPr>
        <w:t>личне</w:t>
      </w:r>
      <w:proofErr w:type="spellEnd"/>
      <w:r>
        <w:rPr>
          <w:b/>
        </w:rPr>
        <w:t xml:space="preserve"> </w:t>
      </w:r>
      <w:proofErr w:type="spellStart"/>
      <w:r>
        <w:rPr>
          <w:b/>
        </w:rPr>
        <w:t>карте</w:t>
      </w:r>
      <w:proofErr w:type="spellEnd"/>
      <w:r>
        <w:rPr>
          <w:b/>
        </w:rPr>
        <w:t xml:space="preserve"> и </w:t>
      </w:r>
      <w:proofErr w:type="spellStart"/>
      <w:r>
        <w:rPr>
          <w:b/>
        </w:rPr>
        <w:t>пребивалишта</w:t>
      </w:r>
      <w:proofErr w:type="spellEnd"/>
      <w:r>
        <w:rPr>
          <w:b/>
        </w:rPr>
        <w:t xml:space="preserve"> </w:t>
      </w:r>
      <w:proofErr w:type="spellStart"/>
      <w:r>
        <w:rPr>
          <w:b/>
        </w:rPr>
        <w:t>искључени</w:t>
      </w:r>
      <w:proofErr w:type="spellEnd"/>
      <w:r>
        <w:rPr>
          <w:b/>
        </w:rPr>
        <w:t xml:space="preserve"> </w:t>
      </w:r>
      <w:proofErr w:type="spellStart"/>
      <w:r>
        <w:rPr>
          <w:b/>
        </w:rPr>
        <w:t>су</w:t>
      </w:r>
      <w:proofErr w:type="spellEnd"/>
      <w:r>
        <w:rPr>
          <w:b/>
        </w:rPr>
        <w:t xml:space="preserve"> </w:t>
      </w:r>
      <w:proofErr w:type="spellStart"/>
      <w:r>
        <w:rPr>
          <w:b/>
        </w:rPr>
        <w:t>из</w:t>
      </w:r>
      <w:proofErr w:type="spellEnd"/>
      <w:r>
        <w:rPr>
          <w:b/>
        </w:rPr>
        <w:t xml:space="preserve"> </w:t>
      </w:r>
      <w:proofErr w:type="spellStart"/>
      <w:r>
        <w:rPr>
          <w:b/>
        </w:rPr>
        <w:t>новчане</w:t>
      </w:r>
      <w:proofErr w:type="spellEnd"/>
      <w:r>
        <w:rPr>
          <w:b/>
        </w:rPr>
        <w:t xml:space="preserve"> </w:t>
      </w:r>
      <w:proofErr w:type="spellStart"/>
      <w:r>
        <w:rPr>
          <w:b/>
        </w:rPr>
        <w:t>помоћи</w:t>
      </w:r>
      <w:proofErr w:type="spellEnd"/>
      <w:r>
        <w:rPr>
          <w:b/>
        </w:rPr>
        <w:t xml:space="preserve"> </w:t>
      </w:r>
      <w:proofErr w:type="spellStart"/>
      <w:r>
        <w:rPr>
          <w:b/>
        </w:rPr>
        <w:t>од</w:t>
      </w:r>
      <w:proofErr w:type="spellEnd"/>
      <w:r w:rsidR="0005753B">
        <w:rPr>
          <w:b/>
        </w:rPr>
        <w:t xml:space="preserve"> </w:t>
      </w:r>
      <w:r>
        <w:t>100 €</w:t>
      </w:r>
      <w:r w:rsidRPr="0005753B">
        <w:rPr>
          <w:vertAlign w:val="superscript"/>
        </w:rPr>
        <w:footnoteReference w:id="11"/>
      </w:r>
      <w:r>
        <w:t xml:space="preserve"> 2020. </w:t>
      </w:r>
      <w:proofErr w:type="spellStart"/>
      <w:r>
        <w:t>године</w:t>
      </w:r>
      <w:proofErr w:type="spellEnd"/>
      <w:r>
        <w:t xml:space="preserve"> и 80 €</w:t>
      </w:r>
      <w:r w:rsidRPr="0005753B">
        <w:rPr>
          <w:vertAlign w:val="superscript"/>
        </w:rPr>
        <w:footnoteReference w:id="12"/>
      </w:r>
      <w:r w:rsidRPr="0005753B">
        <w:rPr>
          <w:vertAlign w:val="superscript"/>
        </w:rPr>
        <w:t xml:space="preserve"> </w:t>
      </w:r>
      <w:r>
        <w:t xml:space="preserve">2021. </w:t>
      </w:r>
      <w:proofErr w:type="spellStart"/>
      <w:r>
        <w:t>године</w:t>
      </w:r>
      <w:proofErr w:type="spellEnd"/>
      <w:r>
        <w:t xml:space="preserve"> – </w:t>
      </w:r>
      <w:r w:rsidR="0006632F">
        <w:rPr>
          <w:lang w:val="sr-Cyrl-RS"/>
        </w:rPr>
        <w:t>државних мера уведених</w:t>
      </w:r>
      <w:r>
        <w:t xml:space="preserve"> </w:t>
      </w:r>
      <w:proofErr w:type="spellStart"/>
      <w:r>
        <w:t>за</w:t>
      </w:r>
      <w:proofErr w:type="spellEnd"/>
      <w:r>
        <w:t xml:space="preserve"> </w:t>
      </w:r>
      <w:proofErr w:type="spellStart"/>
      <w:r>
        <w:t>ублажавање</w:t>
      </w:r>
      <w:proofErr w:type="spellEnd"/>
      <w:r>
        <w:t xml:space="preserve"> </w:t>
      </w:r>
      <w:proofErr w:type="spellStart"/>
      <w:r>
        <w:t>последица</w:t>
      </w:r>
      <w:proofErr w:type="spellEnd"/>
      <w:r>
        <w:t xml:space="preserve"> </w:t>
      </w:r>
      <w:proofErr w:type="spellStart"/>
      <w:r>
        <w:t>пандемије</w:t>
      </w:r>
      <w:proofErr w:type="spellEnd"/>
      <w:r>
        <w:t xml:space="preserve"> COVID-19, </w:t>
      </w:r>
      <w:proofErr w:type="spellStart"/>
      <w:r>
        <w:t>на</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имали</w:t>
      </w:r>
      <w:proofErr w:type="spellEnd"/>
      <w:r>
        <w:t xml:space="preserve"> </w:t>
      </w:r>
      <w:proofErr w:type="spellStart"/>
      <w:r>
        <w:t>право</w:t>
      </w:r>
      <w:proofErr w:type="spellEnd"/>
      <w:r>
        <w:t xml:space="preserve"> </w:t>
      </w:r>
      <w:proofErr w:type="spellStart"/>
      <w:r>
        <w:t>сви</w:t>
      </w:r>
      <w:proofErr w:type="spellEnd"/>
      <w:r>
        <w:t xml:space="preserve"> </w:t>
      </w:r>
      <w:proofErr w:type="spellStart"/>
      <w:r>
        <w:t>пунолетни</w:t>
      </w:r>
      <w:proofErr w:type="spellEnd"/>
      <w:r>
        <w:t xml:space="preserve"> </w:t>
      </w:r>
      <w:proofErr w:type="spellStart"/>
      <w:r>
        <w:t>држављани</w:t>
      </w:r>
      <w:proofErr w:type="spellEnd"/>
      <w:r>
        <w:t xml:space="preserve"> </w:t>
      </w:r>
      <w:proofErr w:type="spellStart"/>
      <w:r>
        <w:t>Србије</w:t>
      </w:r>
      <w:proofErr w:type="spellEnd"/>
      <w:r>
        <w:t xml:space="preserve"> </w:t>
      </w:r>
      <w:proofErr w:type="spellStart"/>
      <w:r>
        <w:t>са</w:t>
      </w:r>
      <w:proofErr w:type="spellEnd"/>
      <w:r>
        <w:t xml:space="preserve"> </w:t>
      </w:r>
      <w:proofErr w:type="spellStart"/>
      <w:r>
        <w:t>личном</w:t>
      </w:r>
      <w:proofErr w:type="spellEnd"/>
      <w:r>
        <w:t xml:space="preserve"> </w:t>
      </w:r>
      <w:proofErr w:type="spellStart"/>
      <w:r>
        <w:t>картом</w:t>
      </w:r>
      <w:proofErr w:type="spellEnd"/>
      <w:r>
        <w:t xml:space="preserve"> и </w:t>
      </w:r>
      <w:proofErr w:type="spellStart"/>
      <w:r>
        <w:t>пријављеним</w:t>
      </w:r>
      <w:proofErr w:type="spellEnd"/>
      <w:r>
        <w:t xml:space="preserve"> </w:t>
      </w:r>
      <w:proofErr w:type="spellStart"/>
      <w:r>
        <w:t>пребивалиштем</w:t>
      </w:r>
      <w:proofErr w:type="spellEnd"/>
      <w:r>
        <w:t xml:space="preserve">. </w:t>
      </w:r>
      <w:proofErr w:type="spellStart"/>
      <w:r>
        <w:t>Међутим</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немају</w:t>
      </w:r>
      <w:proofErr w:type="spellEnd"/>
      <w:r>
        <w:t xml:space="preserve"> </w:t>
      </w:r>
      <w:proofErr w:type="spellStart"/>
      <w:r>
        <w:t>личну</w:t>
      </w:r>
      <w:proofErr w:type="spellEnd"/>
      <w:r>
        <w:t xml:space="preserve"> </w:t>
      </w:r>
      <w:proofErr w:type="spellStart"/>
      <w:r>
        <w:t>карту</w:t>
      </w:r>
      <w:proofErr w:type="spellEnd"/>
      <w:r>
        <w:t xml:space="preserve"> и </w:t>
      </w:r>
      <w:proofErr w:type="spellStart"/>
      <w:r>
        <w:t>пријављено</w:t>
      </w:r>
      <w:proofErr w:type="spellEnd"/>
      <w:r>
        <w:t xml:space="preserve"> </w:t>
      </w:r>
      <w:proofErr w:type="spellStart"/>
      <w:r>
        <w:t>пребивалиште</w:t>
      </w:r>
      <w:proofErr w:type="spellEnd"/>
      <w:r>
        <w:t xml:space="preserve"> (а </w:t>
      </w:r>
      <w:proofErr w:type="spellStart"/>
      <w:r>
        <w:t>то</w:t>
      </w:r>
      <w:proofErr w:type="spellEnd"/>
      <w:r>
        <w:t xml:space="preserve"> </w:t>
      </w:r>
      <w:proofErr w:type="spellStart"/>
      <w:r>
        <w:t>су</w:t>
      </w:r>
      <w:proofErr w:type="spellEnd"/>
      <w:r>
        <w:t xml:space="preserve"> </w:t>
      </w:r>
      <w:proofErr w:type="spellStart"/>
      <w:r>
        <w:t>скоро</w:t>
      </w:r>
      <w:proofErr w:type="spellEnd"/>
      <w:r>
        <w:t xml:space="preserve"> </w:t>
      </w:r>
      <w:proofErr w:type="spellStart"/>
      <w:r>
        <w:t>искључиво</w:t>
      </w:r>
      <w:proofErr w:type="spellEnd"/>
      <w:r>
        <w:t xml:space="preserve"> </w:t>
      </w:r>
      <w:proofErr w:type="spellStart"/>
      <w:r>
        <w:t>Роми</w:t>
      </w:r>
      <w:proofErr w:type="spellEnd"/>
      <w:r>
        <w:t xml:space="preserve">) </w:t>
      </w:r>
      <w:proofErr w:type="spellStart"/>
      <w:r>
        <w:t>нису</w:t>
      </w:r>
      <w:proofErr w:type="spellEnd"/>
      <w:r>
        <w:t xml:space="preserve"> </w:t>
      </w:r>
      <w:proofErr w:type="spellStart"/>
      <w:r>
        <w:t>имала</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овај</w:t>
      </w:r>
      <w:proofErr w:type="spellEnd"/>
      <w:r>
        <w:t xml:space="preserve"> </w:t>
      </w:r>
      <w:proofErr w:type="spellStart"/>
      <w:r>
        <w:t>вид</w:t>
      </w:r>
      <w:proofErr w:type="spellEnd"/>
      <w:r>
        <w:t xml:space="preserve"> </w:t>
      </w:r>
      <w:proofErr w:type="spellStart"/>
      <w:r>
        <w:t>помоћи</w:t>
      </w:r>
      <w:proofErr w:type="spellEnd"/>
      <w:r>
        <w:t xml:space="preserve">. </w:t>
      </w:r>
      <w:proofErr w:type="spellStart"/>
      <w:r>
        <w:t>Ове</w:t>
      </w:r>
      <w:proofErr w:type="spellEnd"/>
      <w:r>
        <w:t xml:space="preserve"> </w:t>
      </w:r>
      <w:proofErr w:type="spellStart"/>
      <w:r>
        <w:t>мере</w:t>
      </w:r>
      <w:proofErr w:type="spellEnd"/>
      <w:r>
        <w:t xml:space="preserve"> </w:t>
      </w:r>
      <w:proofErr w:type="spellStart"/>
      <w:r>
        <w:t>су</w:t>
      </w:r>
      <w:proofErr w:type="spellEnd"/>
      <w:r>
        <w:t xml:space="preserve"> </w:t>
      </w:r>
      <w:proofErr w:type="spellStart"/>
      <w:r>
        <w:t>међу</w:t>
      </w:r>
      <w:proofErr w:type="spellEnd"/>
      <w:r>
        <w:t xml:space="preserve"> </w:t>
      </w:r>
      <w:proofErr w:type="spellStart"/>
      <w:r>
        <w:t>најочигледнијим</w:t>
      </w:r>
      <w:proofErr w:type="spellEnd"/>
      <w:r>
        <w:t xml:space="preserve"> </w:t>
      </w:r>
      <w:proofErr w:type="spellStart"/>
      <w:r>
        <w:t>примерима</w:t>
      </w:r>
      <w:proofErr w:type="spellEnd"/>
      <w:r>
        <w:t xml:space="preserve"> </w:t>
      </w:r>
      <w:proofErr w:type="spellStart"/>
      <w:r>
        <w:t>искључивања</w:t>
      </w:r>
      <w:proofErr w:type="spellEnd"/>
      <w:r>
        <w:t xml:space="preserve"> </w:t>
      </w:r>
      <w:proofErr w:type="spellStart"/>
      <w:r>
        <w:t>угрожених</w:t>
      </w:r>
      <w:proofErr w:type="spellEnd"/>
      <w:r>
        <w:t xml:space="preserve"> </w:t>
      </w:r>
      <w:proofErr w:type="spellStart"/>
      <w:r>
        <w:t>Рома</w:t>
      </w:r>
      <w:proofErr w:type="spellEnd"/>
      <w:r>
        <w:t xml:space="preserve"> </w:t>
      </w:r>
      <w:proofErr w:type="spellStart"/>
      <w:r>
        <w:t>из</w:t>
      </w:r>
      <w:proofErr w:type="spellEnd"/>
      <w:r>
        <w:t xml:space="preserve"> </w:t>
      </w:r>
      <w:proofErr w:type="spellStart"/>
      <w:r>
        <w:t>мера</w:t>
      </w:r>
      <w:proofErr w:type="spellEnd"/>
      <w:r>
        <w:t xml:space="preserve"> </w:t>
      </w:r>
      <w:proofErr w:type="spellStart"/>
      <w:r>
        <w:t>које</w:t>
      </w:r>
      <w:proofErr w:type="spellEnd"/>
      <w:r>
        <w:t xml:space="preserve"> </w:t>
      </w:r>
      <w:proofErr w:type="spellStart"/>
      <w:r>
        <w:t>имају</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ублажавање</w:t>
      </w:r>
      <w:proofErr w:type="spellEnd"/>
      <w:r>
        <w:t xml:space="preserve"> </w:t>
      </w:r>
      <w:proofErr w:type="spellStart"/>
      <w:r>
        <w:t>економских</w:t>
      </w:r>
      <w:proofErr w:type="spellEnd"/>
      <w:r>
        <w:t xml:space="preserve"> </w:t>
      </w:r>
      <w:proofErr w:type="spellStart"/>
      <w:r>
        <w:t>последица</w:t>
      </w:r>
      <w:proofErr w:type="spellEnd"/>
      <w:r>
        <w:t xml:space="preserve"> </w:t>
      </w:r>
      <w:proofErr w:type="spellStart"/>
      <w:r>
        <w:t>пандемије</w:t>
      </w:r>
      <w:proofErr w:type="spellEnd"/>
      <w:r>
        <w:t xml:space="preserve"> COVID-19. </w:t>
      </w:r>
      <w:proofErr w:type="spellStart"/>
      <w:r>
        <w:t>Поред</w:t>
      </w:r>
      <w:proofErr w:type="spellEnd"/>
      <w:r>
        <w:t xml:space="preserve"> </w:t>
      </w:r>
      <w:proofErr w:type="spellStart"/>
      <w:r>
        <w:t>тога</w:t>
      </w:r>
      <w:proofErr w:type="spellEnd"/>
      <w:r>
        <w:t xml:space="preserve">, </w:t>
      </w:r>
      <w:proofErr w:type="spellStart"/>
      <w:r>
        <w:t>овом</w:t>
      </w:r>
      <w:proofErr w:type="spellEnd"/>
      <w:r>
        <w:t xml:space="preserve"> </w:t>
      </w:r>
      <w:proofErr w:type="spellStart"/>
      <w:r>
        <w:t>новчаном</w:t>
      </w:r>
      <w:proofErr w:type="spellEnd"/>
      <w:r>
        <w:t xml:space="preserve"> </w:t>
      </w:r>
      <w:proofErr w:type="spellStart"/>
      <w:r>
        <w:t>помоћи</w:t>
      </w:r>
      <w:proofErr w:type="spellEnd"/>
      <w:r>
        <w:t xml:space="preserve"> </w:t>
      </w:r>
      <w:proofErr w:type="spellStart"/>
      <w:r>
        <w:t>није</w:t>
      </w:r>
      <w:proofErr w:type="spellEnd"/>
      <w:r>
        <w:t xml:space="preserve"> </w:t>
      </w:r>
      <w:proofErr w:type="spellStart"/>
      <w:r>
        <w:t>сагледан</w:t>
      </w:r>
      <w:proofErr w:type="spellEnd"/>
      <w:r>
        <w:t xml:space="preserve"> </w:t>
      </w:r>
      <w:proofErr w:type="spellStart"/>
      <w:r>
        <w:t>положај</w:t>
      </w:r>
      <w:proofErr w:type="spellEnd"/>
      <w:r>
        <w:t xml:space="preserve"> </w:t>
      </w:r>
      <w:proofErr w:type="spellStart"/>
      <w:r>
        <w:t>породица</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јер</w:t>
      </w:r>
      <w:proofErr w:type="spellEnd"/>
      <w:r>
        <w:t xml:space="preserve"> </w:t>
      </w:r>
      <w:proofErr w:type="spellStart"/>
      <w:r>
        <w:t>је</w:t>
      </w:r>
      <w:proofErr w:type="spellEnd"/>
      <w:r>
        <w:t xml:space="preserve"> </w:t>
      </w:r>
      <w:proofErr w:type="spellStart"/>
      <w:r>
        <w:t>било</w:t>
      </w:r>
      <w:proofErr w:type="spellEnd"/>
      <w:r>
        <w:t xml:space="preserve"> </w:t>
      </w:r>
      <w:proofErr w:type="spellStart"/>
      <w:r>
        <w:t>предвиђено</w:t>
      </w:r>
      <w:proofErr w:type="spellEnd"/>
      <w:r>
        <w:t xml:space="preserve"> </w:t>
      </w:r>
      <w:proofErr w:type="spellStart"/>
      <w:r>
        <w:t>да</w:t>
      </w:r>
      <w:proofErr w:type="spellEnd"/>
      <w:r>
        <w:t xml:space="preserve"> </w:t>
      </w:r>
      <w:proofErr w:type="spellStart"/>
      <w:r>
        <w:t>само</w:t>
      </w:r>
      <w:proofErr w:type="spellEnd"/>
      <w:r>
        <w:t xml:space="preserve"> </w:t>
      </w:r>
      <w:proofErr w:type="spellStart"/>
      <w:r>
        <w:t>пунолетна</w:t>
      </w:r>
      <w:proofErr w:type="spellEnd"/>
      <w:r>
        <w:t xml:space="preserve"> </w:t>
      </w:r>
      <w:proofErr w:type="spellStart"/>
      <w:r>
        <w:t>лица</w:t>
      </w:r>
      <w:proofErr w:type="spellEnd"/>
      <w:r>
        <w:t xml:space="preserve"> </w:t>
      </w:r>
      <w:proofErr w:type="spellStart"/>
      <w:r>
        <w:t>добију</w:t>
      </w:r>
      <w:proofErr w:type="spellEnd"/>
      <w:r>
        <w:t xml:space="preserve"> </w:t>
      </w:r>
      <w:proofErr w:type="spellStart"/>
      <w:r>
        <w:t>подршку</w:t>
      </w:r>
      <w:proofErr w:type="spellEnd"/>
      <w:r>
        <w:t xml:space="preserve">. </w:t>
      </w:r>
      <w:proofErr w:type="spellStart"/>
      <w:r>
        <w:t>Из</w:t>
      </w:r>
      <w:proofErr w:type="spellEnd"/>
      <w:r>
        <w:t xml:space="preserve"> </w:t>
      </w:r>
      <w:proofErr w:type="spellStart"/>
      <w:r>
        <w:t>тог</w:t>
      </w:r>
      <w:proofErr w:type="spellEnd"/>
      <w:r>
        <w:t xml:space="preserve"> </w:t>
      </w:r>
      <w:proofErr w:type="spellStart"/>
      <w:r>
        <w:t>разлога</w:t>
      </w:r>
      <w:proofErr w:type="spellEnd"/>
      <w:r>
        <w:t xml:space="preserve"> </w:t>
      </w:r>
      <w:proofErr w:type="spellStart"/>
      <w:r>
        <w:t>породице</w:t>
      </w:r>
      <w:proofErr w:type="spellEnd"/>
      <w:r>
        <w:t xml:space="preserve"> </w:t>
      </w:r>
      <w:proofErr w:type="spellStart"/>
      <w:r>
        <w:t>са</w:t>
      </w:r>
      <w:proofErr w:type="spellEnd"/>
      <w:r>
        <w:t xml:space="preserve"> </w:t>
      </w:r>
      <w:proofErr w:type="spellStart"/>
      <w:r>
        <w:t>децом</w:t>
      </w:r>
      <w:proofErr w:type="spellEnd"/>
      <w:r>
        <w:t xml:space="preserve">, а </w:t>
      </w:r>
      <w:proofErr w:type="spellStart"/>
      <w:r>
        <w:t>посебно</w:t>
      </w:r>
      <w:proofErr w:type="spellEnd"/>
      <w:r>
        <w:t xml:space="preserve"> </w:t>
      </w:r>
      <w:proofErr w:type="spellStart"/>
      <w:r>
        <w:t>породице</w:t>
      </w:r>
      <w:proofErr w:type="spellEnd"/>
      <w:r>
        <w:t xml:space="preserve"> </w:t>
      </w:r>
      <w:proofErr w:type="spellStart"/>
      <w:r>
        <w:t>са</w:t>
      </w:r>
      <w:proofErr w:type="spellEnd"/>
      <w:r>
        <w:t xml:space="preserve"> </w:t>
      </w:r>
      <w:proofErr w:type="spellStart"/>
      <w:r>
        <w:t>више</w:t>
      </w:r>
      <w:proofErr w:type="spellEnd"/>
      <w:r>
        <w:t xml:space="preserve"> </w:t>
      </w:r>
      <w:proofErr w:type="spellStart"/>
      <w:r>
        <w:t>деце</w:t>
      </w:r>
      <w:proofErr w:type="spellEnd"/>
      <w:r>
        <w:t xml:space="preserve"> </w:t>
      </w:r>
      <w:proofErr w:type="spellStart"/>
      <w:r>
        <w:t>су</w:t>
      </w:r>
      <w:proofErr w:type="spellEnd"/>
      <w:r>
        <w:t xml:space="preserve"> </w:t>
      </w:r>
      <w:proofErr w:type="spellStart"/>
      <w:r>
        <w:t>добииле</w:t>
      </w:r>
      <w:proofErr w:type="spellEnd"/>
      <w:r>
        <w:t xml:space="preserve"> </w:t>
      </w:r>
      <w:proofErr w:type="spellStart"/>
      <w:r>
        <w:t>сразмерно</w:t>
      </w:r>
      <w:proofErr w:type="spellEnd"/>
      <w:r>
        <w:t xml:space="preserve"> </w:t>
      </w:r>
      <w:proofErr w:type="spellStart"/>
      <w:r>
        <w:t>мању</w:t>
      </w:r>
      <w:proofErr w:type="spellEnd"/>
      <w:r>
        <w:t xml:space="preserve"> </w:t>
      </w:r>
      <w:proofErr w:type="spellStart"/>
      <w:r>
        <w:t>финансијску</w:t>
      </w:r>
      <w:proofErr w:type="spellEnd"/>
      <w:r>
        <w:t xml:space="preserve"> </w:t>
      </w:r>
      <w:proofErr w:type="spellStart"/>
      <w:r>
        <w:t>подршку</w:t>
      </w:r>
      <w:proofErr w:type="spellEnd"/>
      <w:r>
        <w:t xml:space="preserve">. </w:t>
      </w:r>
    </w:p>
    <w:p w14:paraId="02D5AC6B" w14:textId="41C9C090" w:rsidR="00ED2C3A" w:rsidRDefault="00E01740">
      <w:pPr>
        <w:pStyle w:val="P68B1DB1-NoSpacing1"/>
        <w:numPr>
          <w:ilvl w:val="0"/>
          <w:numId w:val="11"/>
        </w:numPr>
        <w:jc w:val="both"/>
      </w:pPr>
      <w:proofErr w:type="spellStart"/>
      <w:r>
        <w:t>Повереница</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равноправности</w:t>
      </w:r>
      <w:proofErr w:type="spellEnd"/>
      <w:r>
        <w:t xml:space="preserve"> </w:t>
      </w:r>
      <w:proofErr w:type="spellStart"/>
      <w:r>
        <w:t>је</w:t>
      </w:r>
      <w:proofErr w:type="spellEnd"/>
      <w:r>
        <w:t xml:space="preserve"> </w:t>
      </w:r>
      <w:proofErr w:type="spellStart"/>
      <w:r>
        <w:t>указала</w:t>
      </w:r>
      <w:proofErr w:type="spellEnd"/>
      <w:r>
        <w:t xml:space="preserve"> и </w:t>
      </w:r>
      <w:proofErr w:type="spellStart"/>
      <w:r>
        <w:t>на</w:t>
      </w:r>
      <w:proofErr w:type="spellEnd"/>
      <w:r>
        <w:t xml:space="preserve"> </w:t>
      </w:r>
      <w:proofErr w:type="spellStart"/>
      <w:r>
        <w:t>то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захтев</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односио</w:t>
      </w:r>
      <w:proofErr w:type="spellEnd"/>
      <w:r>
        <w:t xml:space="preserve"> </w:t>
      </w:r>
      <w:proofErr w:type="spellStart"/>
      <w:r>
        <w:t>на</w:t>
      </w:r>
      <w:proofErr w:type="spellEnd"/>
      <w:r>
        <w:t xml:space="preserve"> </w:t>
      </w:r>
      <w:proofErr w:type="spellStart"/>
      <w:r>
        <w:t>пријаву</w:t>
      </w:r>
      <w:proofErr w:type="spellEnd"/>
      <w:r>
        <w:t xml:space="preserve"> </w:t>
      </w:r>
      <w:proofErr w:type="spellStart"/>
      <w:r>
        <w:t>пребивалишта</w:t>
      </w:r>
      <w:proofErr w:type="spellEnd"/>
      <w:r>
        <w:t xml:space="preserve"> и </w:t>
      </w:r>
      <w:proofErr w:type="spellStart"/>
      <w:r>
        <w:t>личну</w:t>
      </w:r>
      <w:proofErr w:type="spellEnd"/>
      <w:r>
        <w:t xml:space="preserve"> </w:t>
      </w:r>
      <w:proofErr w:type="spellStart"/>
      <w:r>
        <w:t>карту</w:t>
      </w:r>
      <w:proofErr w:type="spellEnd"/>
      <w:r>
        <w:t xml:space="preserve"> </w:t>
      </w:r>
      <w:proofErr w:type="spellStart"/>
      <w:r>
        <w:t>за</w:t>
      </w:r>
      <w:proofErr w:type="spellEnd"/>
      <w:r>
        <w:t xml:space="preserve"> </w:t>
      </w:r>
      <w:proofErr w:type="spellStart"/>
      <w:r>
        <w:t>приступ</w:t>
      </w:r>
      <w:proofErr w:type="spellEnd"/>
      <w:r>
        <w:t xml:space="preserve"> </w:t>
      </w:r>
      <w:proofErr w:type="spellStart"/>
      <w:r>
        <w:t>мерама</w:t>
      </w:r>
      <w:proofErr w:type="spellEnd"/>
      <w:r>
        <w:t xml:space="preserve"> </w:t>
      </w:r>
      <w:proofErr w:type="spellStart"/>
      <w:r>
        <w:t>подршке</w:t>
      </w:r>
      <w:proofErr w:type="spellEnd"/>
      <w:r>
        <w:t xml:space="preserve"> </w:t>
      </w:r>
      <w:proofErr w:type="spellStart"/>
      <w:r>
        <w:t>највише</w:t>
      </w:r>
      <w:proofErr w:type="spellEnd"/>
      <w:r>
        <w:t xml:space="preserve"> </w:t>
      </w:r>
      <w:proofErr w:type="spellStart"/>
      <w:r>
        <w:t>погодио</w:t>
      </w:r>
      <w:proofErr w:type="spellEnd"/>
      <w:r>
        <w:t xml:space="preserve"> </w:t>
      </w:r>
      <w:proofErr w:type="spellStart"/>
      <w:r>
        <w:t>Роме</w:t>
      </w:r>
      <w:proofErr w:type="spellEnd"/>
      <w:r>
        <w:t xml:space="preserve"> и </w:t>
      </w:r>
      <w:proofErr w:type="spellStart"/>
      <w:r>
        <w:t>препоручила</w:t>
      </w:r>
      <w:proofErr w:type="spellEnd"/>
      <w:r>
        <w:t xml:space="preserve"> </w:t>
      </w:r>
      <w:proofErr w:type="spellStart"/>
      <w:r>
        <w:t>је</w:t>
      </w:r>
      <w:proofErr w:type="spellEnd"/>
      <w:r>
        <w:t xml:space="preserve"> </w:t>
      </w:r>
      <w:proofErr w:type="spellStart"/>
      <w:r>
        <w:t>надлежном</w:t>
      </w:r>
      <w:proofErr w:type="spellEnd"/>
      <w:r>
        <w:t xml:space="preserve"> </w:t>
      </w:r>
      <w:proofErr w:type="spellStart"/>
      <w:r>
        <w:t>Министарству</w:t>
      </w:r>
      <w:proofErr w:type="spellEnd"/>
      <w:r>
        <w:t xml:space="preserve"> </w:t>
      </w:r>
      <w:proofErr w:type="spellStart"/>
      <w:r>
        <w:t>финансија</w:t>
      </w:r>
      <w:proofErr w:type="spellEnd"/>
      <w:r>
        <w:t xml:space="preserve"> </w:t>
      </w:r>
      <w:proofErr w:type="spellStart"/>
      <w:r>
        <w:t>да</w:t>
      </w:r>
      <w:proofErr w:type="spellEnd"/>
      <w:r>
        <w:t xml:space="preserve"> </w:t>
      </w:r>
      <w:proofErr w:type="spellStart"/>
      <w:r>
        <w:t>та</w:t>
      </w:r>
      <w:proofErr w:type="spellEnd"/>
      <w:r>
        <w:t xml:space="preserve"> </w:t>
      </w:r>
      <w:proofErr w:type="spellStart"/>
      <w:r>
        <w:t>лица</w:t>
      </w:r>
      <w:proofErr w:type="spellEnd"/>
      <w:r>
        <w:t xml:space="preserve"> </w:t>
      </w:r>
      <w:proofErr w:type="spellStart"/>
      <w:r>
        <w:t>укључи</w:t>
      </w:r>
      <w:proofErr w:type="spellEnd"/>
      <w:r>
        <w:t xml:space="preserve"> у </w:t>
      </w:r>
      <w:proofErr w:type="spellStart"/>
      <w:r>
        <w:t>мере</w:t>
      </w:r>
      <w:proofErr w:type="spellEnd"/>
      <w:r>
        <w:t xml:space="preserve"> </w:t>
      </w:r>
      <w:proofErr w:type="spellStart"/>
      <w:r>
        <w:t>подршке</w:t>
      </w:r>
      <w:proofErr w:type="spellEnd"/>
      <w:r>
        <w:t xml:space="preserve">, </w:t>
      </w:r>
      <w:proofErr w:type="spellStart"/>
      <w:r>
        <w:t>било</w:t>
      </w:r>
      <w:proofErr w:type="spellEnd"/>
      <w:r>
        <w:t xml:space="preserve"> </w:t>
      </w:r>
      <w:proofErr w:type="spellStart"/>
      <w:r>
        <w:t>изменом</w:t>
      </w:r>
      <w:proofErr w:type="spellEnd"/>
      <w:r>
        <w:t xml:space="preserve"> </w:t>
      </w:r>
      <w:proofErr w:type="spellStart"/>
      <w:r>
        <w:t>одговарајућег</w:t>
      </w:r>
      <w:proofErr w:type="spellEnd"/>
      <w:r>
        <w:t xml:space="preserve"> </w:t>
      </w:r>
      <w:proofErr w:type="spellStart"/>
      <w:r>
        <w:t>прописа</w:t>
      </w:r>
      <w:proofErr w:type="spellEnd"/>
      <w:r>
        <w:t xml:space="preserve"> </w:t>
      </w:r>
      <w:proofErr w:type="spellStart"/>
      <w:r>
        <w:t>или</w:t>
      </w:r>
      <w:proofErr w:type="spellEnd"/>
      <w:r>
        <w:t xml:space="preserve"> </w:t>
      </w:r>
      <w:proofErr w:type="spellStart"/>
      <w:r>
        <w:t>доношењем</w:t>
      </w:r>
      <w:proofErr w:type="spellEnd"/>
      <w:r>
        <w:t xml:space="preserve"> </w:t>
      </w:r>
      <w:proofErr w:type="spellStart"/>
      <w:r>
        <w:t>новог</w:t>
      </w:r>
      <w:proofErr w:type="spellEnd"/>
      <w:r>
        <w:t xml:space="preserve"> </w:t>
      </w:r>
      <w:proofErr w:type="spellStart"/>
      <w:r>
        <w:t>прописа</w:t>
      </w:r>
      <w:proofErr w:type="spellEnd"/>
      <w:r>
        <w:t>.</w:t>
      </w:r>
      <w:r w:rsidRPr="0005753B">
        <w:rPr>
          <w:vertAlign w:val="superscript"/>
        </w:rPr>
        <w:footnoteReference w:id="13"/>
      </w:r>
      <w:r>
        <w:t xml:space="preserve"> </w:t>
      </w:r>
      <w:proofErr w:type="spellStart"/>
      <w:r>
        <w:t>Међутим</w:t>
      </w:r>
      <w:proofErr w:type="spellEnd"/>
      <w:r>
        <w:t xml:space="preserve">, </w:t>
      </w:r>
      <w:proofErr w:type="spellStart"/>
      <w:r>
        <w:t>Министарство</w:t>
      </w:r>
      <w:proofErr w:type="spellEnd"/>
      <w:r>
        <w:t xml:space="preserve"> </w:t>
      </w:r>
      <w:proofErr w:type="spellStart"/>
      <w:r>
        <w:t>финансија</w:t>
      </w:r>
      <w:proofErr w:type="spellEnd"/>
      <w:r>
        <w:t xml:space="preserve"> </w:t>
      </w:r>
      <w:proofErr w:type="spellStart"/>
      <w:r>
        <w:t>је</w:t>
      </w:r>
      <w:proofErr w:type="spellEnd"/>
      <w:r>
        <w:t xml:space="preserve"> </w:t>
      </w:r>
      <w:proofErr w:type="spellStart"/>
      <w:r>
        <w:t>игнорисало</w:t>
      </w:r>
      <w:proofErr w:type="spellEnd"/>
      <w:r>
        <w:t xml:space="preserve"> </w:t>
      </w:r>
      <w:proofErr w:type="spellStart"/>
      <w:r>
        <w:t>препоруку</w:t>
      </w:r>
      <w:proofErr w:type="spellEnd"/>
      <w:r>
        <w:t xml:space="preserve"> и </w:t>
      </w:r>
      <w:proofErr w:type="spellStart"/>
      <w:r>
        <w:t>није</w:t>
      </w:r>
      <w:proofErr w:type="spellEnd"/>
      <w:r>
        <w:t xml:space="preserve"> </w:t>
      </w:r>
      <w:proofErr w:type="spellStart"/>
      <w:r>
        <w:t>предузело</w:t>
      </w:r>
      <w:proofErr w:type="spellEnd"/>
      <w:r>
        <w:t xml:space="preserve"> </w:t>
      </w:r>
      <w:proofErr w:type="spellStart"/>
      <w:r>
        <w:t>кораке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Роми</w:t>
      </w:r>
      <w:proofErr w:type="spellEnd"/>
      <w:r>
        <w:t xml:space="preserve"> </w:t>
      </w:r>
      <w:proofErr w:type="spellStart"/>
      <w:r>
        <w:t>без</w:t>
      </w:r>
      <w:proofErr w:type="spellEnd"/>
      <w:r>
        <w:t xml:space="preserve"> </w:t>
      </w:r>
      <w:proofErr w:type="spellStart"/>
      <w:r>
        <w:t>личне</w:t>
      </w:r>
      <w:proofErr w:type="spellEnd"/>
      <w:r>
        <w:t xml:space="preserve"> </w:t>
      </w:r>
      <w:proofErr w:type="spellStart"/>
      <w:r>
        <w:t>карте</w:t>
      </w:r>
      <w:proofErr w:type="spellEnd"/>
      <w:r>
        <w:t xml:space="preserve"> и </w:t>
      </w:r>
      <w:proofErr w:type="spellStart"/>
      <w:r>
        <w:t>пријаве</w:t>
      </w:r>
      <w:proofErr w:type="spellEnd"/>
      <w:r>
        <w:t xml:space="preserve"> </w:t>
      </w:r>
      <w:proofErr w:type="spellStart"/>
      <w:r>
        <w:t>пребивалишта</w:t>
      </w:r>
      <w:proofErr w:type="spellEnd"/>
      <w:r>
        <w:t xml:space="preserve"> </w:t>
      </w:r>
      <w:proofErr w:type="spellStart"/>
      <w:r>
        <w:t>укључе</w:t>
      </w:r>
      <w:proofErr w:type="spellEnd"/>
      <w:r>
        <w:t xml:space="preserve"> у </w:t>
      </w:r>
      <w:proofErr w:type="spellStart"/>
      <w:r>
        <w:t>мере</w:t>
      </w:r>
      <w:proofErr w:type="spellEnd"/>
      <w:r>
        <w:t xml:space="preserve"> </w:t>
      </w:r>
      <w:proofErr w:type="spellStart"/>
      <w:r>
        <w:t>за</w:t>
      </w:r>
      <w:proofErr w:type="spellEnd"/>
      <w:r>
        <w:t xml:space="preserve"> </w:t>
      </w:r>
      <w:proofErr w:type="spellStart"/>
      <w:r>
        <w:t>ублажавање</w:t>
      </w:r>
      <w:proofErr w:type="spellEnd"/>
      <w:r>
        <w:t xml:space="preserve"> </w:t>
      </w:r>
      <w:proofErr w:type="spellStart"/>
      <w:r>
        <w:t>последица</w:t>
      </w:r>
      <w:proofErr w:type="spellEnd"/>
      <w:r>
        <w:t xml:space="preserve"> </w:t>
      </w:r>
      <w:proofErr w:type="spellStart"/>
      <w:r>
        <w:t>пандемије</w:t>
      </w:r>
      <w:proofErr w:type="spellEnd"/>
      <w:r>
        <w:t xml:space="preserve">. У </w:t>
      </w:r>
      <w:proofErr w:type="spellStart"/>
      <w:r>
        <w:t>међувремену</w:t>
      </w:r>
      <w:proofErr w:type="spellEnd"/>
      <w:r>
        <w:t xml:space="preserve"> </w:t>
      </w:r>
      <w:proofErr w:type="spellStart"/>
      <w:r>
        <w:t>је</w:t>
      </w:r>
      <w:proofErr w:type="spellEnd"/>
      <w:r>
        <w:t xml:space="preserve"> </w:t>
      </w:r>
      <w:proofErr w:type="spellStart"/>
      <w:r>
        <w:t>измењен</w:t>
      </w:r>
      <w:proofErr w:type="spellEnd"/>
      <w:r>
        <w:t xml:space="preserve"> </w:t>
      </w:r>
      <w:proofErr w:type="spellStart"/>
      <w:r>
        <w:t>закон</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регулише</w:t>
      </w:r>
      <w:proofErr w:type="spellEnd"/>
      <w:r>
        <w:t xml:space="preserve"> </w:t>
      </w:r>
      <w:proofErr w:type="spellStart"/>
      <w:r>
        <w:t>ова</w:t>
      </w:r>
      <w:proofErr w:type="spellEnd"/>
      <w:r>
        <w:t xml:space="preserve"> </w:t>
      </w:r>
      <w:proofErr w:type="spellStart"/>
      <w:r>
        <w:t>врста</w:t>
      </w:r>
      <w:proofErr w:type="spellEnd"/>
      <w:r>
        <w:t xml:space="preserve"> </w:t>
      </w:r>
      <w:proofErr w:type="spellStart"/>
      <w:r>
        <w:t>помоћи</w:t>
      </w:r>
      <w:proofErr w:type="spellEnd"/>
      <w:r>
        <w:t xml:space="preserve"> а </w:t>
      </w:r>
      <w:proofErr w:type="spellStart"/>
      <w:r>
        <w:t>којим</w:t>
      </w:r>
      <w:proofErr w:type="spellEnd"/>
      <w:r>
        <w:t xml:space="preserve"> </w:t>
      </w:r>
      <w:proofErr w:type="spellStart"/>
      <w:r>
        <w:t>се</w:t>
      </w:r>
      <w:proofErr w:type="spellEnd"/>
      <w:r>
        <w:t xml:space="preserve"> </w:t>
      </w:r>
      <w:proofErr w:type="spellStart"/>
      <w:r>
        <w:t>предвиђа</w:t>
      </w:r>
      <w:proofErr w:type="spellEnd"/>
      <w:r>
        <w:t xml:space="preserve"> </w:t>
      </w:r>
      <w:proofErr w:type="spellStart"/>
      <w:r>
        <w:t>додатна</w:t>
      </w:r>
      <w:proofErr w:type="spellEnd"/>
      <w:r>
        <w:t xml:space="preserve"> </w:t>
      </w:r>
      <w:proofErr w:type="spellStart"/>
      <w:r>
        <w:t>новчана</w:t>
      </w:r>
      <w:proofErr w:type="spellEnd"/>
      <w:r>
        <w:t xml:space="preserve"> </w:t>
      </w:r>
      <w:proofErr w:type="spellStart"/>
      <w:r>
        <w:t>помоћ</w:t>
      </w:r>
      <w:proofErr w:type="spellEnd"/>
      <w:r>
        <w:t xml:space="preserve"> </w:t>
      </w:r>
      <w:proofErr w:type="spellStart"/>
      <w:r>
        <w:t>од</w:t>
      </w:r>
      <w:proofErr w:type="spellEnd"/>
      <w:r>
        <w:t xml:space="preserve"> 20 €, </w:t>
      </w:r>
      <w:proofErr w:type="spellStart"/>
      <w:r>
        <w:t>али</w:t>
      </w:r>
      <w:proofErr w:type="spellEnd"/>
      <w:r>
        <w:t xml:space="preserve"> </w:t>
      </w:r>
      <w:proofErr w:type="spellStart"/>
      <w:r>
        <w:t>су</w:t>
      </w:r>
      <w:proofErr w:type="spellEnd"/>
      <w:r>
        <w:t xml:space="preserve"> </w:t>
      </w:r>
      <w:proofErr w:type="spellStart"/>
      <w:r>
        <w:t>задржани</w:t>
      </w:r>
      <w:proofErr w:type="spellEnd"/>
      <w:r>
        <w:t xml:space="preserve"> </w:t>
      </w:r>
      <w:proofErr w:type="spellStart"/>
      <w:r>
        <w:t>исти</w:t>
      </w:r>
      <w:proofErr w:type="spellEnd"/>
      <w:r>
        <w:t xml:space="preserve"> </w:t>
      </w:r>
      <w:proofErr w:type="spellStart"/>
      <w:r>
        <w:t>услови</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пријавом</w:t>
      </w:r>
      <w:proofErr w:type="spellEnd"/>
      <w:r>
        <w:t xml:space="preserve"> </w:t>
      </w:r>
      <w:proofErr w:type="spellStart"/>
      <w:r>
        <w:t>пребивалишта</w:t>
      </w:r>
      <w:proofErr w:type="spellEnd"/>
      <w:r>
        <w:t xml:space="preserve"> и </w:t>
      </w:r>
      <w:proofErr w:type="spellStart"/>
      <w:r>
        <w:t>личном</w:t>
      </w:r>
      <w:proofErr w:type="spellEnd"/>
      <w:r>
        <w:t xml:space="preserve"> </w:t>
      </w:r>
      <w:proofErr w:type="spellStart"/>
      <w:r>
        <w:t>картом</w:t>
      </w:r>
      <w:proofErr w:type="spellEnd"/>
      <w:r>
        <w:t xml:space="preserve"> – </w:t>
      </w:r>
      <w:proofErr w:type="spellStart"/>
      <w:r>
        <w:t>што</w:t>
      </w:r>
      <w:proofErr w:type="spellEnd"/>
      <w:r>
        <w:t xml:space="preserve"> </w:t>
      </w:r>
      <w:proofErr w:type="spellStart"/>
      <w:r>
        <w:t>још</w:t>
      </w:r>
      <w:proofErr w:type="spellEnd"/>
      <w:r>
        <w:t xml:space="preserve"> </w:t>
      </w:r>
      <w:proofErr w:type="spellStart"/>
      <w:r>
        <w:t>једном</w:t>
      </w:r>
      <w:proofErr w:type="spellEnd"/>
      <w:r>
        <w:t xml:space="preserve"> </w:t>
      </w:r>
      <w:proofErr w:type="spellStart"/>
      <w:r>
        <w:t>потврђује</w:t>
      </w:r>
      <w:proofErr w:type="spellEnd"/>
      <w:r>
        <w:t xml:space="preserve"> </w:t>
      </w:r>
      <w:proofErr w:type="spellStart"/>
      <w:r>
        <w:t>дискриминаторски</w:t>
      </w:r>
      <w:proofErr w:type="spellEnd"/>
      <w:r>
        <w:t xml:space="preserve"> </w:t>
      </w:r>
      <w:proofErr w:type="spellStart"/>
      <w:r>
        <w:t>став</w:t>
      </w:r>
      <w:proofErr w:type="spellEnd"/>
      <w:r>
        <w:t xml:space="preserve"> </w:t>
      </w:r>
      <w:proofErr w:type="spellStart"/>
      <w:r>
        <w:t>према</w:t>
      </w:r>
      <w:proofErr w:type="spellEnd"/>
      <w:r>
        <w:t xml:space="preserve"> </w:t>
      </w:r>
      <w:proofErr w:type="spellStart"/>
      <w:r>
        <w:t>Ромима</w:t>
      </w:r>
      <w:proofErr w:type="spellEnd"/>
      <w:r>
        <w:t xml:space="preserve"> </w:t>
      </w:r>
      <w:proofErr w:type="spellStart"/>
      <w:r>
        <w:t>без</w:t>
      </w:r>
      <w:proofErr w:type="spellEnd"/>
      <w:r>
        <w:t xml:space="preserve"> </w:t>
      </w:r>
      <w:proofErr w:type="spellStart"/>
      <w:r>
        <w:t>докумената</w:t>
      </w:r>
      <w:proofErr w:type="spellEnd"/>
      <w:r>
        <w:t>.</w:t>
      </w:r>
      <w:r w:rsidRPr="0005753B">
        <w:rPr>
          <w:vertAlign w:val="superscript"/>
        </w:rPr>
        <w:footnoteReference w:id="14"/>
      </w:r>
      <w:r>
        <w:t xml:space="preserve"> </w:t>
      </w:r>
      <w:proofErr w:type="spellStart"/>
      <w:r>
        <w:t>Иако</w:t>
      </w:r>
      <w:proofErr w:type="spellEnd"/>
      <w:r>
        <w:t xml:space="preserve"> </w:t>
      </w:r>
      <w:proofErr w:type="spellStart"/>
      <w:r>
        <w:t>је</w:t>
      </w:r>
      <w:proofErr w:type="spellEnd"/>
      <w:r>
        <w:t xml:space="preserve"> </w:t>
      </w:r>
      <w:proofErr w:type="spellStart"/>
      <w:r>
        <w:t>очигледно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препорука</w:t>
      </w:r>
      <w:proofErr w:type="spellEnd"/>
      <w:r>
        <w:t xml:space="preserve"> </w:t>
      </w:r>
      <w:proofErr w:type="spellStart"/>
      <w:r>
        <w:t>Поверенице</w:t>
      </w:r>
      <w:proofErr w:type="spellEnd"/>
      <w:r>
        <w:t xml:space="preserve"> </w:t>
      </w:r>
      <w:proofErr w:type="spellStart"/>
      <w:r>
        <w:t>занемарена</w:t>
      </w:r>
      <w:proofErr w:type="spellEnd"/>
      <w:r>
        <w:t xml:space="preserve">, </w:t>
      </w:r>
      <w:proofErr w:type="spellStart"/>
      <w:r>
        <w:rPr>
          <w:b/>
        </w:rPr>
        <w:t>Роми</w:t>
      </w:r>
      <w:proofErr w:type="spellEnd"/>
      <w:r>
        <w:rPr>
          <w:b/>
        </w:rPr>
        <w:t xml:space="preserve"> </w:t>
      </w:r>
      <w:proofErr w:type="spellStart"/>
      <w:r>
        <w:rPr>
          <w:b/>
        </w:rPr>
        <w:t>који</w:t>
      </w:r>
      <w:proofErr w:type="spellEnd"/>
      <w:r>
        <w:rPr>
          <w:b/>
        </w:rPr>
        <w:t xml:space="preserve"> </w:t>
      </w:r>
      <w:proofErr w:type="spellStart"/>
      <w:r>
        <w:rPr>
          <w:b/>
        </w:rPr>
        <w:t>су</w:t>
      </w:r>
      <w:proofErr w:type="spellEnd"/>
      <w:r>
        <w:rPr>
          <w:b/>
        </w:rPr>
        <w:t xml:space="preserve"> </w:t>
      </w:r>
      <w:proofErr w:type="spellStart"/>
      <w:r>
        <w:rPr>
          <w:b/>
        </w:rPr>
        <w:t>искључени</w:t>
      </w:r>
      <w:proofErr w:type="spellEnd"/>
      <w:r>
        <w:rPr>
          <w:b/>
        </w:rPr>
        <w:t xml:space="preserve"> </w:t>
      </w:r>
      <w:proofErr w:type="spellStart"/>
      <w:r>
        <w:rPr>
          <w:b/>
        </w:rPr>
        <w:t>из</w:t>
      </w:r>
      <w:proofErr w:type="spellEnd"/>
      <w:r>
        <w:rPr>
          <w:b/>
        </w:rPr>
        <w:t xml:space="preserve"> </w:t>
      </w:r>
      <w:proofErr w:type="spellStart"/>
      <w:r>
        <w:rPr>
          <w:b/>
        </w:rPr>
        <w:t>приступа</w:t>
      </w:r>
      <w:proofErr w:type="spellEnd"/>
      <w:r>
        <w:rPr>
          <w:b/>
        </w:rPr>
        <w:t xml:space="preserve"> </w:t>
      </w:r>
      <w:proofErr w:type="spellStart"/>
      <w:r>
        <w:rPr>
          <w:b/>
        </w:rPr>
        <w:t>помоћи</w:t>
      </w:r>
      <w:proofErr w:type="spellEnd"/>
      <w:r>
        <w:rPr>
          <w:b/>
        </w:rPr>
        <w:t xml:space="preserve">, </w:t>
      </w:r>
      <w:proofErr w:type="spellStart"/>
      <w:r>
        <w:rPr>
          <w:b/>
        </w:rPr>
        <w:t>како</w:t>
      </w:r>
      <w:proofErr w:type="spellEnd"/>
      <w:r>
        <w:rPr>
          <w:b/>
        </w:rPr>
        <w:t xml:space="preserve"> </w:t>
      </w:r>
      <w:proofErr w:type="spellStart"/>
      <w:r>
        <w:rPr>
          <w:b/>
        </w:rPr>
        <w:t>је</w:t>
      </w:r>
      <w:proofErr w:type="spellEnd"/>
      <w:r>
        <w:rPr>
          <w:b/>
        </w:rPr>
        <w:t xml:space="preserve"> </w:t>
      </w:r>
      <w:proofErr w:type="spellStart"/>
      <w:r>
        <w:rPr>
          <w:b/>
        </w:rPr>
        <w:t>описано</w:t>
      </w:r>
      <w:proofErr w:type="spellEnd"/>
      <w:r>
        <w:rPr>
          <w:b/>
        </w:rPr>
        <w:t xml:space="preserve">, </w:t>
      </w:r>
      <w:proofErr w:type="spellStart"/>
      <w:r>
        <w:rPr>
          <w:b/>
        </w:rPr>
        <w:t>такође</w:t>
      </w:r>
      <w:proofErr w:type="spellEnd"/>
      <w:r>
        <w:rPr>
          <w:b/>
        </w:rPr>
        <w:t xml:space="preserve"> </w:t>
      </w:r>
      <w:proofErr w:type="spellStart"/>
      <w:r>
        <w:rPr>
          <w:b/>
        </w:rPr>
        <w:t>нису</w:t>
      </w:r>
      <w:proofErr w:type="spellEnd"/>
      <w:r>
        <w:rPr>
          <w:b/>
        </w:rPr>
        <w:t xml:space="preserve"> у </w:t>
      </w:r>
      <w:proofErr w:type="spellStart"/>
      <w:r>
        <w:rPr>
          <w:b/>
        </w:rPr>
        <w:t>могућности</w:t>
      </w:r>
      <w:proofErr w:type="spellEnd"/>
      <w:r>
        <w:rPr>
          <w:b/>
        </w:rPr>
        <w:t xml:space="preserve"> </w:t>
      </w:r>
      <w:proofErr w:type="spellStart"/>
      <w:r>
        <w:rPr>
          <w:b/>
        </w:rPr>
        <w:t>да</w:t>
      </w:r>
      <w:proofErr w:type="spellEnd"/>
      <w:r>
        <w:rPr>
          <w:b/>
        </w:rPr>
        <w:t xml:space="preserve"> </w:t>
      </w:r>
      <w:proofErr w:type="spellStart"/>
      <w:r>
        <w:rPr>
          <w:b/>
        </w:rPr>
        <w:t>добију</w:t>
      </w:r>
      <w:proofErr w:type="spellEnd"/>
      <w:r>
        <w:rPr>
          <w:b/>
        </w:rPr>
        <w:t xml:space="preserve"> </w:t>
      </w:r>
      <w:proofErr w:type="spellStart"/>
      <w:r>
        <w:rPr>
          <w:b/>
        </w:rPr>
        <w:t>заштиту</w:t>
      </w:r>
      <w:proofErr w:type="spellEnd"/>
      <w:r>
        <w:rPr>
          <w:b/>
        </w:rPr>
        <w:t xml:space="preserve"> </w:t>
      </w:r>
      <w:proofErr w:type="spellStart"/>
      <w:r>
        <w:rPr>
          <w:b/>
        </w:rPr>
        <w:t>од</w:t>
      </w:r>
      <w:proofErr w:type="spellEnd"/>
      <w:r>
        <w:rPr>
          <w:b/>
        </w:rPr>
        <w:t xml:space="preserve"> </w:t>
      </w:r>
      <w:proofErr w:type="spellStart"/>
      <w:r>
        <w:rPr>
          <w:b/>
        </w:rPr>
        <w:t>дискриминације</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једна</w:t>
      </w:r>
      <w:proofErr w:type="spellEnd"/>
      <w:r>
        <w:t xml:space="preserve"> </w:t>
      </w:r>
      <w:proofErr w:type="spellStart"/>
      <w:r>
        <w:t>од</w:t>
      </w:r>
      <w:proofErr w:type="spellEnd"/>
      <w:r>
        <w:t xml:space="preserve"> </w:t>
      </w:r>
      <w:proofErr w:type="spellStart"/>
      <w:r>
        <w:t>организација</w:t>
      </w:r>
      <w:proofErr w:type="spellEnd"/>
      <w:r>
        <w:t xml:space="preserve"> </w:t>
      </w:r>
      <w:proofErr w:type="spellStart"/>
      <w:r>
        <w:t>Платформе</w:t>
      </w:r>
      <w:proofErr w:type="spellEnd"/>
      <w:r>
        <w:t xml:space="preserve"> (</w:t>
      </w:r>
      <w:proofErr w:type="spellStart"/>
      <w:r>
        <w:t>Иницијатива</w:t>
      </w:r>
      <w:proofErr w:type="spellEnd"/>
      <w:r>
        <w:t xml:space="preserve"> А 11) </w:t>
      </w:r>
      <w:proofErr w:type="spellStart"/>
      <w:r>
        <w:t>поднела</w:t>
      </w:r>
      <w:proofErr w:type="spellEnd"/>
      <w:r>
        <w:t xml:space="preserve"> </w:t>
      </w:r>
      <w:proofErr w:type="spellStart"/>
      <w:r>
        <w:t>је</w:t>
      </w:r>
      <w:proofErr w:type="spellEnd"/>
      <w:r>
        <w:t xml:space="preserve"> </w:t>
      </w:r>
      <w:proofErr w:type="spellStart"/>
      <w:r>
        <w:t>притужбу</w:t>
      </w:r>
      <w:proofErr w:type="spellEnd"/>
      <w:r>
        <w:t xml:space="preserve"> </w:t>
      </w:r>
      <w:proofErr w:type="spellStart"/>
      <w:r>
        <w:t>Повереници</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равноправности</w:t>
      </w:r>
      <w:proofErr w:type="spellEnd"/>
      <w:r>
        <w:t xml:space="preserve"> </w:t>
      </w:r>
      <w:r>
        <w:lastRenderedPageBreak/>
        <w:t xml:space="preserve">у </w:t>
      </w:r>
      <w:proofErr w:type="spellStart"/>
      <w:r>
        <w:t>име</w:t>
      </w:r>
      <w:proofErr w:type="spellEnd"/>
      <w:r>
        <w:t xml:space="preserve"> </w:t>
      </w:r>
      <w:proofErr w:type="spellStart"/>
      <w:r>
        <w:t>Ромкиње</w:t>
      </w:r>
      <w:proofErr w:type="spellEnd"/>
      <w:r>
        <w:t xml:space="preserve"> </w:t>
      </w:r>
      <w:proofErr w:type="spellStart"/>
      <w:r>
        <w:t>чије</w:t>
      </w:r>
      <w:proofErr w:type="spellEnd"/>
      <w:r>
        <w:t xml:space="preserve"> </w:t>
      </w:r>
      <w:proofErr w:type="spellStart"/>
      <w:r>
        <w:t>је</w:t>
      </w:r>
      <w:proofErr w:type="spellEnd"/>
      <w:r>
        <w:t xml:space="preserve"> </w:t>
      </w:r>
      <w:proofErr w:type="spellStart"/>
      <w:r>
        <w:t>рођење</w:t>
      </w:r>
      <w:proofErr w:type="spellEnd"/>
      <w:r>
        <w:t xml:space="preserve"> </w:t>
      </w:r>
      <w:proofErr w:type="spellStart"/>
      <w:r>
        <w:t>недавно</w:t>
      </w:r>
      <w:proofErr w:type="spellEnd"/>
      <w:r>
        <w:t xml:space="preserve"> </w:t>
      </w:r>
      <w:proofErr w:type="spellStart"/>
      <w:r>
        <w:t>уписано</w:t>
      </w:r>
      <w:proofErr w:type="spellEnd"/>
      <w:r>
        <w:t xml:space="preserve"> и </w:t>
      </w:r>
      <w:r w:rsidR="0006632F">
        <w:rPr>
          <w:lang w:val="sr-Cyrl-RS"/>
        </w:rPr>
        <w:t xml:space="preserve">којој је </w:t>
      </w:r>
      <w:proofErr w:type="spellStart"/>
      <w:r>
        <w:t>потврђено</w:t>
      </w:r>
      <w:proofErr w:type="spellEnd"/>
      <w:r>
        <w:t xml:space="preserve"> </w:t>
      </w:r>
      <w:proofErr w:type="spellStart"/>
      <w:r>
        <w:t>српско</w:t>
      </w:r>
      <w:proofErr w:type="spellEnd"/>
      <w:r>
        <w:t xml:space="preserve"> </w:t>
      </w:r>
      <w:proofErr w:type="spellStart"/>
      <w:r>
        <w:t>држављанство</w:t>
      </w:r>
      <w:proofErr w:type="spellEnd"/>
      <w:r>
        <w:t xml:space="preserve">, а </w:t>
      </w:r>
      <w:proofErr w:type="spellStart"/>
      <w:r>
        <w:t>која</w:t>
      </w:r>
      <w:proofErr w:type="spellEnd"/>
      <w:r>
        <w:t xml:space="preserve"> </w:t>
      </w:r>
      <w:proofErr w:type="spellStart"/>
      <w:r>
        <w:t>није</w:t>
      </w:r>
      <w:proofErr w:type="spellEnd"/>
      <w:r>
        <w:t xml:space="preserve"> </w:t>
      </w:r>
      <w:proofErr w:type="spellStart"/>
      <w:r>
        <w:t>могла</w:t>
      </w:r>
      <w:proofErr w:type="spellEnd"/>
      <w:r>
        <w:t xml:space="preserve"> </w:t>
      </w:r>
      <w:proofErr w:type="spellStart"/>
      <w:r>
        <w:t>да</w:t>
      </w:r>
      <w:proofErr w:type="spellEnd"/>
      <w:r>
        <w:t xml:space="preserve"> </w:t>
      </w:r>
      <w:proofErr w:type="spellStart"/>
      <w:r>
        <w:t>пријави</w:t>
      </w:r>
      <w:proofErr w:type="spellEnd"/>
      <w:r>
        <w:t xml:space="preserve"> </w:t>
      </w:r>
      <w:proofErr w:type="spellStart"/>
      <w:r>
        <w:t>пребивалиште</w:t>
      </w:r>
      <w:proofErr w:type="spellEnd"/>
      <w:r>
        <w:t xml:space="preserve"> </w:t>
      </w:r>
      <w:proofErr w:type="spellStart"/>
      <w:r>
        <w:t>више</w:t>
      </w:r>
      <w:proofErr w:type="spellEnd"/>
      <w:r>
        <w:t xml:space="preserve"> </w:t>
      </w:r>
      <w:proofErr w:type="spellStart"/>
      <w:r>
        <w:t>од</w:t>
      </w:r>
      <w:proofErr w:type="spellEnd"/>
      <w:r>
        <w:t xml:space="preserve"> </w:t>
      </w:r>
      <w:proofErr w:type="spellStart"/>
      <w:r>
        <w:t>седам</w:t>
      </w:r>
      <w:proofErr w:type="spellEnd"/>
      <w:r>
        <w:t xml:space="preserve"> </w:t>
      </w:r>
      <w:proofErr w:type="spellStart"/>
      <w:r>
        <w:t>месеци</w:t>
      </w:r>
      <w:proofErr w:type="spellEnd"/>
      <w:r>
        <w:t xml:space="preserve">. </w:t>
      </w:r>
      <w:proofErr w:type="spellStart"/>
      <w:r>
        <w:t>Због</w:t>
      </w:r>
      <w:proofErr w:type="spellEnd"/>
      <w:r>
        <w:t xml:space="preserve"> </w:t>
      </w:r>
      <w:proofErr w:type="spellStart"/>
      <w:r>
        <w:t>тога</w:t>
      </w:r>
      <w:proofErr w:type="spellEnd"/>
      <w:r>
        <w:t xml:space="preserve"> </w:t>
      </w:r>
      <w:proofErr w:type="spellStart"/>
      <w:r>
        <w:t>она</w:t>
      </w:r>
      <w:proofErr w:type="spellEnd"/>
      <w:r>
        <w:t xml:space="preserve"> </w:t>
      </w:r>
      <w:proofErr w:type="spellStart"/>
      <w:r>
        <w:t>нема</w:t>
      </w:r>
      <w:proofErr w:type="spellEnd"/>
      <w:r>
        <w:t xml:space="preserve"> </w:t>
      </w:r>
      <w:proofErr w:type="spellStart"/>
      <w:r>
        <w:t>личну</w:t>
      </w:r>
      <w:proofErr w:type="spellEnd"/>
      <w:r>
        <w:t xml:space="preserve"> </w:t>
      </w:r>
      <w:proofErr w:type="spellStart"/>
      <w:r>
        <w:t>карту</w:t>
      </w:r>
      <w:proofErr w:type="spellEnd"/>
      <w:r>
        <w:t xml:space="preserve"> и </w:t>
      </w:r>
      <w:proofErr w:type="spellStart"/>
      <w:r>
        <w:t>није</w:t>
      </w:r>
      <w:proofErr w:type="spellEnd"/>
      <w:r>
        <w:t xml:space="preserve"> у </w:t>
      </w:r>
      <w:proofErr w:type="spellStart"/>
      <w:r>
        <w:t>могућности</w:t>
      </w:r>
      <w:proofErr w:type="spellEnd"/>
      <w:r>
        <w:t xml:space="preserve"> </w:t>
      </w:r>
      <w:proofErr w:type="spellStart"/>
      <w:r>
        <w:t>да</w:t>
      </w:r>
      <w:proofErr w:type="spellEnd"/>
      <w:r>
        <w:t xml:space="preserve"> </w:t>
      </w:r>
      <w:proofErr w:type="spellStart"/>
      <w:r>
        <w:t>добије</w:t>
      </w:r>
      <w:proofErr w:type="spellEnd"/>
      <w:r>
        <w:t xml:space="preserve"> </w:t>
      </w:r>
      <w:proofErr w:type="spellStart"/>
      <w:r>
        <w:t>новчану</w:t>
      </w:r>
      <w:proofErr w:type="spellEnd"/>
      <w:r>
        <w:t xml:space="preserve"> </w:t>
      </w:r>
      <w:proofErr w:type="spellStart"/>
      <w:r>
        <w:t>помоћ</w:t>
      </w:r>
      <w:proofErr w:type="spellEnd"/>
      <w:r>
        <w:t xml:space="preserve"> </w:t>
      </w:r>
      <w:proofErr w:type="spellStart"/>
      <w:r>
        <w:t>за</w:t>
      </w:r>
      <w:proofErr w:type="spellEnd"/>
      <w:r>
        <w:t xml:space="preserve"> </w:t>
      </w:r>
      <w:proofErr w:type="spellStart"/>
      <w:r>
        <w:t>ублажавање</w:t>
      </w:r>
      <w:proofErr w:type="spellEnd"/>
      <w:r>
        <w:t xml:space="preserve"> </w:t>
      </w:r>
      <w:proofErr w:type="spellStart"/>
      <w:r>
        <w:t>последица</w:t>
      </w:r>
      <w:proofErr w:type="spellEnd"/>
      <w:r>
        <w:t xml:space="preserve"> </w:t>
      </w:r>
      <w:proofErr w:type="spellStart"/>
      <w:r>
        <w:t>пандемије</w:t>
      </w:r>
      <w:proofErr w:type="spellEnd"/>
      <w:r>
        <w:t xml:space="preserve">. </w:t>
      </w:r>
      <w:proofErr w:type="spellStart"/>
      <w:r>
        <w:t>Повереница</w:t>
      </w:r>
      <w:proofErr w:type="spellEnd"/>
      <w:r>
        <w:t xml:space="preserve"> </w:t>
      </w:r>
      <w:proofErr w:type="spellStart"/>
      <w:r>
        <w:t>је</w:t>
      </w:r>
      <w:proofErr w:type="spellEnd"/>
      <w:r>
        <w:t xml:space="preserve"> </w:t>
      </w:r>
      <w:proofErr w:type="spellStart"/>
      <w:r>
        <w:t>њену</w:t>
      </w:r>
      <w:proofErr w:type="spellEnd"/>
      <w:r>
        <w:t xml:space="preserve"> </w:t>
      </w:r>
      <w:proofErr w:type="spellStart"/>
      <w:r>
        <w:t>притужбу</w:t>
      </w:r>
      <w:proofErr w:type="spellEnd"/>
      <w:r>
        <w:t xml:space="preserve"> </w:t>
      </w:r>
      <w:proofErr w:type="spellStart"/>
      <w:r>
        <w:t>одбацила</w:t>
      </w:r>
      <w:proofErr w:type="spellEnd"/>
      <w:r>
        <w:t xml:space="preserve"> </w:t>
      </w:r>
      <w:proofErr w:type="spellStart"/>
      <w:r>
        <w:t>јер</w:t>
      </w:r>
      <w:proofErr w:type="spellEnd"/>
      <w:r>
        <w:t xml:space="preserve"> </w:t>
      </w:r>
      <w:proofErr w:type="spellStart"/>
      <w:r>
        <w:t>су</w:t>
      </w:r>
      <w:proofErr w:type="spellEnd"/>
      <w:r>
        <w:t xml:space="preserve"> </w:t>
      </w:r>
      <w:proofErr w:type="spellStart"/>
      <w:r>
        <w:t>дискриминаторни</w:t>
      </w:r>
      <w:proofErr w:type="spellEnd"/>
      <w:r>
        <w:t xml:space="preserve"> </w:t>
      </w:r>
      <w:proofErr w:type="spellStart"/>
      <w:r>
        <w:t>услови</w:t>
      </w:r>
      <w:proofErr w:type="spellEnd"/>
      <w:r>
        <w:t xml:space="preserve"> у </w:t>
      </w:r>
      <w:proofErr w:type="spellStart"/>
      <w:r>
        <w:t>погледу</w:t>
      </w:r>
      <w:proofErr w:type="spellEnd"/>
      <w:r>
        <w:t xml:space="preserve"> </w:t>
      </w:r>
      <w:proofErr w:type="spellStart"/>
      <w:r>
        <w:t>пребивалишта</w:t>
      </w:r>
      <w:proofErr w:type="spellEnd"/>
      <w:r>
        <w:t xml:space="preserve"> и </w:t>
      </w:r>
      <w:proofErr w:type="spellStart"/>
      <w:r>
        <w:t>личне</w:t>
      </w:r>
      <w:proofErr w:type="spellEnd"/>
      <w:r>
        <w:t xml:space="preserve"> </w:t>
      </w:r>
      <w:proofErr w:type="spellStart"/>
      <w:r>
        <w:t>карте</w:t>
      </w:r>
      <w:proofErr w:type="spellEnd"/>
      <w:r w:rsidR="0006632F" w:rsidRPr="0006632F">
        <w:t xml:space="preserve"> </w:t>
      </w:r>
      <w:proofErr w:type="spellStart"/>
      <w:r w:rsidR="0006632F">
        <w:t>прописани</w:t>
      </w:r>
      <w:proofErr w:type="spellEnd"/>
      <w:r w:rsidR="0006632F">
        <w:t xml:space="preserve"> </w:t>
      </w:r>
      <w:proofErr w:type="spellStart"/>
      <w:r w:rsidR="0006632F">
        <w:t>законом</w:t>
      </w:r>
      <w:proofErr w:type="spellEnd"/>
      <w:r>
        <w:t>.</w:t>
      </w:r>
      <w:r w:rsidRPr="00971F97">
        <w:rPr>
          <w:vertAlign w:val="superscript"/>
        </w:rPr>
        <w:footnoteReference w:id="15"/>
      </w:r>
    </w:p>
    <w:p w14:paraId="5A444097" w14:textId="73ED3771" w:rsidR="00ED2C3A" w:rsidRDefault="00E01740">
      <w:pPr>
        <w:pStyle w:val="P68B1DB1-NoSpacing1"/>
        <w:numPr>
          <w:ilvl w:val="0"/>
          <w:numId w:val="11"/>
        </w:numPr>
        <w:jc w:val="both"/>
      </w:pPr>
      <w:proofErr w:type="spellStart"/>
      <w:r>
        <w:t>Треба</w:t>
      </w:r>
      <w:proofErr w:type="spellEnd"/>
      <w:r>
        <w:t xml:space="preserve"> </w:t>
      </w:r>
      <w:proofErr w:type="spellStart"/>
      <w:r>
        <w:t>подсетити</w:t>
      </w:r>
      <w:proofErr w:type="spellEnd"/>
      <w:r>
        <w:t xml:space="preserve"> </w:t>
      </w:r>
      <w:proofErr w:type="spellStart"/>
      <w:r>
        <w:t>да</w:t>
      </w:r>
      <w:proofErr w:type="spellEnd"/>
      <w:r>
        <w:t xml:space="preserve"> </w:t>
      </w:r>
      <w:proofErr w:type="spellStart"/>
      <w:r>
        <w:t>захтевање</w:t>
      </w:r>
      <w:proofErr w:type="spellEnd"/>
      <w:r>
        <w:t xml:space="preserve"> </w:t>
      </w:r>
      <w:proofErr w:type="spellStart"/>
      <w:r>
        <w:t>докумената</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извод</w:t>
      </w:r>
      <w:proofErr w:type="spellEnd"/>
      <w:r>
        <w:t xml:space="preserve"> </w:t>
      </w:r>
      <w:proofErr w:type="spellStart"/>
      <w:r>
        <w:t>из</w:t>
      </w:r>
      <w:proofErr w:type="spellEnd"/>
      <w:r>
        <w:t xml:space="preserve"> </w:t>
      </w:r>
      <w:proofErr w:type="spellStart"/>
      <w:r>
        <w:t>матичне</w:t>
      </w:r>
      <w:proofErr w:type="spellEnd"/>
      <w:r>
        <w:t xml:space="preserve"> </w:t>
      </w:r>
      <w:proofErr w:type="spellStart"/>
      <w:r>
        <w:t>књиге</w:t>
      </w:r>
      <w:proofErr w:type="spellEnd"/>
      <w:r>
        <w:t xml:space="preserve"> </w:t>
      </w:r>
      <w:proofErr w:type="spellStart"/>
      <w:r>
        <w:t>рођених</w:t>
      </w:r>
      <w:proofErr w:type="spellEnd"/>
      <w:r>
        <w:t xml:space="preserve">, </w:t>
      </w:r>
      <w:proofErr w:type="spellStart"/>
      <w:r>
        <w:t>лична</w:t>
      </w:r>
      <w:proofErr w:type="spellEnd"/>
      <w:r>
        <w:t xml:space="preserve"> </w:t>
      </w:r>
      <w:proofErr w:type="spellStart"/>
      <w:r>
        <w:t>карта</w:t>
      </w:r>
      <w:proofErr w:type="spellEnd"/>
      <w:r>
        <w:t xml:space="preserve"> </w:t>
      </w:r>
      <w:proofErr w:type="spellStart"/>
      <w:r>
        <w:t>или</w:t>
      </w:r>
      <w:proofErr w:type="spellEnd"/>
      <w:r>
        <w:t xml:space="preserve"> </w:t>
      </w:r>
      <w:proofErr w:type="spellStart"/>
      <w:r>
        <w:t>пребивалиште</w:t>
      </w:r>
      <w:proofErr w:type="spellEnd"/>
      <w:r>
        <w:t xml:space="preserve">) </w:t>
      </w:r>
      <w:proofErr w:type="spellStart"/>
      <w:r>
        <w:t>за</w:t>
      </w:r>
      <w:proofErr w:type="spellEnd"/>
      <w:r>
        <w:t xml:space="preserve"> </w:t>
      </w:r>
      <w:proofErr w:type="spellStart"/>
      <w:r>
        <w:t>приступ</w:t>
      </w:r>
      <w:proofErr w:type="spellEnd"/>
      <w:r>
        <w:t xml:space="preserve"> </w:t>
      </w:r>
      <w:proofErr w:type="spellStart"/>
      <w:r>
        <w:t>одређеним</w:t>
      </w:r>
      <w:proofErr w:type="spellEnd"/>
      <w:r>
        <w:t xml:space="preserve"> </w:t>
      </w:r>
      <w:proofErr w:type="spellStart"/>
      <w:r>
        <w:t>правима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дискриминише</w:t>
      </w:r>
      <w:proofErr w:type="spellEnd"/>
      <w:r>
        <w:t xml:space="preserve"> </w:t>
      </w:r>
      <w:proofErr w:type="spellStart"/>
      <w:r>
        <w:t>етничке</w:t>
      </w:r>
      <w:proofErr w:type="spellEnd"/>
      <w:r>
        <w:t xml:space="preserve"> </w:t>
      </w:r>
      <w:proofErr w:type="spellStart"/>
      <w:r>
        <w:t>мањине</w:t>
      </w:r>
      <w:proofErr w:type="spellEnd"/>
      <w:r>
        <w:t xml:space="preserve"> </w:t>
      </w:r>
      <w:proofErr w:type="spellStart"/>
      <w:r>
        <w:t>које</w:t>
      </w:r>
      <w:proofErr w:type="spellEnd"/>
      <w:r>
        <w:t xml:space="preserve"> </w:t>
      </w:r>
      <w:proofErr w:type="spellStart"/>
      <w:r>
        <w:t>не</w:t>
      </w:r>
      <w:proofErr w:type="spellEnd"/>
      <w:r>
        <w:t xml:space="preserve"> </w:t>
      </w:r>
      <w:proofErr w:type="spellStart"/>
      <w:r>
        <w:t>поседују</w:t>
      </w:r>
      <w:proofErr w:type="spellEnd"/>
      <w:r>
        <w:t xml:space="preserve"> </w:t>
      </w:r>
      <w:proofErr w:type="spellStart"/>
      <w:r>
        <w:t>такве</w:t>
      </w:r>
      <w:proofErr w:type="spellEnd"/>
      <w:r>
        <w:t xml:space="preserve"> </w:t>
      </w:r>
      <w:proofErr w:type="spellStart"/>
      <w:r>
        <w:t>документе</w:t>
      </w:r>
      <w:proofErr w:type="spellEnd"/>
      <w:r>
        <w:t xml:space="preserve"> </w:t>
      </w:r>
      <w:proofErr w:type="spellStart"/>
      <w:r>
        <w:t>или</w:t>
      </w:r>
      <w:proofErr w:type="spellEnd"/>
      <w:r>
        <w:t xml:space="preserve"> </w:t>
      </w:r>
      <w:proofErr w:type="spellStart"/>
      <w:r>
        <w:t>су</w:t>
      </w:r>
      <w:proofErr w:type="spellEnd"/>
      <w:r>
        <w:t xml:space="preserve"> </w:t>
      </w:r>
      <w:proofErr w:type="spellStart"/>
      <w:r>
        <w:t>им</w:t>
      </w:r>
      <w:proofErr w:type="spellEnd"/>
      <w:r>
        <w:t xml:space="preserve"> </w:t>
      </w:r>
      <w:proofErr w:type="spellStart"/>
      <w:r>
        <w:t>такви</w:t>
      </w:r>
      <w:proofErr w:type="spellEnd"/>
      <w:r>
        <w:t xml:space="preserve"> </w:t>
      </w:r>
      <w:proofErr w:type="spellStart"/>
      <w:r>
        <w:t>документи</w:t>
      </w:r>
      <w:proofErr w:type="spellEnd"/>
      <w:r>
        <w:t xml:space="preserve"> </w:t>
      </w:r>
      <w:proofErr w:type="spellStart"/>
      <w:r>
        <w:t>ускраћени</w:t>
      </w:r>
      <w:proofErr w:type="spellEnd"/>
      <w:r>
        <w:t>.</w:t>
      </w:r>
      <w:r w:rsidRPr="00971F97">
        <w:rPr>
          <w:vertAlign w:val="superscript"/>
        </w:rPr>
        <w:footnoteReference w:id="16"/>
      </w:r>
      <w:r>
        <w:t xml:space="preserve"> </w:t>
      </w:r>
      <w:proofErr w:type="spellStart"/>
      <w:r>
        <w:t>Осим</w:t>
      </w:r>
      <w:proofErr w:type="spellEnd"/>
      <w:r>
        <w:t xml:space="preserve"> </w:t>
      </w:r>
      <w:proofErr w:type="spellStart"/>
      <w:r>
        <w:t>тога</w:t>
      </w:r>
      <w:proofErr w:type="spellEnd"/>
      <w:r>
        <w:t xml:space="preserve">, </w:t>
      </w:r>
      <w:proofErr w:type="spellStart"/>
      <w:r>
        <w:rPr>
          <w:b/>
        </w:rPr>
        <w:t>искључивање</w:t>
      </w:r>
      <w:proofErr w:type="spellEnd"/>
      <w:r>
        <w:rPr>
          <w:b/>
        </w:rPr>
        <w:t xml:space="preserve"> </w:t>
      </w:r>
      <w:proofErr w:type="spellStart"/>
      <w:r>
        <w:rPr>
          <w:b/>
        </w:rPr>
        <w:t>Рома</w:t>
      </w:r>
      <w:proofErr w:type="spellEnd"/>
      <w:r>
        <w:rPr>
          <w:b/>
        </w:rPr>
        <w:t xml:space="preserve"> </w:t>
      </w:r>
      <w:proofErr w:type="spellStart"/>
      <w:r>
        <w:rPr>
          <w:b/>
        </w:rPr>
        <w:t>без</w:t>
      </w:r>
      <w:proofErr w:type="spellEnd"/>
      <w:r>
        <w:rPr>
          <w:b/>
        </w:rPr>
        <w:t xml:space="preserve"> </w:t>
      </w:r>
      <w:proofErr w:type="spellStart"/>
      <w:r>
        <w:rPr>
          <w:b/>
        </w:rPr>
        <w:t>докумената</w:t>
      </w:r>
      <w:proofErr w:type="spellEnd"/>
      <w:r>
        <w:rPr>
          <w:b/>
        </w:rPr>
        <w:t xml:space="preserve"> </w:t>
      </w:r>
      <w:proofErr w:type="spellStart"/>
      <w:r>
        <w:rPr>
          <w:b/>
        </w:rPr>
        <w:t>из</w:t>
      </w:r>
      <w:proofErr w:type="spellEnd"/>
      <w:r>
        <w:rPr>
          <w:b/>
        </w:rPr>
        <w:t xml:space="preserve"> </w:t>
      </w:r>
      <w:proofErr w:type="spellStart"/>
      <w:r>
        <w:rPr>
          <w:b/>
        </w:rPr>
        <w:t>могућности</w:t>
      </w:r>
      <w:proofErr w:type="spellEnd"/>
      <w:r>
        <w:rPr>
          <w:b/>
        </w:rPr>
        <w:t xml:space="preserve"> </w:t>
      </w:r>
      <w:proofErr w:type="spellStart"/>
      <w:r>
        <w:rPr>
          <w:b/>
        </w:rPr>
        <w:t>добијања</w:t>
      </w:r>
      <w:proofErr w:type="spellEnd"/>
      <w:r>
        <w:rPr>
          <w:b/>
        </w:rPr>
        <w:t xml:space="preserve"> </w:t>
      </w:r>
      <w:proofErr w:type="spellStart"/>
      <w:r>
        <w:rPr>
          <w:b/>
        </w:rPr>
        <w:t>ове</w:t>
      </w:r>
      <w:proofErr w:type="spellEnd"/>
      <w:r>
        <w:rPr>
          <w:b/>
        </w:rPr>
        <w:t xml:space="preserve"> </w:t>
      </w:r>
      <w:proofErr w:type="spellStart"/>
      <w:r>
        <w:rPr>
          <w:b/>
        </w:rPr>
        <w:t>врсте</w:t>
      </w:r>
      <w:proofErr w:type="spellEnd"/>
      <w:r>
        <w:rPr>
          <w:b/>
        </w:rPr>
        <w:t xml:space="preserve"> </w:t>
      </w:r>
      <w:proofErr w:type="spellStart"/>
      <w:r>
        <w:rPr>
          <w:b/>
        </w:rPr>
        <w:t>помоћи</w:t>
      </w:r>
      <w:proofErr w:type="spellEnd"/>
      <w:r>
        <w:rPr>
          <w:b/>
        </w:rPr>
        <w:t xml:space="preserve"> </w:t>
      </w:r>
      <w:proofErr w:type="spellStart"/>
      <w:r>
        <w:rPr>
          <w:b/>
        </w:rPr>
        <w:t>је</w:t>
      </w:r>
      <w:proofErr w:type="spellEnd"/>
      <w:r>
        <w:rPr>
          <w:b/>
        </w:rPr>
        <w:t xml:space="preserve"> у </w:t>
      </w:r>
      <w:proofErr w:type="spellStart"/>
      <w:r>
        <w:rPr>
          <w:b/>
        </w:rPr>
        <w:t>основи</w:t>
      </w:r>
      <w:proofErr w:type="spellEnd"/>
      <w:r>
        <w:rPr>
          <w:b/>
        </w:rPr>
        <w:t xml:space="preserve"> у </w:t>
      </w:r>
      <w:proofErr w:type="spellStart"/>
      <w:r>
        <w:rPr>
          <w:b/>
        </w:rPr>
        <w:t>супротности</w:t>
      </w:r>
      <w:proofErr w:type="spellEnd"/>
      <w:r>
        <w:rPr>
          <w:b/>
        </w:rPr>
        <w:t xml:space="preserve"> </w:t>
      </w:r>
      <w:proofErr w:type="spellStart"/>
      <w:r>
        <w:rPr>
          <w:b/>
        </w:rPr>
        <w:t>са</w:t>
      </w:r>
      <w:proofErr w:type="spellEnd"/>
      <w:r>
        <w:rPr>
          <w:b/>
        </w:rPr>
        <w:t xml:space="preserve"> </w:t>
      </w:r>
      <w:proofErr w:type="spellStart"/>
      <w:r>
        <w:rPr>
          <w:b/>
        </w:rPr>
        <w:t>препорукама</w:t>
      </w:r>
      <w:proofErr w:type="spellEnd"/>
      <w:r>
        <w:rPr>
          <w:b/>
        </w:rPr>
        <w:t xml:space="preserve"> </w:t>
      </w:r>
      <w:proofErr w:type="spellStart"/>
      <w:r>
        <w:rPr>
          <w:b/>
        </w:rPr>
        <w:t>међународних</w:t>
      </w:r>
      <w:proofErr w:type="spellEnd"/>
      <w:r>
        <w:rPr>
          <w:b/>
        </w:rPr>
        <w:t xml:space="preserve"> </w:t>
      </w:r>
      <w:proofErr w:type="spellStart"/>
      <w:r>
        <w:rPr>
          <w:b/>
        </w:rPr>
        <w:t>организација</w:t>
      </w:r>
      <w:proofErr w:type="spellEnd"/>
      <w:r>
        <w:rPr>
          <w:b/>
        </w:rPr>
        <w:t xml:space="preserve"> и </w:t>
      </w:r>
      <w:proofErr w:type="spellStart"/>
      <w:r>
        <w:rPr>
          <w:b/>
        </w:rPr>
        <w:t>уговорних</w:t>
      </w:r>
      <w:proofErr w:type="spellEnd"/>
      <w:r>
        <w:rPr>
          <w:b/>
        </w:rPr>
        <w:t xml:space="preserve"> </w:t>
      </w:r>
      <w:proofErr w:type="spellStart"/>
      <w:r>
        <w:rPr>
          <w:b/>
        </w:rPr>
        <w:t>тела</w:t>
      </w:r>
      <w:proofErr w:type="spellEnd"/>
      <w:r>
        <w:rPr>
          <w:b/>
        </w:rPr>
        <w:t xml:space="preserve"> </w:t>
      </w:r>
      <w:proofErr w:type="spellStart"/>
      <w:r>
        <w:rPr>
          <w:b/>
        </w:rPr>
        <w:t>за</w:t>
      </w:r>
      <w:proofErr w:type="spellEnd"/>
      <w:r>
        <w:rPr>
          <w:b/>
        </w:rPr>
        <w:t xml:space="preserve"> </w:t>
      </w:r>
      <w:proofErr w:type="spellStart"/>
      <w:r>
        <w:rPr>
          <w:b/>
        </w:rPr>
        <w:t>људска</w:t>
      </w:r>
      <w:proofErr w:type="spellEnd"/>
      <w:r>
        <w:rPr>
          <w:b/>
        </w:rPr>
        <w:t xml:space="preserve"> </w:t>
      </w:r>
      <w:proofErr w:type="spellStart"/>
      <w:r>
        <w:rPr>
          <w:b/>
        </w:rPr>
        <w:t>права</w:t>
      </w:r>
      <w:proofErr w:type="spellEnd"/>
      <w:r>
        <w:rPr>
          <w:b/>
        </w:rPr>
        <w:t xml:space="preserve">, </w:t>
      </w:r>
      <w:proofErr w:type="spellStart"/>
      <w:r>
        <w:rPr>
          <w:b/>
        </w:rPr>
        <w:t>укључујући</w:t>
      </w:r>
      <w:proofErr w:type="spellEnd"/>
      <w:r>
        <w:rPr>
          <w:b/>
        </w:rPr>
        <w:t xml:space="preserve"> и </w:t>
      </w:r>
      <w:proofErr w:type="spellStart"/>
      <w:r>
        <w:rPr>
          <w:b/>
        </w:rPr>
        <w:t>оне</w:t>
      </w:r>
      <w:proofErr w:type="spellEnd"/>
      <w:r>
        <w:rPr>
          <w:b/>
        </w:rPr>
        <w:t xml:space="preserve"> </w:t>
      </w:r>
      <w:r w:rsidR="0006632F">
        <w:rPr>
          <w:b/>
          <w:lang w:val="sr-Cyrl-RS"/>
        </w:rPr>
        <w:t>од Комитета за економска, социјална и културна права</w:t>
      </w:r>
      <w:r>
        <w:rPr>
          <w:b/>
        </w:rPr>
        <w:t xml:space="preserve"> у </w:t>
      </w:r>
      <w:proofErr w:type="spellStart"/>
      <w:r>
        <w:rPr>
          <w:b/>
        </w:rPr>
        <w:t>вези</w:t>
      </w:r>
      <w:proofErr w:type="spellEnd"/>
      <w:r>
        <w:rPr>
          <w:b/>
        </w:rPr>
        <w:t xml:space="preserve"> </w:t>
      </w:r>
      <w:proofErr w:type="spellStart"/>
      <w:r>
        <w:rPr>
          <w:b/>
        </w:rPr>
        <w:t>са</w:t>
      </w:r>
      <w:proofErr w:type="spellEnd"/>
      <w:r>
        <w:rPr>
          <w:b/>
        </w:rPr>
        <w:t xml:space="preserve"> </w:t>
      </w:r>
      <w:proofErr w:type="spellStart"/>
      <w:r>
        <w:rPr>
          <w:b/>
        </w:rPr>
        <w:t>одговором</w:t>
      </w:r>
      <w:proofErr w:type="spellEnd"/>
      <w:r>
        <w:rPr>
          <w:b/>
        </w:rPr>
        <w:t xml:space="preserve"> </w:t>
      </w:r>
      <w:proofErr w:type="spellStart"/>
      <w:r>
        <w:rPr>
          <w:b/>
        </w:rPr>
        <w:t>на</w:t>
      </w:r>
      <w:proofErr w:type="spellEnd"/>
      <w:r>
        <w:rPr>
          <w:b/>
        </w:rPr>
        <w:t xml:space="preserve"> </w:t>
      </w:r>
      <w:proofErr w:type="spellStart"/>
      <w:r>
        <w:rPr>
          <w:b/>
        </w:rPr>
        <w:t>епидемију</w:t>
      </w:r>
      <w:proofErr w:type="spellEnd"/>
      <w:r>
        <w:t xml:space="preserve">, </w:t>
      </w:r>
      <w:proofErr w:type="spellStart"/>
      <w:r>
        <w:t>што</w:t>
      </w:r>
      <w:proofErr w:type="spellEnd"/>
      <w:r>
        <w:t xml:space="preserve"> </w:t>
      </w:r>
      <w:proofErr w:type="spellStart"/>
      <w:r>
        <w:t>указује</w:t>
      </w:r>
      <w:proofErr w:type="spellEnd"/>
      <w:r>
        <w:t xml:space="preserve"> </w:t>
      </w:r>
      <w:proofErr w:type="spellStart"/>
      <w:r>
        <w:t>на</w:t>
      </w:r>
      <w:proofErr w:type="spellEnd"/>
      <w:r>
        <w:t xml:space="preserve"> </w:t>
      </w:r>
      <w:proofErr w:type="spellStart"/>
      <w:r>
        <w:t>то</w:t>
      </w:r>
      <w:proofErr w:type="spellEnd"/>
      <w:r>
        <w:t xml:space="preserve"> </w:t>
      </w:r>
      <w:proofErr w:type="spellStart"/>
      <w:r>
        <w:t>да</w:t>
      </w:r>
      <w:proofErr w:type="spellEnd"/>
      <w:r>
        <w:t xml:space="preserve"> </w:t>
      </w:r>
      <w:proofErr w:type="spellStart"/>
      <w:r>
        <w:t>потребе</w:t>
      </w:r>
      <w:proofErr w:type="spellEnd"/>
      <w:r>
        <w:t xml:space="preserve"> </w:t>
      </w:r>
      <w:proofErr w:type="spellStart"/>
      <w:r>
        <w:t>маргинализованих</w:t>
      </w:r>
      <w:proofErr w:type="spellEnd"/>
      <w:r>
        <w:t xml:space="preserve"> </w:t>
      </w:r>
      <w:proofErr w:type="spellStart"/>
      <w:r>
        <w:t>група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буду</w:t>
      </w:r>
      <w:proofErr w:type="spellEnd"/>
      <w:r>
        <w:t xml:space="preserve"> </w:t>
      </w:r>
      <w:proofErr w:type="spellStart"/>
      <w:r>
        <w:t>приоритет</w:t>
      </w:r>
      <w:proofErr w:type="spellEnd"/>
      <w:r>
        <w:t xml:space="preserve"> у </w:t>
      </w:r>
      <w:proofErr w:type="spellStart"/>
      <w:r>
        <w:t>одговору</w:t>
      </w:r>
      <w:proofErr w:type="spellEnd"/>
      <w:r>
        <w:t xml:space="preserve"> </w:t>
      </w:r>
      <w:proofErr w:type="spellStart"/>
      <w:r>
        <w:t>на</w:t>
      </w:r>
      <w:proofErr w:type="spellEnd"/>
      <w:r>
        <w:t xml:space="preserve"> </w:t>
      </w:r>
      <w:proofErr w:type="spellStart"/>
      <w:r>
        <w:t>епидемију</w:t>
      </w:r>
      <w:proofErr w:type="spellEnd"/>
      <w:r>
        <w:t xml:space="preserve"> и </w:t>
      </w:r>
      <w:proofErr w:type="spellStart"/>
      <w:r>
        <w:t>расподели</w:t>
      </w:r>
      <w:proofErr w:type="spellEnd"/>
      <w:r>
        <w:t xml:space="preserve"> </w:t>
      </w:r>
      <w:proofErr w:type="spellStart"/>
      <w:r>
        <w:t>ресурса</w:t>
      </w:r>
      <w:proofErr w:type="spellEnd"/>
      <w:r>
        <w:t>.</w:t>
      </w:r>
      <w:r w:rsidRPr="00971F97">
        <w:rPr>
          <w:vertAlign w:val="superscript"/>
        </w:rPr>
        <w:footnoteReference w:id="17"/>
      </w:r>
      <w:r>
        <w:t xml:space="preserve"> </w:t>
      </w:r>
      <w:proofErr w:type="spellStart"/>
      <w:r>
        <w:t>Напротив</w:t>
      </w:r>
      <w:proofErr w:type="spellEnd"/>
      <w:r>
        <w:t xml:space="preserve">, </w:t>
      </w:r>
      <w:proofErr w:type="spellStart"/>
      <w:r>
        <w:t>Србија</w:t>
      </w:r>
      <w:proofErr w:type="spellEnd"/>
      <w:r>
        <w:t xml:space="preserve"> </w:t>
      </w:r>
      <w:proofErr w:type="spellStart"/>
      <w:r>
        <w:t>је</w:t>
      </w:r>
      <w:proofErr w:type="spellEnd"/>
      <w:r>
        <w:t xml:space="preserve"> </w:t>
      </w:r>
      <w:proofErr w:type="spellStart"/>
      <w:r>
        <w:t>издвојила</w:t>
      </w:r>
      <w:proofErr w:type="spellEnd"/>
      <w:r>
        <w:t xml:space="preserve"> </w:t>
      </w:r>
      <w:proofErr w:type="spellStart"/>
      <w:r>
        <w:t>значајна</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исплату</w:t>
      </w:r>
      <w:proofErr w:type="spellEnd"/>
      <w:r>
        <w:t xml:space="preserve"> </w:t>
      </w:r>
      <w:proofErr w:type="spellStart"/>
      <w:r>
        <w:t>новчане</w:t>
      </w:r>
      <w:proofErr w:type="spellEnd"/>
      <w:r>
        <w:t xml:space="preserve"> </w:t>
      </w:r>
      <w:proofErr w:type="spellStart"/>
      <w:r>
        <w:t>помоћи</w:t>
      </w:r>
      <w:proofErr w:type="spellEnd"/>
      <w:r>
        <w:t xml:space="preserve"> </w:t>
      </w:r>
      <w:proofErr w:type="spellStart"/>
      <w:r>
        <w:t>свим</w:t>
      </w:r>
      <w:proofErr w:type="spellEnd"/>
      <w:r>
        <w:t xml:space="preserve"> </w:t>
      </w:r>
      <w:proofErr w:type="spellStart"/>
      <w:r>
        <w:t>пунолетним</w:t>
      </w:r>
      <w:proofErr w:type="spellEnd"/>
      <w:r>
        <w:t xml:space="preserve"> </w:t>
      </w:r>
      <w:proofErr w:type="spellStart"/>
      <w:r>
        <w:t>грађанима</w:t>
      </w:r>
      <w:proofErr w:type="spellEnd"/>
      <w:r>
        <w:t xml:space="preserve"> (</w:t>
      </w:r>
      <w:proofErr w:type="spellStart"/>
      <w:r>
        <w:t>са</w:t>
      </w:r>
      <w:proofErr w:type="spellEnd"/>
      <w:r>
        <w:t xml:space="preserve"> </w:t>
      </w:r>
      <w:proofErr w:type="spellStart"/>
      <w:r>
        <w:t>важећим</w:t>
      </w:r>
      <w:proofErr w:type="spellEnd"/>
      <w:r>
        <w:t xml:space="preserve"> </w:t>
      </w:r>
      <w:proofErr w:type="spellStart"/>
      <w:r>
        <w:t>личним</w:t>
      </w:r>
      <w:proofErr w:type="spellEnd"/>
      <w:r>
        <w:t xml:space="preserve"> </w:t>
      </w:r>
      <w:proofErr w:type="spellStart"/>
      <w:r>
        <w:t>картама</w:t>
      </w:r>
      <w:proofErr w:type="spellEnd"/>
      <w:r>
        <w:t xml:space="preserve">), </w:t>
      </w:r>
      <w:proofErr w:type="spellStart"/>
      <w:r>
        <w:t>од</w:t>
      </w:r>
      <w:proofErr w:type="spellEnd"/>
      <w:r>
        <w:t xml:space="preserve"> </w:t>
      </w:r>
      <w:proofErr w:type="spellStart"/>
      <w:r>
        <w:t>којих</w:t>
      </w:r>
      <w:proofErr w:type="spellEnd"/>
      <w:r>
        <w:t xml:space="preserve"> </w:t>
      </w:r>
      <w:proofErr w:type="spellStart"/>
      <w:r>
        <w:t>многи</w:t>
      </w:r>
      <w:proofErr w:type="spellEnd"/>
      <w:r>
        <w:t xml:space="preserve"> </w:t>
      </w:r>
      <w:proofErr w:type="spellStart"/>
      <w:r>
        <w:t>сигурно</w:t>
      </w:r>
      <w:proofErr w:type="spellEnd"/>
      <w:r>
        <w:t xml:space="preserve"> </w:t>
      </w:r>
      <w:proofErr w:type="spellStart"/>
      <w:r>
        <w:t>нису</w:t>
      </w:r>
      <w:proofErr w:type="spellEnd"/>
      <w:r>
        <w:t xml:space="preserve"> у </w:t>
      </w:r>
      <w:proofErr w:type="spellStart"/>
      <w:r>
        <w:t>стању</w:t>
      </w:r>
      <w:proofErr w:type="spellEnd"/>
      <w:r>
        <w:t xml:space="preserve"> </w:t>
      </w:r>
      <w:proofErr w:type="spellStart"/>
      <w:r>
        <w:t>угрожености</w:t>
      </w:r>
      <w:proofErr w:type="spellEnd"/>
      <w:r>
        <w:t>.</w:t>
      </w:r>
      <w:r w:rsidRPr="00971F97">
        <w:rPr>
          <w:vertAlign w:val="superscript"/>
        </w:rPr>
        <w:footnoteReference w:id="18"/>
      </w:r>
      <w:r>
        <w:t xml:space="preserve"> </w:t>
      </w:r>
      <w:proofErr w:type="spellStart"/>
      <w:r>
        <w:t>Супротно</w:t>
      </w:r>
      <w:proofErr w:type="spellEnd"/>
      <w:r>
        <w:t xml:space="preserve"> </w:t>
      </w:r>
      <w:proofErr w:type="spellStart"/>
      <w:r>
        <w:t>принципу</w:t>
      </w:r>
      <w:proofErr w:type="spellEnd"/>
      <w:r>
        <w:t xml:space="preserve"> </w:t>
      </w:r>
      <w:proofErr w:type="spellStart"/>
      <w:r>
        <w:t>социјалне</w:t>
      </w:r>
      <w:proofErr w:type="spellEnd"/>
      <w:r>
        <w:t xml:space="preserve"> </w:t>
      </w:r>
      <w:proofErr w:type="spellStart"/>
      <w:r>
        <w:t>правде</w:t>
      </w:r>
      <w:proofErr w:type="spellEnd"/>
      <w:r>
        <w:t xml:space="preserve">, </w:t>
      </w:r>
      <w:proofErr w:type="spellStart"/>
      <w:r>
        <w:t>Роми</w:t>
      </w:r>
      <w:proofErr w:type="spellEnd"/>
      <w:r>
        <w:t xml:space="preserve"> </w:t>
      </w:r>
      <w:proofErr w:type="spellStart"/>
      <w:r>
        <w:t>без</w:t>
      </w:r>
      <w:proofErr w:type="spellEnd"/>
      <w:r>
        <w:t xml:space="preserve"> </w:t>
      </w:r>
      <w:proofErr w:type="spellStart"/>
      <w:r>
        <w:t>личне</w:t>
      </w:r>
      <w:proofErr w:type="spellEnd"/>
      <w:r>
        <w:t xml:space="preserve"> </w:t>
      </w:r>
      <w:proofErr w:type="spellStart"/>
      <w:r>
        <w:t>карте</w:t>
      </w:r>
      <w:proofErr w:type="spellEnd"/>
      <w:r>
        <w:t xml:space="preserve"> и </w:t>
      </w:r>
      <w:proofErr w:type="spellStart"/>
      <w:r>
        <w:t>пребивалишта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најмаргинализованији</w:t>
      </w:r>
      <w:proofErr w:type="spellEnd"/>
      <w:r>
        <w:t xml:space="preserve"> и </w:t>
      </w:r>
      <w:proofErr w:type="spellStart"/>
      <w:r>
        <w:t>немају</w:t>
      </w:r>
      <w:proofErr w:type="spellEnd"/>
      <w:r>
        <w:t xml:space="preserve"> </w:t>
      </w:r>
      <w:proofErr w:type="spellStart"/>
      <w:r>
        <w:t>приступ</w:t>
      </w:r>
      <w:proofErr w:type="spellEnd"/>
      <w:r>
        <w:t xml:space="preserve"> </w:t>
      </w:r>
      <w:proofErr w:type="spellStart"/>
      <w:r>
        <w:t>другим</w:t>
      </w:r>
      <w:proofErr w:type="spellEnd"/>
      <w:r>
        <w:t xml:space="preserve"> </w:t>
      </w:r>
      <w:proofErr w:type="spellStart"/>
      <w:r>
        <w:t>врстама</w:t>
      </w:r>
      <w:proofErr w:type="spellEnd"/>
      <w:r>
        <w:t xml:space="preserve"> </w:t>
      </w:r>
      <w:proofErr w:type="spellStart"/>
      <w:r>
        <w:t>помоћи</w:t>
      </w:r>
      <w:proofErr w:type="spellEnd"/>
      <w:r>
        <w:t xml:space="preserve"> </w:t>
      </w:r>
      <w:proofErr w:type="spellStart"/>
      <w:r>
        <w:t>јер</w:t>
      </w:r>
      <w:proofErr w:type="spellEnd"/>
      <w:r>
        <w:t xml:space="preserve"> </w:t>
      </w:r>
      <w:proofErr w:type="spellStart"/>
      <w:r>
        <w:t>немају</w:t>
      </w:r>
      <w:proofErr w:type="spellEnd"/>
      <w:r>
        <w:t xml:space="preserve"> </w:t>
      </w:r>
      <w:proofErr w:type="spellStart"/>
      <w:r>
        <w:t>лична</w:t>
      </w:r>
      <w:proofErr w:type="spellEnd"/>
      <w:r>
        <w:t xml:space="preserve"> </w:t>
      </w:r>
      <w:proofErr w:type="spellStart"/>
      <w:r>
        <w:t>документа</w:t>
      </w:r>
      <w:proofErr w:type="spellEnd"/>
      <w:r>
        <w:t xml:space="preserve">, </w:t>
      </w:r>
      <w:proofErr w:type="spellStart"/>
      <w:r>
        <w:t>нису</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добију</w:t>
      </w:r>
      <w:proofErr w:type="spellEnd"/>
      <w:r>
        <w:t xml:space="preserve"> </w:t>
      </w:r>
      <w:proofErr w:type="spellStart"/>
      <w:r>
        <w:t>ову</w:t>
      </w:r>
      <w:proofErr w:type="spellEnd"/>
      <w:r>
        <w:t xml:space="preserve"> </w:t>
      </w:r>
      <w:proofErr w:type="spellStart"/>
      <w:r>
        <w:t>помоћ</w:t>
      </w:r>
      <w:proofErr w:type="spellEnd"/>
      <w:r>
        <w:t>.</w:t>
      </w:r>
    </w:p>
    <w:p w14:paraId="6BA43008" w14:textId="77777777" w:rsidR="00ED2C3A" w:rsidRDefault="00ED2C3A">
      <w:pPr>
        <w:pStyle w:val="NoSpacing"/>
        <w:ind w:left="360"/>
        <w:jc w:val="both"/>
        <w:rPr>
          <w:rFonts w:asciiTheme="minorHAnsi" w:hAnsiTheme="minorHAnsi" w:cstheme="minorHAnsi"/>
        </w:rPr>
      </w:pPr>
    </w:p>
    <w:p w14:paraId="0A4967E4" w14:textId="35165716" w:rsidR="00ED2C3A" w:rsidRDefault="00E01740">
      <w:pPr>
        <w:pStyle w:val="P68B1DB1-NoSpacing6"/>
      </w:pPr>
      <w:r>
        <w:t>ОРГАНИЗАЦИЈЕ ПОДНОСИОЦИ ПОЗИВАЈУ КОМИТЕТ ДА ДРЖАВИ ПРЕПОРУЧИ ДА</w:t>
      </w:r>
    </w:p>
    <w:p w14:paraId="40194A04" w14:textId="761FD81E" w:rsidR="00ED2C3A" w:rsidRDefault="00E01740">
      <w:pPr>
        <w:pStyle w:val="P68B1DB1-NoSpacing1"/>
        <w:numPr>
          <w:ilvl w:val="0"/>
          <w:numId w:val="13"/>
        </w:numPr>
        <w:rPr>
          <w:b/>
        </w:rPr>
      </w:pPr>
      <w:proofErr w:type="spellStart"/>
      <w:r>
        <w:rPr>
          <w:b/>
        </w:rPr>
        <w:t>обезбеди</w:t>
      </w:r>
      <w:proofErr w:type="spellEnd"/>
      <w:r>
        <w:rPr>
          <w:b/>
        </w:rPr>
        <w:t xml:space="preserve"> </w:t>
      </w:r>
      <w:proofErr w:type="spellStart"/>
      <w:r>
        <w:rPr>
          <w:b/>
        </w:rPr>
        <w:t>приступ</w:t>
      </w:r>
      <w:proofErr w:type="spellEnd"/>
      <w:r>
        <w:rPr>
          <w:b/>
        </w:rPr>
        <w:t xml:space="preserve"> </w:t>
      </w:r>
      <w:proofErr w:type="spellStart"/>
      <w:r>
        <w:rPr>
          <w:b/>
        </w:rPr>
        <w:t>финансијској</w:t>
      </w:r>
      <w:proofErr w:type="spellEnd"/>
      <w:r>
        <w:rPr>
          <w:b/>
        </w:rPr>
        <w:t xml:space="preserve"> </w:t>
      </w:r>
      <w:proofErr w:type="spellStart"/>
      <w:r>
        <w:rPr>
          <w:b/>
        </w:rPr>
        <w:t>помоћи</w:t>
      </w:r>
      <w:proofErr w:type="spellEnd"/>
      <w:r>
        <w:rPr>
          <w:b/>
        </w:rPr>
        <w:t xml:space="preserve"> </w:t>
      </w:r>
      <w:proofErr w:type="spellStart"/>
      <w:r>
        <w:rPr>
          <w:b/>
        </w:rPr>
        <w:t>грађанима</w:t>
      </w:r>
      <w:proofErr w:type="spellEnd"/>
      <w:r>
        <w:rPr>
          <w:b/>
        </w:rPr>
        <w:t xml:space="preserve"> </w:t>
      </w:r>
      <w:proofErr w:type="spellStart"/>
      <w:r>
        <w:rPr>
          <w:b/>
        </w:rPr>
        <w:t>који</w:t>
      </w:r>
      <w:proofErr w:type="spellEnd"/>
      <w:r>
        <w:rPr>
          <w:b/>
        </w:rPr>
        <w:t xml:space="preserve"> </w:t>
      </w:r>
      <w:proofErr w:type="spellStart"/>
      <w:r>
        <w:rPr>
          <w:b/>
        </w:rPr>
        <w:t>нису</w:t>
      </w:r>
      <w:proofErr w:type="spellEnd"/>
      <w:r>
        <w:rPr>
          <w:b/>
        </w:rPr>
        <w:t xml:space="preserve"> </w:t>
      </w:r>
      <w:proofErr w:type="spellStart"/>
      <w:r>
        <w:rPr>
          <w:b/>
        </w:rPr>
        <w:t>били</w:t>
      </w:r>
      <w:proofErr w:type="spellEnd"/>
      <w:r>
        <w:rPr>
          <w:b/>
        </w:rPr>
        <w:t xml:space="preserve"> у </w:t>
      </w:r>
      <w:proofErr w:type="spellStart"/>
      <w:r>
        <w:rPr>
          <w:b/>
        </w:rPr>
        <w:t>могућности</w:t>
      </w:r>
      <w:proofErr w:type="spellEnd"/>
      <w:r>
        <w:rPr>
          <w:b/>
        </w:rPr>
        <w:t xml:space="preserve"> </w:t>
      </w:r>
      <w:proofErr w:type="spellStart"/>
      <w:r>
        <w:rPr>
          <w:b/>
        </w:rPr>
        <w:t>да</w:t>
      </w:r>
      <w:proofErr w:type="spellEnd"/>
      <w:r>
        <w:rPr>
          <w:b/>
        </w:rPr>
        <w:t xml:space="preserve"> </w:t>
      </w:r>
      <w:proofErr w:type="spellStart"/>
      <w:r>
        <w:rPr>
          <w:b/>
        </w:rPr>
        <w:t>добију</w:t>
      </w:r>
      <w:proofErr w:type="spellEnd"/>
      <w:r>
        <w:rPr>
          <w:b/>
        </w:rPr>
        <w:t xml:space="preserve"> </w:t>
      </w:r>
      <w:proofErr w:type="spellStart"/>
      <w:r>
        <w:rPr>
          <w:b/>
        </w:rPr>
        <w:t>новчану</w:t>
      </w:r>
      <w:proofErr w:type="spellEnd"/>
      <w:r>
        <w:rPr>
          <w:b/>
        </w:rPr>
        <w:t xml:space="preserve"> </w:t>
      </w:r>
      <w:proofErr w:type="spellStart"/>
      <w:r>
        <w:rPr>
          <w:b/>
        </w:rPr>
        <w:t>помоћ</w:t>
      </w:r>
      <w:proofErr w:type="spellEnd"/>
      <w:r>
        <w:rPr>
          <w:b/>
        </w:rPr>
        <w:t xml:space="preserve"> </w:t>
      </w:r>
      <w:proofErr w:type="spellStart"/>
      <w:r>
        <w:rPr>
          <w:b/>
        </w:rPr>
        <w:t>од</w:t>
      </w:r>
      <w:proofErr w:type="spellEnd"/>
      <w:r w:rsidR="0005753B">
        <w:rPr>
          <w:b/>
        </w:rPr>
        <w:t xml:space="preserve"> </w:t>
      </w:r>
      <w:r>
        <w:rPr>
          <w:b/>
        </w:rPr>
        <w:t>100 € и</w:t>
      </w:r>
      <w:r w:rsidR="0005753B">
        <w:rPr>
          <w:b/>
        </w:rPr>
        <w:t xml:space="preserve"> </w:t>
      </w:r>
      <w:r>
        <w:rPr>
          <w:b/>
        </w:rPr>
        <w:t xml:space="preserve">80 € (30+30+20) </w:t>
      </w:r>
      <w:proofErr w:type="spellStart"/>
      <w:r>
        <w:rPr>
          <w:b/>
        </w:rPr>
        <w:t>за</w:t>
      </w:r>
      <w:proofErr w:type="spellEnd"/>
      <w:r>
        <w:rPr>
          <w:b/>
        </w:rPr>
        <w:t xml:space="preserve"> </w:t>
      </w:r>
      <w:proofErr w:type="spellStart"/>
      <w:r>
        <w:rPr>
          <w:b/>
        </w:rPr>
        <w:t>ублажавање</w:t>
      </w:r>
      <w:proofErr w:type="spellEnd"/>
      <w:r>
        <w:rPr>
          <w:b/>
        </w:rPr>
        <w:t xml:space="preserve"> </w:t>
      </w:r>
      <w:proofErr w:type="spellStart"/>
      <w:r>
        <w:rPr>
          <w:b/>
        </w:rPr>
        <w:t>последица</w:t>
      </w:r>
      <w:proofErr w:type="spellEnd"/>
      <w:r>
        <w:rPr>
          <w:b/>
        </w:rPr>
        <w:t xml:space="preserve"> </w:t>
      </w:r>
      <w:proofErr w:type="spellStart"/>
      <w:r>
        <w:rPr>
          <w:b/>
        </w:rPr>
        <w:t>пандемије</w:t>
      </w:r>
      <w:proofErr w:type="spellEnd"/>
      <w:r>
        <w:rPr>
          <w:b/>
        </w:rPr>
        <w:t xml:space="preserve"> </w:t>
      </w:r>
      <w:proofErr w:type="spellStart"/>
      <w:r>
        <w:rPr>
          <w:b/>
        </w:rPr>
        <w:t>због</w:t>
      </w:r>
      <w:proofErr w:type="spellEnd"/>
      <w:r>
        <w:rPr>
          <w:b/>
        </w:rPr>
        <w:t xml:space="preserve"> </w:t>
      </w:r>
      <w:proofErr w:type="spellStart"/>
      <w:r>
        <w:rPr>
          <w:b/>
        </w:rPr>
        <w:t>непоседовања</w:t>
      </w:r>
      <w:proofErr w:type="spellEnd"/>
      <w:r>
        <w:rPr>
          <w:b/>
        </w:rPr>
        <w:t xml:space="preserve"> </w:t>
      </w:r>
      <w:proofErr w:type="spellStart"/>
      <w:r>
        <w:rPr>
          <w:b/>
        </w:rPr>
        <w:t>личне</w:t>
      </w:r>
      <w:proofErr w:type="spellEnd"/>
      <w:r>
        <w:rPr>
          <w:b/>
        </w:rPr>
        <w:t xml:space="preserve"> </w:t>
      </w:r>
      <w:proofErr w:type="spellStart"/>
      <w:r>
        <w:rPr>
          <w:b/>
        </w:rPr>
        <w:t>карте</w:t>
      </w:r>
      <w:proofErr w:type="spellEnd"/>
      <w:r>
        <w:rPr>
          <w:b/>
        </w:rPr>
        <w:t xml:space="preserve"> и </w:t>
      </w:r>
      <w:proofErr w:type="spellStart"/>
      <w:r>
        <w:rPr>
          <w:b/>
        </w:rPr>
        <w:t>неп</w:t>
      </w:r>
      <w:proofErr w:type="spellEnd"/>
      <w:r w:rsidR="00971F97">
        <w:rPr>
          <w:b/>
          <w:lang w:val="sr-Cyrl-RS"/>
        </w:rPr>
        <w:t>ријављеног</w:t>
      </w:r>
      <w:r>
        <w:rPr>
          <w:b/>
        </w:rPr>
        <w:t xml:space="preserve"> </w:t>
      </w:r>
      <w:proofErr w:type="spellStart"/>
      <w:proofErr w:type="gramStart"/>
      <w:r>
        <w:rPr>
          <w:b/>
        </w:rPr>
        <w:t>пребивалишта</w:t>
      </w:r>
      <w:proofErr w:type="spellEnd"/>
      <w:r>
        <w:rPr>
          <w:b/>
        </w:rPr>
        <w:t>;</w:t>
      </w:r>
      <w:proofErr w:type="gramEnd"/>
    </w:p>
    <w:p w14:paraId="25395F7C" w14:textId="31B8EB9C" w:rsidR="00ED2C3A" w:rsidRDefault="00E01740">
      <w:pPr>
        <w:pStyle w:val="P68B1DB1-NoSpacing6"/>
        <w:numPr>
          <w:ilvl w:val="0"/>
          <w:numId w:val="13"/>
        </w:numPr>
      </w:pPr>
      <w:proofErr w:type="spellStart"/>
      <w:r>
        <w:t>укључи</w:t>
      </w:r>
      <w:proofErr w:type="spellEnd"/>
      <w:r>
        <w:t xml:space="preserve"> </w:t>
      </w:r>
      <w:proofErr w:type="spellStart"/>
      <w:r>
        <w:t>Роме</w:t>
      </w:r>
      <w:proofErr w:type="spellEnd"/>
      <w:r>
        <w:t xml:space="preserve"> </w:t>
      </w:r>
      <w:proofErr w:type="spellStart"/>
      <w:r>
        <w:t>без</w:t>
      </w:r>
      <w:proofErr w:type="spellEnd"/>
      <w:r>
        <w:t xml:space="preserve"> </w:t>
      </w:r>
      <w:proofErr w:type="spellStart"/>
      <w:r>
        <w:t>докумената</w:t>
      </w:r>
      <w:proofErr w:type="spellEnd"/>
      <w:r>
        <w:t xml:space="preserve"> и </w:t>
      </w:r>
      <w:proofErr w:type="spellStart"/>
      <w:r>
        <w:t>друге</w:t>
      </w:r>
      <w:proofErr w:type="spellEnd"/>
      <w:r>
        <w:t xml:space="preserve"> </w:t>
      </w:r>
      <w:proofErr w:type="spellStart"/>
      <w:r>
        <w:t>угрожене</w:t>
      </w:r>
      <w:proofErr w:type="spellEnd"/>
      <w:r>
        <w:t xml:space="preserve"> </w:t>
      </w:r>
      <w:proofErr w:type="spellStart"/>
      <w:r>
        <w:t>грађане</w:t>
      </w:r>
      <w:proofErr w:type="spellEnd"/>
      <w:r>
        <w:t xml:space="preserve"> у </w:t>
      </w:r>
      <w:proofErr w:type="spellStart"/>
      <w:r>
        <w:t>будуће</w:t>
      </w:r>
      <w:proofErr w:type="spellEnd"/>
      <w:r>
        <w:t xml:space="preserve"> </w:t>
      </w:r>
      <w:proofErr w:type="spellStart"/>
      <w:r>
        <w:t>мере</w:t>
      </w:r>
      <w:proofErr w:type="spellEnd"/>
      <w:r>
        <w:t xml:space="preserve"> </w:t>
      </w:r>
      <w:proofErr w:type="spellStart"/>
      <w:r>
        <w:t>за</w:t>
      </w:r>
      <w:proofErr w:type="spellEnd"/>
      <w:r>
        <w:t xml:space="preserve"> </w:t>
      </w:r>
      <w:proofErr w:type="spellStart"/>
      <w:r>
        <w:t>ублажавање</w:t>
      </w:r>
      <w:proofErr w:type="spellEnd"/>
      <w:r>
        <w:t xml:space="preserve"> </w:t>
      </w:r>
      <w:proofErr w:type="spellStart"/>
      <w:r>
        <w:t>пандемије</w:t>
      </w:r>
      <w:proofErr w:type="spellEnd"/>
      <w:r>
        <w:t>.</w:t>
      </w:r>
    </w:p>
    <w:p w14:paraId="0BC61DC6" w14:textId="77777777" w:rsidR="00ED2C3A" w:rsidRDefault="00ED2C3A">
      <w:pPr>
        <w:pStyle w:val="NoSpacing"/>
        <w:rPr>
          <w:rFonts w:asciiTheme="minorHAnsi" w:hAnsiTheme="minorHAnsi" w:cstheme="minorHAnsi"/>
        </w:rPr>
      </w:pPr>
    </w:p>
    <w:p w14:paraId="4BAD6056" w14:textId="2771B7CC" w:rsidR="00ED2C3A" w:rsidRDefault="00432D90">
      <w:pPr>
        <w:pStyle w:val="P68B1DB1-NoSpacing6"/>
        <w:jc w:val="both"/>
      </w:pPr>
      <w:r>
        <w:t>СП</w:t>
      </w:r>
      <w:r w:rsidR="00E01740">
        <w:t xml:space="preserve"> 9 </w:t>
      </w:r>
      <w:proofErr w:type="spellStart"/>
      <w:r w:rsidR="00E01740">
        <w:t>Доставите</w:t>
      </w:r>
      <w:proofErr w:type="spellEnd"/>
      <w:r w:rsidR="00E01740">
        <w:t xml:space="preserve"> </w:t>
      </w:r>
      <w:proofErr w:type="spellStart"/>
      <w:r w:rsidR="00E01740">
        <w:t>више</w:t>
      </w:r>
      <w:proofErr w:type="spellEnd"/>
      <w:r w:rsidR="00E01740">
        <w:t xml:space="preserve"> </w:t>
      </w:r>
      <w:proofErr w:type="spellStart"/>
      <w:r w:rsidR="00E01740">
        <w:t>детаља</w:t>
      </w:r>
      <w:proofErr w:type="spellEnd"/>
      <w:r w:rsidR="00E01740">
        <w:t xml:space="preserve"> о </w:t>
      </w:r>
      <w:proofErr w:type="spellStart"/>
      <w:r w:rsidR="00E01740">
        <w:t>предузетим</w:t>
      </w:r>
      <w:proofErr w:type="spellEnd"/>
      <w:r w:rsidR="00E01740">
        <w:t xml:space="preserve"> и </w:t>
      </w:r>
      <w:proofErr w:type="spellStart"/>
      <w:r w:rsidR="00E01740">
        <w:t>предвиђеним</w:t>
      </w:r>
      <w:proofErr w:type="spellEnd"/>
      <w:r w:rsidR="00E01740">
        <w:t xml:space="preserve"> </w:t>
      </w:r>
      <w:proofErr w:type="spellStart"/>
      <w:r w:rsidR="00E01740">
        <w:t>корацима</w:t>
      </w:r>
      <w:proofErr w:type="spellEnd"/>
      <w:r w:rsidR="00E01740">
        <w:t xml:space="preserve"> </w:t>
      </w:r>
      <w:proofErr w:type="spellStart"/>
      <w:r w:rsidR="00E01740">
        <w:t>како</w:t>
      </w:r>
      <w:proofErr w:type="spellEnd"/>
      <w:r w:rsidR="00E01740">
        <w:t xml:space="preserve"> </w:t>
      </w:r>
      <w:proofErr w:type="spellStart"/>
      <w:r w:rsidR="00E01740">
        <w:t>би</w:t>
      </w:r>
      <w:proofErr w:type="spellEnd"/>
      <w:r w:rsidR="00E01740">
        <w:t xml:space="preserve"> </w:t>
      </w:r>
      <w:proofErr w:type="spellStart"/>
      <w:r w:rsidR="00E01740">
        <w:t>се</w:t>
      </w:r>
      <w:proofErr w:type="spellEnd"/>
      <w:r w:rsidR="00E01740">
        <w:t xml:space="preserve"> </w:t>
      </w:r>
      <w:proofErr w:type="spellStart"/>
      <w:r w:rsidR="00E01740">
        <w:t>Ромима</w:t>
      </w:r>
      <w:proofErr w:type="spellEnd"/>
      <w:r w:rsidR="00E01740">
        <w:t xml:space="preserve"> </w:t>
      </w:r>
      <w:proofErr w:type="spellStart"/>
      <w:r w:rsidR="00E01740">
        <w:t>са</w:t>
      </w:r>
      <w:proofErr w:type="spellEnd"/>
      <w:r w:rsidR="00E01740">
        <w:t xml:space="preserve"> </w:t>
      </w:r>
      <w:proofErr w:type="spellStart"/>
      <w:r w:rsidR="00E01740">
        <w:t>Косова</w:t>
      </w:r>
      <w:proofErr w:type="spellEnd"/>
      <w:r w:rsidR="00E01740">
        <w:t xml:space="preserve"> </w:t>
      </w:r>
      <w:proofErr w:type="spellStart"/>
      <w:r w:rsidR="00E01740">
        <w:t>који</w:t>
      </w:r>
      <w:proofErr w:type="spellEnd"/>
      <w:r w:rsidR="00E01740">
        <w:t xml:space="preserve"> </w:t>
      </w:r>
      <w:proofErr w:type="spellStart"/>
      <w:r w:rsidR="00E01740">
        <w:t>живе</w:t>
      </w:r>
      <w:proofErr w:type="spellEnd"/>
      <w:r w:rsidR="00E01740">
        <w:t xml:space="preserve"> у </w:t>
      </w:r>
      <w:proofErr w:type="spellStart"/>
      <w:r w:rsidR="00E01740">
        <w:t>неформалним</w:t>
      </w:r>
      <w:proofErr w:type="spellEnd"/>
      <w:r w:rsidR="00E01740">
        <w:t xml:space="preserve"> </w:t>
      </w:r>
      <w:proofErr w:type="spellStart"/>
      <w:r w:rsidR="00E01740">
        <w:t>насељима</w:t>
      </w:r>
      <w:proofErr w:type="spellEnd"/>
      <w:r w:rsidR="00E01740">
        <w:t xml:space="preserve"> </w:t>
      </w:r>
      <w:proofErr w:type="spellStart"/>
      <w:r w:rsidR="00E01740">
        <w:t>омогућило</w:t>
      </w:r>
      <w:proofErr w:type="spellEnd"/>
      <w:r w:rsidR="00E01740">
        <w:t xml:space="preserve"> </w:t>
      </w:r>
      <w:proofErr w:type="spellStart"/>
      <w:r w:rsidR="00E01740">
        <w:t>да</w:t>
      </w:r>
      <w:proofErr w:type="spellEnd"/>
      <w:r w:rsidR="00E01740">
        <w:t xml:space="preserve"> </w:t>
      </w:r>
      <w:proofErr w:type="spellStart"/>
      <w:r w:rsidR="00E01740">
        <w:t>се</w:t>
      </w:r>
      <w:proofErr w:type="spellEnd"/>
      <w:r w:rsidR="00E01740">
        <w:t xml:space="preserve"> </w:t>
      </w:r>
      <w:proofErr w:type="spellStart"/>
      <w:r w:rsidR="00E01740">
        <w:t>преселе</w:t>
      </w:r>
      <w:proofErr w:type="spellEnd"/>
      <w:r w:rsidR="00E01740">
        <w:t xml:space="preserve"> у </w:t>
      </w:r>
      <w:proofErr w:type="spellStart"/>
      <w:r w:rsidR="00E01740">
        <w:t>регуларан</w:t>
      </w:r>
      <w:proofErr w:type="spellEnd"/>
      <w:r w:rsidR="00E01740">
        <w:t xml:space="preserve"> и </w:t>
      </w:r>
      <w:proofErr w:type="spellStart"/>
      <w:r w:rsidR="00E01740">
        <w:t>адекватан</w:t>
      </w:r>
      <w:proofErr w:type="spellEnd"/>
      <w:r w:rsidR="00E01740">
        <w:t xml:space="preserve"> </w:t>
      </w:r>
      <w:proofErr w:type="spellStart"/>
      <w:r w:rsidR="00E01740">
        <w:t>смештај</w:t>
      </w:r>
      <w:proofErr w:type="spellEnd"/>
      <w:r w:rsidR="00E01740">
        <w:t xml:space="preserve"> и </w:t>
      </w:r>
      <w:proofErr w:type="spellStart"/>
      <w:r w:rsidR="00E01740">
        <w:t>да</w:t>
      </w:r>
      <w:proofErr w:type="spellEnd"/>
      <w:r w:rsidR="00E01740">
        <w:t xml:space="preserve"> </w:t>
      </w:r>
      <w:proofErr w:type="spellStart"/>
      <w:r w:rsidR="00E01740">
        <w:t>региструју</w:t>
      </w:r>
      <w:proofErr w:type="spellEnd"/>
      <w:r w:rsidR="00E01740">
        <w:t xml:space="preserve"> </w:t>
      </w:r>
      <w:r w:rsidR="00971F97">
        <w:rPr>
          <w:lang w:val="sr-Cyrl-RS"/>
        </w:rPr>
        <w:t>законску</w:t>
      </w:r>
      <w:r w:rsidR="00E01740">
        <w:t xml:space="preserve"> </w:t>
      </w:r>
      <w:proofErr w:type="spellStart"/>
      <w:r w:rsidR="00E01740">
        <w:t>адресу</w:t>
      </w:r>
      <w:proofErr w:type="spellEnd"/>
      <w:r w:rsidR="00E01740">
        <w:t xml:space="preserve"> </w:t>
      </w:r>
      <w:proofErr w:type="spellStart"/>
      <w:r w:rsidR="00E01740">
        <w:t>на</w:t>
      </w:r>
      <w:proofErr w:type="spellEnd"/>
      <w:r w:rsidR="00E01740">
        <w:t xml:space="preserve"> </w:t>
      </w:r>
      <w:proofErr w:type="spellStart"/>
      <w:r w:rsidR="00E01740">
        <w:t>којој</w:t>
      </w:r>
      <w:proofErr w:type="spellEnd"/>
      <w:r w:rsidR="00E01740">
        <w:t xml:space="preserve"> </w:t>
      </w:r>
      <w:proofErr w:type="spellStart"/>
      <w:r w:rsidR="00E01740">
        <w:t>стварно</w:t>
      </w:r>
      <w:proofErr w:type="spellEnd"/>
      <w:r w:rsidR="00E01740">
        <w:t xml:space="preserve"> </w:t>
      </w:r>
      <w:proofErr w:type="spellStart"/>
      <w:r w:rsidR="00E01740">
        <w:t>бораве</w:t>
      </w:r>
      <w:proofErr w:type="spellEnd"/>
      <w:r w:rsidR="00E01740">
        <w:t xml:space="preserve">. </w:t>
      </w:r>
    </w:p>
    <w:p w14:paraId="4E647D04" w14:textId="0D8F7347" w:rsidR="00ED2C3A" w:rsidRDefault="00E01740">
      <w:pPr>
        <w:pStyle w:val="P68B1DB1-NoSpacing1"/>
        <w:numPr>
          <w:ilvl w:val="0"/>
          <w:numId w:val="11"/>
        </w:numPr>
        <w:jc w:val="both"/>
        <w:rPr>
          <w:color w:val="000000"/>
        </w:rPr>
      </w:pPr>
      <w:r>
        <w:rPr>
          <w:color w:val="000000"/>
        </w:rPr>
        <w:t xml:space="preserve">У </w:t>
      </w:r>
      <w:proofErr w:type="spellStart"/>
      <w:r>
        <w:rPr>
          <w:color w:val="000000"/>
        </w:rPr>
        <w:t>Одговору</w:t>
      </w:r>
      <w:proofErr w:type="spellEnd"/>
      <w:r>
        <w:rPr>
          <w:color w:val="000000"/>
        </w:rPr>
        <w:t xml:space="preserve"> </w:t>
      </w:r>
      <w:proofErr w:type="spellStart"/>
      <w:r>
        <w:rPr>
          <w:color w:val="000000"/>
        </w:rPr>
        <w:t>на</w:t>
      </w:r>
      <w:proofErr w:type="spellEnd"/>
      <w:r>
        <w:rPr>
          <w:color w:val="000000"/>
        </w:rPr>
        <w:t xml:space="preserve"> </w:t>
      </w:r>
      <w:r w:rsidR="00971F97">
        <w:rPr>
          <w:color w:val="000000"/>
          <w:lang w:val="sr-Cyrl-RS"/>
        </w:rPr>
        <w:t>Списак</w:t>
      </w:r>
      <w:r>
        <w:rPr>
          <w:color w:val="000000"/>
        </w:rPr>
        <w:t xml:space="preserve"> </w:t>
      </w:r>
      <w:proofErr w:type="spellStart"/>
      <w:r>
        <w:rPr>
          <w:color w:val="000000"/>
        </w:rPr>
        <w:t>питања</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наводи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периоду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јануара</w:t>
      </w:r>
      <w:proofErr w:type="spellEnd"/>
      <w:r>
        <w:rPr>
          <w:color w:val="000000"/>
        </w:rPr>
        <w:t xml:space="preserve"> 2018.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2019. </w:t>
      </w:r>
      <w:proofErr w:type="spellStart"/>
      <w:r>
        <w:t>Министарство</w:t>
      </w:r>
      <w:proofErr w:type="spellEnd"/>
      <w:r>
        <w:rPr>
          <w:color w:val="000000"/>
        </w:rPr>
        <w:t xml:space="preserve"> </w:t>
      </w:r>
      <w:proofErr w:type="spellStart"/>
      <w:r>
        <w:rPr>
          <w:color w:val="000000"/>
        </w:rPr>
        <w:t>унутрашњих</w:t>
      </w:r>
      <w:proofErr w:type="spellEnd"/>
      <w:r>
        <w:rPr>
          <w:color w:val="000000"/>
        </w:rPr>
        <w:t xml:space="preserve"> </w:t>
      </w:r>
      <w:proofErr w:type="spellStart"/>
      <w:r>
        <w:rPr>
          <w:color w:val="000000"/>
        </w:rPr>
        <w:t>послова</w:t>
      </w:r>
      <w:proofErr w:type="spellEnd"/>
      <w:r>
        <w:rPr>
          <w:color w:val="000000"/>
        </w:rPr>
        <w:t xml:space="preserve"> </w:t>
      </w:r>
      <w:proofErr w:type="spellStart"/>
      <w:r>
        <w:rPr>
          <w:color w:val="000000"/>
        </w:rPr>
        <w:t>утврдило</w:t>
      </w:r>
      <w:proofErr w:type="spellEnd"/>
      <w:r>
        <w:rPr>
          <w:color w:val="000000"/>
        </w:rPr>
        <w:t xml:space="preserve"> </w:t>
      </w:r>
      <w:proofErr w:type="spellStart"/>
      <w:r>
        <w:rPr>
          <w:color w:val="000000"/>
        </w:rPr>
        <w:t>пребивалиште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адреси</w:t>
      </w:r>
      <w:proofErr w:type="spellEnd"/>
      <w:r>
        <w:rPr>
          <w:color w:val="000000"/>
        </w:rPr>
        <w:t xml:space="preserve"> </w:t>
      </w:r>
      <w:proofErr w:type="spellStart"/>
      <w:r>
        <w:rPr>
          <w:color w:val="000000"/>
        </w:rPr>
        <w:t>надлежних</w:t>
      </w:r>
      <w:proofErr w:type="spellEnd"/>
      <w:r>
        <w:rPr>
          <w:color w:val="000000"/>
        </w:rPr>
        <w:t xml:space="preserve"> </w:t>
      </w:r>
      <w:proofErr w:type="spellStart"/>
      <w:r>
        <w:rPr>
          <w:color w:val="000000"/>
        </w:rPr>
        <w:t>центара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социјални</w:t>
      </w:r>
      <w:proofErr w:type="spellEnd"/>
      <w:r>
        <w:rPr>
          <w:color w:val="000000"/>
        </w:rPr>
        <w:t xml:space="preserve"> </w:t>
      </w:r>
      <w:proofErr w:type="spellStart"/>
      <w:r>
        <w:rPr>
          <w:color w:val="000000"/>
        </w:rPr>
        <w:t>рад</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ЦСР) </w:t>
      </w:r>
      <w:proofErr w:type="spellStart"/>
      <w:r>
        <w:rPr>
          <w:color w:val="000000"/>
        </w:rPr>
        <w:t>за</w:t>
      </w:r>
      <w:proofErr w:type="spellEnd"/>
      <w:r>
        <w:rPr>
          <w:color w:val="000000"/>
        </w:rPr>
        <w:t xml:space="preserve"> 853 </w:t>
      </w:r>
      <w:proofErr w:type="spellStart"/>
      <w:r>
        <w:rPr>
          <w:color w:val="000000"/>
        </w:rPr>
        <w:t>лица</w:t>
      </w:r>
      <w:proofErr w:type="spellEnd"/>
      <w:r>
        <w:rPr>
          <w:color w:val="000000"/>
        </w:rPr>
        <w:t xml:space="preserve">, </w:t>
      </w:r>
      <w:proofErr w:type="spellStart"/>
      <w:r>
        <w:rPr>
          <w:color w:val="000000"/>
        </w:rPr>
        <w:t>углавном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припаднике</w:t>
      </w:r>
      <w:proofErr w:type="spellEnd"/>
      <w:r>
        <w:rPr>
          <w:color w:val="000000"/>
        </w:rPr>
        <w:t xml:space="preserve"> </w:t>
      </w:r>
      <w:proofErr w:type="spellStart"/>
      <w:r>
        <w:rPr>
          <w:color w:val="000000"/>
        </w:rPr>
        <w:t>Рома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живе</w:t>
      </w:r>
      <w:proofErr w:type="spellEnd"/>
      <w:r>
        <w:rPr>
          <w:color w:val="000000"/>
        </w:rPr>
        <w:t xml:space="preserve"> у </w:t>
      </w:r>
      <w:proofErr w:type="spellStart"/>
      <w:r>
        <w:rPr>
          <w:color w:val="000000"/>
        </w:rPr>
        <w:t>неформалним</w:t>
      </w:r>
      <w:proofErr w:type="spellEnd"/>
      <w:r>
        <w:rPr>
          <w:color w:val="000000"/>
        </w:rPr>
        <w:t xml:space="preserve"> </w:t>
      </w:r>
      <w:proofErr w:type="spellStart"/>
      <w:r>
        <w:rPr>
          <w:color w:val="000000"/>
        </w:rPr>
        <w:t>насељима</w:t>
      </w:r>
      <w:proofErr w:type="spellEnd"/>
      <w:r>
        <w:rPr>
          <w:color w:val="000000"/>
        </w:rPr>
        <w:t xml:space="preserve">. </w:t>
      </w:r>
      <w:proofErr w:type="spellStart"/>
      <w:r>
        <w:rPr>
          <w:color w:val="000000"/>
        </w:rPr>
        <w:t>Овај</w:t>
      </w:r>
      <w:proofErr w:type="spellEnd"/>
      <w:r>
        <w:rPr>
          <w:color w:val="000000"/>
        </w:rPr>
        <w:t xml:space="preserve"> </w:t>
      </w:r>
      <w:proofErr w:type="spellStart"/>
      <w:r>
        <w:rPr>
          <w:color w:val="000000"/>
        </w:rPr>
        <w:t>поднесак</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циљ</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пружи</w:t>
      </w:r>
      <w:proofErr w:type="spellEnd"/>
      <w:r>
        <w:rPr>
          <w:color w:val="000000"/>
        </w:rPr>
        <w:t xml:space="preserve"> </w:t>
      </w:r>
      <w:proofErr w:type="spellStart"/>
      <w:r>
        <w:rPr>
          <w:color w:val="000000"/>
        </w:rPr>
        <w:t>додатни</w:t>
      </w:r>
      <w:proofErr w:type="spellEnd"/>
      <w:r>
        <w:rPr>
          <w:color w:val="000000"/>
        </w:rPr>
        <w:t xml:space="preserve"> </w:t>
      </w:r>
      <w:proofErr w:type="spellStart"/>
      <w:r>
        <w:rPr>
          <w:color w:val="000000"/>
        </w:rPr>
        <w:t>увид</w:t>
      </w:r>
      <w:proofErr w:type="spellEnd"/>
      <w:r>
        <w:rPr>
          <w:color w:val="000000"/>
        </w:rPr>
        <w:t xml:space="preserve"> у </w:t>
      </w:r>
      <w:proofErr w:type="spellStart"/>
      <w:r>
        <w:t>број</w:t>
      </w:r>
      <w:proofErr w:type="spellEnd"/>
      <w:r>
        <w:rPr>
          <w:color w:val="000000"/>
        </w:rPr>
        <w:t xml:space="preserve"> </w:t>
      </w:r>
      <w:proofErr w:type="spellStart"/>
      <w:r>
        <w:rPr>
          <w:color w:val="000000"/>
        </w:rPr>
        <w:t>Рома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пребивалишта</w:t>
      </w:r>
      <w:proofErr w:type="spellEnd"/>
      <w:r>
        <w:rPr>
          <w:color w:val="000000"/>
        </w:rPr>
        <w:t xml:space="preserve"> и </w:t>
      </w:r>
      <w:proofErr w:type="spellStart"/>
      <w:r>
        <w:rPr>
          <w:color w:val="000000"/>
        </w:rPr>
        <w:t>процедуру</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треба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заврше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пријавили</w:t>
      </w:r>
      <w:proofErr w:type="spellEnd"/>
      <w:r>
        <w:rPr>
          <w:color w:val="000000"/>
        </w:rPr>
        <w:t xml:space="preserve"> </w:t>
      </w:r>
      <w:proofErr w:type="spellStart"/>
      <w:r>
        <w:rPr>
          <w:color w:val="000000"/>
        </w:rPr>
        <w:t>пребивалиште</w:t>
      </w:r>
      <w:proofErr w:type="spellEnd"/>
      <w:r>
        <w:rPr>
          <w:color w:val="000000"/>
        </w:rPr>
        <w:t xml:space="preserve"> у </w:t>
      </w:r>
      <w:proofErr w:type="spellStart"/>
      <w:r>
        <w:rPr>
          <w:color w:val="000000"/>
        </w:rPr>
        <w:t>месту</w:t>
      </w:r>
      <w:proofErr w:type="spellEnd"/>
      <w:r>
        <w:rPr>
          <w:color w:val="000000"/>
        </w:rPr>
        <w:t xml:space="preserve"> у </w:t>
      </w:r>
      <w:proofErr w:type="spellStart"/>
      <w:r>
        <w:rPr>
          <w:color w:val="000000"/>
        </w:rPr>
        <w:t>којем</w:t>
      </w:r>
      <w:proofErr w:type="spellEnd"/>
      <w:r>
        <w:rPr>
          <w:color w:val="000000"/>
        </w:rPr>
        <w:t xml:space="preserve"> </w:t>
      </w:r>
      <w:proofErr w:type="spellStart"/>
      <w:r>
        <w:rPr>
          <w:color w:val="000000"/>
        </w:rPr>
        <w:t>стварно</w:t>
      </w:r>
      <w:proofErr w:type="spellEnd"/>
      <w:r>
        <w:rPr>
          <w:color w:val="000000"/>
        </w:rPr>
        <w:t xml:space="preserve"> </w:t>
      </w:r>
      <w:proofErr w:type="spellStart"/>
      <w:r>
        <w:rPr>
          <w:color w:val="000000"/>
        </w:rPr>
        <w:t>бораве</w:t>
      </w:r>
      <w:proofErr w:type="spellEnd"/>
      <w:r>
        <w:rPr>
          <w:color w:val="000000"/>
        </w:rPr>
        <w:t>.</w:t>
      </w:r>
    </w:p>
    <w:p w14:paraId="59F1A243" w14:textId="6E74CFCD" w:rsidR="00ED2C3A" w:rsidRDefault="00E01740">
      <w:pPr>
        <w:pStyle w:val="P68B1DB1-NoSpacing1"/>
        <w:numPr>
          <w:ilvl w:val="0"/>
          <w:numId w:val="11"/>
        </w:numPr>
        <w:jc w:val="both"/>
      </w:pPr>
      <w:proofErr w:type="spellStart"/>
      <w:r>
        <w:rPr>
          <w:b/>
        </w:rPr>
        <w:t>Пријава</w:t>
      </w:r>
      <w:proofErr w:type="spellEnd"/>
      <w:r>
        <w:rPr>
          <w:b/>
        </w:rPr>
        <w:t xml:space="preserve"> </w:t>
      </w:r>
      <w:proofErr w:type="spellStart"/>
      <w:r>
        <w:rPr>
          <w:b/>
        </w:rPr>
        <w:t>пребивалишта</w:t>
      </w:r>
      <w:proofErr w:type="spellEnd"/>
      <w:r>
        <w:rPr>
          <w:b/>
        </w:rPr>
        <w:t xml:space="preserve"> </w:t>
      </w:r>
      <w:proofErr w:type="spellStart"/>
      <w:r>
        <w:rPr>
          <w:b/>
        </w:rPr>
        <w:t>је</w:t>
      </w:r>
      <w:proofErr w:type="spellEnd"/>
      <w:r>
        <w:rPr>
          <w:b/>
        </w:rPr>
        <w:t xml:space="preserve"> и </w:t>
      </w:r>
      <w:proofErr w:type="spellStart"/>
      <w:r>
        <w:rPr>
          <w:b/>
        </w:rPr>
        <w:t>даље</w:t>
      </w:r>
      <w:proofErr w:type="spellEnd"/>
      <w:r>
        <w:rPr>
          <w:b/>
        </w:rPr>
        <w:t xml:space="preserve"> </w:t>
      </w:r>
      <w:proofErr w:type="spellStart"/>
      <w:r>
        <w:rPr>
          <w:b/>
        </w:rPr>
        <w:t>међу</w:t>
      </w:r>
      <w:proofErr w:type="spellEnd"/>
      <w:r>
        <w:rPr>
          <w:b/>
        </w:rPr>
        <w:t xml:space="preserve"> </w:t>
      </w:r>
      <w:proofErr w:type="spellStart"/>
      <w:r>
        <w:rPr>
          <w:b/>
        </w:rPr>
        <w:t>главним</w:t>
      </w:r>
      <w:proofErr w:type="spellEnd"/>
      <w:r>
        <w:rPr>
          <w:b/>
        </w:rPr>
        <w:t xml:space="preserve"> </w:t>
      </w:r>
      <w:proofErr w:type="spellStart"/>
      <w:r>
        <w:rPr>
          <w:b/>
        </w:rPr>
        <w:t>препрекама</w:t>
      </w:r>
      <w:proofErr w:type="spellEnd"/>
      <w:r>
        <w:rPr>
          <w:b/>
        </w:rPr>
        <w:t xml:space="preserve"> </w:t>
      </w:r>
      <w:proofErr w:type="spellStart"/>
      <w:r>
        <w:rPr>
          <w:b/>
        </w:rPr>
        <w:t>за</w:t>
      </w:r>
      <w:proofErr w:type="spellEnd"/>
      <w:r>
        <w:rPr>
          <w:b/>
        </w:rPr>
        <w:t xml:space="preserve"> </w:t>
      </w:r>
      <w:proofErr w:type="spellStart"/>
      <w:r>
        <w:rPr>
          <w:b/>
        </w:rPr>
        <w:t>процену</w:t>
      </w:r>
      <w:proofErr w:type="spellEnd"/>
      <w:r>
        <w:rPr>
          <w:b/>
        </w:rPr>
        <w:t xml:space="preserve"> </w:t>
      </w:r>
      <w:proofErr w:type="spellStart"/>
      <w:r>
        <w:rPr>
          <w:b/>
        </w:rPr>
        <w:t>социјалних</w:t>
      </w:r>
      <w:proofErr w:type="spellEnd"/>
      <w:r>
        <w:rPr>
          <w:b/>
        </w:rPr>
        <w:t xml:space="preserve"> </w:t>
      </w:r>
      <w:proofErr w:type="spellStart"/>
      <w:r>
        <w:rPr>
          <w:b/>
        </w:rPr>
        <w:t>права</w:t>
      </w:r>
      <w:proofErr w:type="spellEnd"/>
      <w:r>
        <w:rPr>
          <w:b/>
        </w:rPr>
        <w:t xml:space="preserve"> </w:t>
      </w:r>
      <w:proofErr w:type="spellStart"/>
      <w:r>
        <w:rPr>
          <w:b/>
        </w:rPr>
        <w:t>за</w:t>
      </w:r>
      <w:proofErr w:type="spellEnd"/>
      <w:r>
        <w:rPr>
          <w:b/>
        </w:rPr>
        <w:t xml:space="preserve"> </w:t>
      </w:r>
      <w:proofErr w:type="spellStart"/>
      <w:r>
        <w:rPr>
          <w:b/>
        </w:rPr>
        <w:t>угрожене</w:t>
      </w:r>
      <w:proofErr w:type="spellEnd"/>
      <w:r>
        <w:rPr>
          <w:b/>
        </w:rPr>
        <w:t xml:space="preserve"> </w:t>
      </w:r>
      <w:proofErr w:type="spellStart"/>
      <w:r>
        <w:rPr>
          <w:b/>
        </w:rPr>
        <w:t>Роме</w:t>
      </w:r>
      <w:proofErr w:type="spellEnd"/>
      <w:r>
        <w:rPr>
          <w:b/>
        </w:rPr>
        <w:t xml:space="preserve">, </w:t>
      </w:r>
      <w:proofErr w:type="spellStart"/>
      <w:r>
        <w:rPr>
          <w:b/>
        </w:rPr>
        <w:t>посебно</w:t>
      </w:r>
      <w:proofErr w:type="spellEnd"/>
      <w:r>
        <w:rPr>
          <w:b/>
        </w:rPr>
        <w:t xml:space="preserve"> </w:t>
      </w:r>
      <w:proofErr w:type="spellStart"/>
      <w:r>
        <w:rPr>
          <w:b/>
        </w:rPr>
        <w:t>за</w:t>
      </w:r>
      <w:proofErr w:type="spellEnd"/>
      <w:r>
        <w:rPr>
          <w:b/>
        </w:rPr>
        <w:t xml:space="preserve"> </w:t>
      </w:r>
      <w:proofErr w:type="spellStart"/>
      <w:r>
        <w:rPr>
          <w:b/>
        </w:rPr>
        <w:t>Роме</w:t>
      </w:r>
      <w:proofErr w:type="spellEnd"/>
      <w:r>
        <w:rPr>
          <w:b/>
        </w:rPr>
        <w:t xml:space="preserve"> </w:t>
      </w:r>
      <w:proofErr w:type="spellStart"/>
      <w:r>
        <w:rPr>
          <w:b/>
        </w:rPr>
        <w:t>са</w:t>
      </w:r>
      <w:proofErr w:type="spellEnd"/>
      <w:r>
        <w:rPr>
          <w:b/>
        </w:rPr>
        <w:t xml:space="preserve"> </w:t>
      </w:r>
      <w:proofErr w:type="spellStart"/>
      <w:r>
        <w:rPr>
          <w:b/>
        </w:rPr>
        <w:t>Косова</w:t>
      </w:r>
      <w:proofErr w:type="spellEnd"/>
      <w:r>
        <w:rPr>
          <w:b/>
        </w:rPr>
        <w:t xml:space="preserve"> и </w:t>
      </w:r>
      <w:proofErr w:type="spellStart"/>
      <w:r>
        <w:rPr>
          <w:b/>
        </w:rPr>
        <w:t>Роме</w:t>
      </w:r>
      <w:proofErr w:type="spellEnd"/>
      <w:r>
        <w:rPr>
          <w:b/>
        </w:rPr>
        <w:t xml:space="preserve"> </w:t>
      </w:r>
      <w:proofErr w:type="spellStart"/>
      <w:r>
        <w:rPr>
          <w:b/>
        </w:rPr>
        <w:t>који</w:t>
      </w:r>
      <w:proofErr w:type="spellEnd"/>
      <w:r>
        <w:rPr>
          <w:b/>
        </w:rPr>
        <w:t xml:space="preserve"> </w:t>
      </w:r>
      <w:proofErr w:type="spellStart"/>
      <w:r>
        <w:rPr>
          <w:b/>
        </w:rPr>
        <w:t>живе</w:t>
      </w:r>
      <w:proofErr w:type="spellEnd"/>
      <w:r>
        <w:rPr>
          <w:b/>
        </w:rPr>
        <w:t xml:space="preserve"> у </w:t>
      </w:r>
      <w:proofErr w:type="spellStart"/>
      <w:r>
        <w:rPr>
          <w:b/>
        </w:rPr>
        <w:t>неформалним</w:t>
      </w:r>
      <w:proofErr w:type="spellEnd"/>
      <w:r>
        <w:rPr>
          <w:b/>
        </w:rPr>
        <w:t xml:space="preserve"> </w:t>
      </w:r>
      <w:proofErr w:type="spellStart"/>
      <w:r>
        <w:rPr>
          <w:b/>
        </w:rPr>
        <w:t>насељима</w:t>
      </w:r>
      <w:proofErr w:type="spellEnd"/>
      <w:r>
        <w:t xml:space="preserve">. </w:t>
      </w:r>
      <w:proofErr w:type="spellStart"/>
      <w:r>
        <w:t>Према</w:t>
      </w:r>
      <w:proofErr w:type="spellEnd"/>
      <w:r>
        <w:t xml:space="preserve"> </w:t>
      </w:r>
      <w:proofErr w:type="spellStart"/>
      <w:r>
        <w:t>Анкети</w:t>
      </w:r>
      <w:proofErr w:type="spellEnd"/>
      <w:r>
        <w:t xml:space="preserve"> UNHCR-а </w:t>
      </w:r>
      <w:proofErr w:type="spellStart"/>
      <w:r>
        <w:t>из</w:t>
      </w:r>
      <w:proofErr w:type="spellEnd"/>
      <w:r>
        <w:t xml:space="preserve"> 2020. </w:t>
      </w:r>
      <w:proofErr w:type="spellStart"/>
      <w:r>
        <w:t>године</w:t>
      </w:r>
      <w:proofErr w:type="spellEnd"/>
      <w:r>
        <w:t xml:space="preserve"> о </w:t>
      </w:r>
      <w:proofErr w:type="spellStart"/>
      <w:r>
        <w:t>лицима</w:t>
      </w:r>
      <w:proofErr w:type="spellEnd"/>
      <w:r>
        <w:t xml:space="preserve"> у </w:t>
      </w:r>
      <w:proofErr w:type="spellStart"/>
      <w:r>
        <w:t>ризику</w:t>
      </w:r>
      <w:proofErr w:type="spellEnd"/>
      <w:r>
        <w:t xml:space="preserve"> </w:t>
      </w:r>
      <w:proofErr w:type="spellStart"/>
      <w:r>
        <w:t>од</w:t>
      </w:r>
      <w:proofErr w:type="spellEnd"/>
      <w:r>
        <w:t xml:space="preserve"> </w:t>
      </w:r>
      <w:proofErr w:type="spellStart"/>
      <w:r>
        <w:t>апатридије</w:t>
      </w:r>
      <w:proofErr w:type="spellEnd"/>
      <w:r>
        <w:t xml:space="preserve"> </w:t>
      </w:r>
      <w:proofErr w:type="spellStart"/>
      <w:r>
        <w:t>међу</w:t>
      </w:r>
      <w:proofErr w:type="spellEnd"/>
      <w:r>
        <w:t xml:space="preserve"> </w:t>
      </w:r>
      <w:proofErr w:type="spellStart"/>
      <w:r>
        <w:t>Ромима</w:t>
      </w:r>
      <w:proofErr w:type="spellEnd"/>
      <w:r>
        <w:t xml:space="preserve"> у </w:t>
      </w:r>
      <w:proofErr w:type="spellStart"/>
      <w:r>
        <w:t>Србији</w:t>
      </w:r>
      <w:proofErr w:type="spellEnd"/>
      <w:r>
        <w:t>,</w:t>
      </w:r>
      <w:r w:rsidR="0005753B">
        <w:t xml:space="preserve"> </w:t>
      </w:r>
      <w:proofErr w:type="spellStart"/>
      <w:r>
        <w:t>број</w:t>
      </w:r>
      <w:proofErr w:type="spellEnd"/>
      <w:r>
        <w:t xml:space="preserve"> </w:t>
      </w:r>
      <w:proofErr w:type="spellStart"/>
      <w:r>
        <w:t>лица</w:t>
      </w:r>
      <w:proofErr w:type="spellEnd"/>
      <w:r>
        <w:t xml:space="preserve"> </w:t>
      </w:r>
      <w:proofErr w:type="spellStart"/>
      <w:r>
        <w:t>без</w:t>
      </w:r>
      <w:proofErr w:type="spellEnd"/>
      <w:r>
        <w:t xml:space="preserve"> </w:t>
      </w:r>
      <w:proofErr w:type="spellStart"/>
      <w:r>
        <w:t>пријављеног</w:t>
      </w:r>
      <w:proofErr w:type="spellEnd"/>
      <w:r>
        <w:t xml:space="preserve"> </w:t>
      </w:r>
      <w:proofErr w:type="spellStart"/>
      <w:r>
        <w:t>пребивалишта</w:t>
      </w:r>
      <w:proofErr w:type="spellEnd"/>
      <w:r>
        <w:t xml:space="preserve"> </w:t>
      </w:r>
      <w:proofErr w:type="spellStart"/>
      <w:r>
        <w:t>или</w:t>
      </w:r>
      <w:proofErr w:type="spellEnd"/>
      <w:r>
        <w:t xml:space="preserve"> </w:t>
      </w:r>
      <w:proofErr w:type="spellStart"/>
      <w:r>
        <w:t>боравишта</w:t>
      </w:r>
      <w:proofErr w:type="spellEnd"/>
      <w:r>
        <w:t xml:space="preserve"> </w:t>
      </w:r>
      <w:proofErr w:type="spellStart"/>
      <w:r>
        <w:t>сада</w:t>
      </w:r>
      <w:proofErr w:type="spellEnd"/>
      <w:r>
        <w:t xml:space="preserve"> </w:t>
      </w:r>
      <w:proofErr w:type="spellStart"/>
      <w:r>
        <w:t>је</w:t>
      </w:r>
      <w:proofErr w:type="spellEnd"/>
      <w:r>
        <w:t xml:space="preserve"> </w:t>
      </w:r>
      <w:proofErr w:type="spellStart"/>
      <w:r>
        <w:t>већи</w:t>
      </w:r>
      <w:proofErr w:type="spellEnd"/>
      <w:r>
        <w:t xml:space="preserve"> </w:t>
      </w:r>
      <w:proofErr w:type="spellStart"/>
      <w:r>
        <w:t>него</w:t>
      </w:r>
      <w:proofErr w:type="spellEnd"/>
      <w:r>
        <w:t xml:space="preserve"> </w:t>
      </w:r>
      <w:proofErr w:type="spellStart"/>
      <w:r>
        <w:t>што</w:t>
      </w:r>
      <w:proofErr w:type="spellEnd"/>
      <w:r>
        <w:t xml:space="preserve"> </w:t>
      </w:r>
      <w:proofErr w:type="spellStart"/>
      <w:r>
        <w:t>је</w:t>
      </w:r>
      <w:proofErr w:type="spellEnd"/>
      <w:r>
        <w:t xml:space="preserve"> </w:t>
      </w:r>
      <w:proofErr w:type="spellStart"/>
      <w:r>
        <w:t>био</w:t>
      </w:r>
      <w:proofErr w:type="spellEnd"/>
      <w:r>
        <w:t xml:space="preserve"> 2010. и 2015. </w:t>
      </w:r>
      <w:proofErr w:type="spellStart"/>
      <w:r>
        <w:t>године</w:t>
      </w:r>
      <w:proofErr w:type="spellEnd"/>
      <w:r>
        <w:t>.</w:t>
      </w:r>
      <w:r w:rsidRPr="00971F97">
        <w:rPr>
          <w:vertAlign w:val="superscript"/>
        </w:rPr>
        <w:footnoteReference w:id="19"/>
      </w:r>
      <w:r>
        <w:t xml:space="preserve"> </w:t>
      </w:r>
      <w:proofErr w:type="spellStart"/>
      <w:r>
        <w:t>Тренутно</w:t>
      </w:r>
      <w:proofErr w:type="spellEnd"/>
      <w:r>
        <w:t xml:space="preserve"> </w:t>
      </w:r>
      <w:proofErr w:type="spellStart"/>
      <w:r>
        <w:t>се</w:t>
      </w:r>
      <w:proofErr w:type="spellEnd"/>
      <w:r>
        <w:t xml:space="preserve"> </w:t>
      </w:r>
      <w:proofErr w:type="spellStart"/>
      <w:r>
        <w:t>број</w:t>
      </w:r>
      <w:proofErr w:type="spellEnd"/>
      <w:r>
        <w:t xml:space="preserve"> </w:t>
      </w:r>
      <w:proofErr w:type="spellStart"/>
      <w:r>
        <w:t>Рома</w:t>
      </w:r>
      <w:proofErr w:type="spellEnd"/>
      <w:r>
        <w:t xml:space="preserve"> </w:t>
      </w:r>
      <w:proofErr w:type="spellStart"/>
      <w:r>
        <w:t>без</w:t>
      </w:r>
      <w:proofErr w:type="spellEnd"/>
      <w:r>
        <w:t xml:space="preserve"> </w:t>
      </w:r>
      <w:proofErr w:type="spellStart"/>
      <w:r>
        <w:t>пријављеног</w:t>
      </w:r>
      <w:proofErr w:type="spellEnd"/>
      <w:r>
        <w:t xml:space="preserve"> </w:t>
      </w:r>
      <w:proofErr w:type="spellStart"/>
      <w:r>
        <w:t>пребивалишта</w:t>
      </w:r>
      <w:proofErr w:type="spellEnd"/>
      <w:r>
        <w:t xml:space="preserve"> </w:t>
      </w:r>
      <w:proofErr w:type="spellStart"/>
      <w:r>
        <w:t>или</w:t>
      </w:r>
      <w:proofErr w:type="spellEnd"/>
      <w:r>
        <w:t xml:space="preserve"> </w:t>
      </w:r>
      <w:proofErr w:type="spellStart"/>
      <w:r>
        <w:t>боравишта</w:t>
      </w:r>
      <w:proofErr w:type="spellEnd"/>
      <w:r>
        <w:t xml:space="preserve"> </w:t>
      </w:r>
      <w:proofErr w:type="spellStart"/>
      <w:r>
        <w:t>процењује</w:t>
      </w:r>
      <w:proofErr w:type="spellEnd"/>
      <w:r>
        <w:t xml:space="preserve"> </w:t>
      </w:r>
      <w:proofErr w:type="spellStart"/>
      <w:r>
        <w:t>на</w:t>
      </w:r>
      <w:proofErr w:type="spellEnd"/>
      <w:r>
        <w:t xml:space="preserve"> 2.027.</w:t>
      </w:r>
      <w:r w:rsidRPr="00971F97">
        <w:rPr>
          <w:vertAlign w:val="superscript"/>
        </w:rPr>
        <w:footnoteReference w:id="20"/>
      </w:r>
      <w:r>
        <w:t xml:space="preserve"> </w:t>
      </w:r>
      <w:proofErr w:type="spellStart"/>
      <w:r>
        <w:t>Роми</w:t>
      </w:r>
      <w:proofErr w:type="spellEnd"/>
      <w:r>
        <w:t xml:space="preserve"> </w:t>
      </w:r>
      <w:proofErr w:type="spellStart"/>
      <w:r>
        <w:t>без</w:t>
      </w:r>
      <w:proofErr w:type="spellEnd"/>
      <w:r>
        <w:t xml:space="preserve"> </w:t>
      </w:r>
      <w:proofErr w:type="spellStart"/>
      <w:r>
        <w:t>пријављеног</w:t>
      </w:r>
      <w:proofErr w:type="spellEnd"/>
      <w:r>
        <w:t xml:space="preserve"> </w:t>
      </w:r>
      <w:proofErr w:type="spellStart"/>
      <w:r>
        <w:t>пребивалишта</w:t>
      </w:r>
      <w:proofErr w:type="spellEnd"/>
      <w:r>
        <w:t xml:space="preserve"> </w:t>
      </w:r>
      <w:proofErr w:type="spellStart"/>
      <w:r>
        <w:t>ову</w:t>
      </w:r>
      <w:proofErr w:type="spellEnd"/>
      <w:r>
        <w:t xml:space="preserve"> </w:t>
      </w:r>
      <w:proofErr w:type="spellStart"/>
      <w:r>
        <w:t>чињеницу</w:t>
      </w:r>
      <w:proofErr w:type="spellEnd"/>
      <w:r>
        <w:t xml:space="preserve"> </w:t>
      </w:r>
      <w:proofErr w:type="spellStart"/>
      <w:r>
        <w:t>углавном</w:t>
      </w:r>
      <w:proofErr w:type="spellEnd"/>
      <w:r>
        <w:t xml:space="preserve"> </w:t>
      </w:r>
      <w:proofErr w:type="spellStart"/>
      <w:r>
        <w:t>приписују</w:t>
      </w:r>
      <w:proofErr w:type="spellEnd"/>
      <w:r>
        <w:t xml:space="preserve"> </w:t>
      </w:r>
      <w:proofErr w:type="spellStart"/>
      <w:r>
        <w:t>становању</w:t>
      </w:r>
      <w:proofErr w:type="spellEnd"/>
      <w:r>
        <w:t xml:space="preserve"> у (</w:t>
      </w:r>
      <w:proofErr w:type="spellStart"/>
      <w:r>
        <w:t>нелегализованим</w:t>
      </w:r>
      <w:proofErr w:type="spellEnd"/>
      <w:r>
        <w:t xml:space="preserve">) </w:t>
      </w:r>
      <w:proofErr w:type="spellStart"/>
      <w:r>
        <w:t>објектима</w:t>
      </w:r>
      <w:proofErr w:type="spellEnd"/>
      <w:r>
        <w:t xml:space="preserve"> </w:t>
      </w:r>
      <w:r w:rsidR="0006632F">
        <w:rPr>
          <w:lang w:val="sr-Cyrl-RS"/>
        </w:rPr>
        <w:t>у којима</w:t>
      </w:r>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пријави</w:t>
      </w:r>
      <w:proofErr w:type="spellEnd"/>
      <w:r>
        <w:t xml:space="preserve"> </w:t>
      </w:r>
      <w:proofErr w:type="spellStart"/>
      <w:r>
        <w:t>пребивалиште</w:t>
      </w:r>
      <w:proofErr w:type="spellEnd"/>
      <w:r>
        <w:t>.</w:t>
      </w:r>
      <w:r w:rsidRPr="00971F97">
        <w:rPr>
          <w:vertAlign w:val="superscript"/>
        </w:rPr>
        <w:footnoteReference w:id="21"/>
      </w:r>
    </w:p>
    <w:p w14:paraId="25FD5CDE" w14:textId="07F9249E" w:rsidR="00ED2C3A" w:rsidRDefault="00E01740">
      <w:pPr>
        <w:pStyle w:val="P68B1DB1-NoSpacing1"/>
        <w:numPr>
          <w:ilvl w:val="0"/>
          <w:numId w:val="11"/>
        </w:numPr>
        <w:jc w:val="both"/>
      </w:pPr>
      <w:proofErr w:type="spellStart"/>
      <w:r>
        <w:rPr>
          <w:color w:val="000000"/>
        </w:rPr>
        <w:t>У</w:t>
      </w:r>
      <w:r>
        <w:t>свајање</w:t>
      </w:r>
      <w:proofErr w:type="spellEnd"/>
      <w:r>
        <w:t xml:space="preserve"> </w:t>
      </w:r>
      <w:proofErr w:type="spellStart"/>
      <w:r>
        <w:t>Закона</w:t>
      </w:r>
      <w:proofErr w:type="spellEnd"/>
      <w:r>
        <w:t xml:space="preserve"> о </w:t>
      </w:r>
      <w:proofErr w:type="spellStart"/>
      <w:r>
        <w:t>пребивалишту</w:t>
      </w:r>
      <w:proofErr w:type="spellEnd"/>
      <w:r>
        <w:t xml:space="preserve"> и </w:t>
      </w:r>
      <w:proofErr w:type="spellStart"/>
      <w:r>
        <w:t>боравишту</w:t>
      </w:r>
      <w:proofErr w:type="spellEnd"/>
      <w:r>
        <w:t xml:space="preserve"> </w:t>
      </w:r>
      <w:proofErr w:type="spellStart"/>
      <w:r>
        <w:t>грађана</w:t>
      </w:r>
      <w:proofErr w:type="spellEnd"/>
      <w:r>
        <w:t xml:space="preserve"> 2011. </w:t>
      </w:r>
      <w:proofErr w:type="spellStart"/>
      <w:r>
        <w:t>године</w:t>
      </w:r>
      <w:proofErr w:type="spellEnd"/>
      <w:r>
        <w:t xml:space="preserve"> </w:t>
      </w:r>
      <w:proofErr w:type="spellStart"/>
      <w:r>
        <w:t>био</w:t>
      </w:r>
      <w:proofErr w:type="spellEnd"/>
      <w:r>
        <w:t xml:space="preserve"> </w:t>
      </w:r>
      <w:proofErr w:type="spellStart"/>
      <w:r>
        <w:t>је</w:t>
      </w:r>
      <w:proofErr w:type="spellEnd"/>
      <w:r>
        <w:t xml:space="preserve"> </w:t>
      </w:r>
      <w:proofErr w:type="spellStart"/>
      <w:r>
        <w:t>најзначајнији</w:t>
      </w:r>
      <w:proofErr w:type="spellEnd"/>
      <w:r>
        <w:t xml:space="preserve"> </w:t>
      </w:r>
      <w:proofErr w:type="spellStart"/>
      <w:r>
        <w:t>корак</w:t>
      </w:r>
      <w:proofErr w:type="spellEnd"/>
      <w:r>
        <w:t xml:space="preserve"> у </w:t>
      </w:r>
      <w:proofErr w:type="spellStart"/>
      <w:r>
        <w:t>омогућавању</w:t>
      </w:r>
      <w:proofErr w:type="spellEnd"/>
      <w:r>
        <w:t xml:space="preserve"> </w:t>
      </w:r>
      <w:proofErr w:type="spellStart"/>
      <w:r>
        <w:t>пријаве</w:t>
      </w:r>
      <w:proofErr w:type="spellEnd"/>
      <w:r>
        <w:t xml:space="preserve"> </w:t>
      </w:r>
      <w:proofErr w:type="spellStart"/>
      <w:r>
        <w:t>пребивалишта</w:t>
      </w:r>
      <w:proofErr w:type="spellEnd"/>
      <w:r>
        <w:t xml:space="preserve"> </w:t>
      </w:r>
      <w:proofErr w:type="spellStart"/>
      <w:r>
        <w:t>за</w:t>
      </w:r>
      <w:proofErr w:type="spellEnd"/>
      <w:r>
        <w:t xml:space="preserve"> </w:t>
      </w:r>
      <w:proofErr w:type="spellStart"/>
      <w:r>
        <w:t>угрожене</w:t>
      </w:r>
      <w:proofErr w:type="spellEnd"/>
      <w:r>
        <w:t xml:space="preserve"> </w:t>
      </w:r>
      <w:proofErr w:type="spellStart"/>
      <w:r>
        <w:t>Роме</w:t>
      </w:r>
      <w:proofErr w:type="spellEnd"/>
      <w:r>
        <w:t xml:space="preserve">. </w:t>
      </w:r>
      <w:proofErr w:type="spellStart"/>
      <w:r>
        <w:t>Овим</w:t>
      </w:r>
      <w:proofErr w:type="spellEnd"/>
      <w:r>
        <w:t xml:space="preserve"> </w:t>
      </w:r>
      <w:proofErr w:type="spellStart"/>
      <w:r>
        <w:t>законом</w:t>
      </w:r>
      <w:proofErr w:type="spellEnd"/>
      <w:r>
        <w:t xml:space="preserve"> </w:t>
      </w:r>
      <w:proofErr w:type="spellStart"/>
      <w:r>
        <w:t>је</w:t>
      </w:r>
      <w:proofErr w:type="spellEnd"/>
      <w:r>
        <w:t xml:space="preserve"> </w:t>
      </w:r>
      <w:proofErr w:type="spellStart"/>
      <w:r>
        <w:t>уведена</w:t>
      </w:r>
      <w:proofErr w:type="spellEnd"/>
      <w:r>
        <w:t xml:space="preserve"> </w:t>
      </w:r>
      <w:proofErr w:type="spellStart"/>
      <w:r>
        <w:t>могућност</w:t>
      </w:r>
      <w:proofErr w:type="spellEnd"/>
      <w:r>
        <w:t xml:space="preserve"> </w:t>
      </w:r>
      <w:proofErr w:type="spellStart"/>
      <w:r>
        <w:t>одређивања</w:t>
      </w:r>
      <w:proofErr w:type="spellEnd"/>
      <w:r>
        <w:t xml:space="preserve"> </w:t>
      </w:r>
      <w:proofErr w:type="spellStart"/>
      <w:r>
        <w:t>пребивалишта</w:t>
      </w:r>
      <w:proofErr w:type="spellEnd"/>
      <w:r>
        <w:t xml:space="preserve"> </w:t>
      </w:r>
      <w:proofErr w:type="spellStart"/>
      <w:r>
        <w:t>на</w:t>
      </w:r>
      <w:proofErr w:type="spellEnd"/>
      <w:r>
        <w:t xml:space="preserve"> </w:t>
      </w:r>
      <w:proofErr w:type="spellStart"/>
      <w:r>
        <w:t>адреси</w:t>
      </w:r>
      <w:proofErr w:type="spellEnd"/>
      <w:r>
        <w:t xml:space="preserve"> ЦСР </w:t>
      </w:r>
      <w:proofErr w:type="spellStart"/>
      <w:r>
        <w:t>за</w:t>
      </w:r>
      <w:proofErr w:type="spellEnd"/>
      <w:r>
        <w:t xml:space="preserve"> </w:t>
      </w:r>
      <w:proofErr w:type="spellStart"/>
      <w:r>
        <w:t>Роме</w:t>
      </w:r>
      <w:proofErr w:type="spellEnd"/>
      <w:r>
        <w:t xml:space="preserve"> </w:t>
      </w:r>
      <w:proofErr w:type="spellStart"/>
      <w:r>
        <w:t>из</w:t>
      </w:r>
      <w:proofErr w:type="spellEnd"/>
      <w:r>
        <w:t xml:space="preserve"> </w:t>
      </w:r>
      <w:proofErr w:type="spellStart"/>
      <w:r>
        <w:t>неформалних</w:t>
      </w:r>
      <w:proofErr w:type="spellEnd"/>
      <w:r>
        <w:t xml:space="preserve"> </w:t>
      </w:r>
      <w:proofErr w:type="spellStart"/>
      <w:r>
        <w:t>насеља</w:t>
      </w:r>
      <w:proofErr w:type="spellEnd"/>
      <w:r>
        <w:t xml:space="preserve"> и </w:t>
      </w:r>
      <w:proofErr w:type="spellStart"/>
      <w:r>
        <w:t>друге</w:t>
      </w:r>
      <w:proofErr w:type="spellEnd"/>
      <w:r>
        <w:t xml:space="preserve"> </w:t>
      </w:r>
      <w:proofErr w:type="spellStart"/>
      <w:r>
        <w:t>грађане</w:t>
      </w:r>
      <w:proofErr w:type="spellEnd"/>
      <w:r>
        <w:t xml:space="preserve"> </w:t>
      </w:r>
      <w:proofErr w:type="spellStart"/>
      <w:r>
        <w:t>који</w:t>
      </w:r>
      <w:proofErr w:type="spellEnd"/>
      <w:r>
        <w:t xml:space="preserve"> </w:t>
      </w:r>
      <w:proofErr w:type="spellStart"/>
      <w:r>
        <w:t>на</w:t>
      </w:r>
      <w:proofErr w:type="spellEnd"/>
      <w:r>
        <w:t xml:space="preserve"> </w:t>
      </w:r>
      <w:proofErr w:type="spellStart"/>
      <w:r>
        <w:t>други</w:t>
      </w:r>
      <w:proofErr w:type="spellEnd"/>
      <w:r>
        <w:t xml:space="preserve"> </w:t>
      </w:r>
      <w:proofErr w:type="spellStart"/>
      <w:r>
        <w:t>начин</w:t>
      </w:r>
      <w:proofErr w:type="spellEnd"/>
      <w:r>
        <w:t xml:space="preserve"> </w:t>
      </w:r>
      <w:proofErr w:type="spellStart"/>
      <w:r>
        <w:t>не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пребивалиште</w:t>
      </w:r>
      <w:proofErr w:type="spellEnd"/>
      <w:r>
        <w:t>.</w:t>
      </w:r>
      <w:r w:rsidRPr="00971F97">
        <w:rPr>
          <w:vertAlign w:val="superscript"/>
        </w:rPr>
        <w:footnoteReference w:id="22"/>
      </w:r>
      <w:r>
        <w:t xml:space="preserve"> </w:t>
      </w:r>
      <w:proofErr w:type="spellStart"/>
      <w:r>
        <w:t>Међутим</w:t>
      </w:r>
      <w:proofErr w:type="spellEnd"/>
      <w:r>
        <w:t xml:space="preserve">, </w:t>
      </w:r>
      <w:proofErr w:type="spellStart"/>
      <w:r>
        <w:t>проблеми</w:t>
      </w:r>
      <w:proofErr w:type="spellEnd"/>
      <w:r>
        <w:t xml:space="preserve"> </w:t>
      </w:r>
      <w:proofErr w:type="spellStart"/>
      <w:r>
        <w:t>се</w:t>
      </w:r>
      <w:proofErr w:type="spellEnd"/>
      <w:r>
        <w:t xml:space="preserve"> и </w:t>
      </w:r>
      <w:proofErr w:type="spellStart"/>
      <w:r>
        <w:t>даље</w:t>
      </w:r>
      <w:proofErr w:type="spellEnd"/>
      <w:r>
        <w:t xml:space="preserve"> </w:t>
      </w:r>
      <w:proofErr w:type="spellStart"/>
      <w:r>
        <w:t>често</w:t>
      </w:r>
      <w:proofErr w:type="spellEnd"/>
      <w:r>
        <w:t xml:space="preserve"> </w:t>
      </w:r>
      <w:proofErr w:type="spellStart"/>
      <w:r>
        <w:t>јављају</w:t>
      </w:r>
      <w:proofErr w:type="spellEnd"/>
      <w:r>
        <w:t xml:space="preserve"> у </w:t>
      </w:r>
      <w:proofErr w:type="spellStart"/>
      <w:r>
        <w:t>овим</w:t>
      </w:r>
      <w:proofErr w:type="spellEnd"/>
      <w:r>
        <w:t xml:space="preserve"> </w:t>
      </w:r>
      <w:proofErr w:type="spellStart"/>
      <w:r>
        <w:t>процедурама</w:t>
      </w:r>
      <w:proofErr w:type="spellEnd"/>
      <w:r>
        <w:t>.</w:t>
      </w:r>
      <w:r w:rsidRPr="00971F97">
        <w:rPr>
          <w:vertAlign w:val="superscript"/>
        </w:rPr>
        <w:footnoteReference w:id="23"/>
      </w:r>
      <w:r w:rsidRPr="00971F97">
        <w:rPr>
          <w:vertAlign w:val="superscript"/>
        </w:rPr>
        <w:t xml:space="preserve"> </w:t>
      </w:r>
      <w:proofErr w:type="spellStart"/>
      <w:r>
        <w:t>Такође</w:t>
      </w:r>
      <w:proofErr w:type="spellEnd"/>
      <w:r>
        <w:t xml:space="preserve">, у </w:t>
      </w:r>
      <w:proofErr w:type="spellStart"/>
      <w:r>
        <w:t>пракси</w:t>
      </w:r>
      <w:proofErr w:type="spellEnd"/>
      <w:r>
        <w:t xml:space="preserve">, </w:t>
      </w:r>
      <w:proofErr w:type="spellStart"/>
      <w:r>
        <w:t>лицима</w:t>
      </w:r>
      <w:proofErr w:type="spellEnd"/>
      <w:r>
        <w:t xml:space="preserve"> </w:t>
      </w:r>
      <w:proofErr w:type="spellStart"/>
      <w:r>
        <w:t>која</w:t>
      </w:r>
      <w:proofErr w:type="spellEnd"/>
      <w:r>
        <w:t xml:space="preserve"> </w:t>
      </w:r>
      <w:proofErr w:type="spellStart"/>
      <w:r>
        <w:t>су</w:t>
      </w:r>
      <w:proofErr w:type="spellEnd"/>
      <w:r>
        <w:t xml:space="preserve"> </w:t>
      </w:r>
      <w:proofErr w:type="spellStart"/>
      <w:r>
        <w:t>већ</w:t>
      </w:r>
      <w:proofErr w:type="spellEnd"/>
      <w:r>
        <w:t xml:space="preserve"> </w:t>
      </w:r>
      <w:proofErr w:type="spellStart"/>
      <w:r>
        <w:t>пријавила</w:t>
      </w:r>
      <w:proofErr w:type="spellEnd"/>
      <w:r>
        <w:t xml:space="preserve"> </w:t>
      </w:r>
      <w:proofErr w:type="spellStart"/>
      <w:r>
        <w:t>пребивалиште</w:t>
      </w:r>
      <w:proofErr w:type="spellEnd"/>
      <w:r>
        <w:t xml:space="preserve"> у </w:t>
      </w:r>
      <w:proofErr w:type="spellStart"/>
      <w:r>
        <w:t>местима</w:t>
      </w:r>
      <w:proofErr w:type="spellEnd"/>
      <w:r>
        <w:t xml:space="preserve"> </w:t>
      </w:r>
      <w:proofErr w:type="spellStart"/>
      <w:r>
        <w:t>која</w:t>
      </w:r>
      <w:proofErr w:type="spellEnd"/>
      <w:r>
        <w:t xml:space="preserve"> </w:t>
      </w:r>
      <w:proofErr w:type="spellStart"/>
      <w:r>
        <w:t>су</w:t>
      </w:r>
      <w:proofErr w:type="spellEnd"/>
      <w:r>
        <w:t xml:space="preserve"> </w:t>
      </w:r>
      <w:proofErr w:type="spellStart"/>
      <w:r>
        <w:t>напустила</w:t>
      </w:r>
      <w:proofErr w:type="spellEnd"/>
      <w:r>
        <w:t xml:space="preserve"> </w:t>
      </w:r>
      <w:proofErr w:type="spellStart"/>
      <w:r>
        <w:t>пре</w:t>
      </w:r>
      <w:proofErr w:type="spellEnd"/>
      <w:r>
        <w:t xml:space="preserve"> </w:t>
      </w:r>
      <w:proofErr w:type="spellStart"/>
      <w:r>
        <w:t>много</w:t>
      </w:r>
      <w:proofErr w:type="spellEnd"/>
      <w:r>
        <w:t xml:space="preserve"> </w:t>
      </w:r>
      <w:proofErr w:type="spellStart"/>
      <w:r>
        <w:t>година</w:t>
      </w:r>
      <w:proofErr w:type="spellEnd"/>
      <w:r>
        <w:t xml:space="preserve"> </w:t>
      </w:r>
      <w:proofErr w:type="spellStart"/>
      <w:r>
        <w:t>или</w:t>
      </w:r>
      <w:proofErr w:type="spellEnd"/>
      <w:r>
        <w:t xml:space="preserve"> </w:t>
      </w:r>
      <w:proofErr w:type="spellStart"/>
      <w:r>
        <w:t>чак</w:t>
      </w:r>
      <w:proofErr w:type="spellEnd"/>
      <w:r>
        <w:t xml:space="preserve"> </w:t>
      </w:r>
      <w:proofErr w:type="spellStart"/>
      <w:r>
        <w:lastRenderedPageBreak/>
        <w:t>деценија</w:t>
      </w:r>
      <w:proofErr w:type="spellEnd"/>
      <w:r>
        <w:t xml:space="preserve">, </w:t>
      </w:r>
      <w:proofErr w:type="spellStart"/>
      <w:r>
        <w:t>ускраћује</w:t>
      </w:r>
      <w:proofErr w:type="spellEnd"/>
      <w:r>
        <w:t xml:space="preserve"> </w:t>
      </w:r>
      <w:proofErr w:type="spellStart"/>
      <w:r>
        <w:t>се</w:t>
      </w:r>
      <w:proofErr w:type="spellEnd"/>
      <w:r>
        <w:t xml:space="preserve"> </w:t>
      </w:r>
      <w:proofErr w:type="spellStart"/>
      <w:r>
        <w:t>заснивање</w:t>
      </w:r>
      <w:proofErr w:type="spellEnd"/>
      <w:r>
        <w:t xml:space="preserve"> </w:t>
      </w:r>
      <w:proofErr w:type="spellStart"/>
      <w:r>
        <w:t>пребивалишта</w:t>
      </w:r>
      <w:proofErr w:type="spellEnd"/>
      <w:r>
        <w:t xml:space="preserve"> </w:t>
      </w:r>
      <w:proofErr w:type="spellStart"/>
      <w:r>
        <w:t>на</w:t>
      </w:r>
      <w:proofErr w:type="spellEnd"/>
      <w:r>
        <w:t xml:space="preserve"> </w:t>
      </w:r>
      <w:proofErr w:type="spellStart"/>
      <w:r>
        <w:t>адреси</w:t>
      </w:r>
      <w:proofErr w:type="spellEnd"/>
      <w:r>
        <w:t xml:space="preserve"> ЦСР</w:t>
      </w:r>
      <w:r w:rsidRPr="00971F97">
        <w:rPr>
          <w:vertAlign w:val="superscript"/>
        </w:rPr>
        <w:footnoteReference w:id="24"/>
      </w:r>
      <w:r>
        <w:t xml:space="preserve">, </w:t>
      </w:r>
      <w:proofErr w:type="spellStart"/>
      <w:r>
        <w:t>уз</w:t>
      </w:r>
      <w:proofErr w:type="spellEnd"/>
      <w:r>
        <w:t xml:space="preserve"> </w:t>
      </w:r>
      <w:proofErr w:type="spellStart"/>
      <w:r>
        <w:t>образложење</w:t>
      </w:r>
      <w:proofErr w:type="spellEnd"/>
      <w:r>
        <w:t xml:space="preserve"> </w:t>
      </w:r>
      <w:proofErr w:type="spellStart"/>
      <w:r>
        <w:t>да</w:t>
      </w:r>
      <w:proofErr w:type="spellEnd"/>
      <w:r>
        <w:t xml:space="preserve"> </w:t>
      </w:r>
      <w:proofErr w:type="spellStart"/>
      <w:r>
        <w:t>је</w:t>
      </w:r>
      <w:proofErr w:type="spellEnd"/>
      <w:r>
        <w:t xml:space="preserve"> </w:t>
      </w:r>
      <w:proofErr w:type="spellStart"/>
      <w:r>
        <w:t>ова</w:t>
      </w:r>
      <w:proofErr w:type="spellEnd"/>
      <w:r>
        <w:t xml:space="preserve"> </w:t>
      </w:r>
      <w:proofErr w:type="spellStart"/>
      <w:r>
        <w:t>опција</w:t>
      </w:r>
      <w:proofErr w:type="spellEnd"/>
      <w:r>
        <w:t xml:space="preserve"> </w:t>
      </w:r>
      <w:proofErr w:type="spellStart"/>
      <w:r>
        <w:t>намењена</w:t>
      </w:r>
      <w:proofErr w:type="spellEnd"/>
      <w:r>
        <w:t xml:space="preserve"> </w:t>
      </w:r>
      <w:proofErr w:type="spellStart"/>
      <w:r>
        <w:t>лицима</w:t>
      </w:r>
      <w:proofErr w:type="spellEnd"/>
      <w:r>
        <w:t xml:space="preserve"> </w:t>
      </w:r>
      <w:proofErr w:type="spellStart"/>
      <w:r>
        <w:t>која</w:t>
      </w:r>
      <w:proofErr w:type="spellEnd"/>
      <w:r>
        <w:t xml:space="preserve"> </w:t>
      </w:r>
      <w:proofErr w:type="spellStart"/>
      <w:r>
        <w:t>уопште</w:t>
      </w:r>
      <w:proofErr w:type="spellEnd"/>
      <w:r>
        <w:t xml:space="preserve"> </w:t>
      </w:r>
      <w:proofErr w:type="spellStart"/>
      <w:r>
        <w:t>немају</w:t>
      </w:r>
      <w:proofErr w:type="spellEnd"/>
      <w:r>
        <w:t xml:space="preserve"> </w:t>
      </w:r>
      <w:proofErr w:type="spellStart"/>
      <w:r>
        <w:t>пријављено</w:t>
      </w:r>
      <w:proofErr w:type="spellEnd"/>
      <w:r>
        <w:t xml:space="preserve"> </w:t>
      </w:r>
      <w:proofErr w:type="spellStart"/>
      <w:r>
        <w:t>пребивалиште</w:t>
      </w:r>
      <w:proofErr w:type="spellEnd"/>
      <w:r>
        <w:t xml:space="preserve">. </w:t>
      </w:r>
      <w:proofErr w:type="spellStart"/>
      <w:r>
        <w:t>Роми</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су</w:t>
      </w:r>
      <w:proofErr w:type="spellEnd"/>
      <w:r>
        <w:t xml:space="preserve"> </w:t>
      </w:r>
      <w:proofErr w:type="spellStart"/>
      <w:r>
        <w:t>посебно</w:t>
      </w:r>
      <w:proofErr w:type="spellEnd"/>
      <w:r>
        <w:t xml:space="preserve"> </w:t>
      </w:r>
      <w:proofErr w:type="spellStart"/>
      <w:r>
        <w:t>погођени</w:t>
      </w:r>
      <w:proofErr w:type="spellEnd"/>
      <w:r>
        <w:t xml:space="preserve"> </w:t>
      </w:r>
      <w:proofErr w:type="spellStart"/>
      <w:r>
        <w:t>овом</w:t>
      </w:r>
      <w:proofErr w:type="spellEnd"/>
      <w:r>
        <w:t xml:space="preserve"> </w:t>
      </w:r>
      <w:proofErr w:type="spellStart"/>
      <w:r>
        <w:t>праксом</w:t>
      </w:r>
      <w:proofErr w:type="spellEnd"/>
      <w:r>
        <w:t xml:space="preserve">. </w:t>
      </w:r>
      <w:proofErr w:type="spellStart"/>
      <w:r>
        <w:t>Ако</w:t>
      </w:r>
      <w:proofErr w:type="spellEnd"/>
      <w:r>
        <w:t xml:space="preserve"> </w:t>
      </w:r>
      <w:proofErr w:type="spellStart"/>
      <w:r>
        <w:t>живе</w:t>
      </w:r>
      <w:proofErr w:type="spellEnd"/>
      <w:r>
        <w:t xml:space="preserve"> у </w:t>
      </w:r>
      <w:proofErr w:type="spellStart"/>
      <w:r>
        <w:t>неформалним</w:t>
      </w:r>
      <w:proofErr w:type="spellEnd"/>
      <w:r>
        <w:t xml:space="preserve"> </w:t>
      </w:r>
      <w:proofErr w:type="spellStart"/>
      <w:r>
        <w:t>насељима</w:t>
      </w:r>
      <w:proofErr w:type="spellEnd"/>
      <w:r>
        <w:t xml:space="preserve">, </w:t>
      </w:r>
      <w:proofErr w:type="spellStart"/>
      <w:r>
        <w:t>често</w:t>
      </w:r>
      <w:proofErr w:type="spellEnd"/>
      <w:r>
        <w:t xml:space="preserve"> </w:t>
      </w:r>
      <w:proofErr w:type="spellStart"/>
      <w:r>
        <w:t>су</w:t>
      </w:r>
      <w:proofErr w:type="spellEnd"/>
      <w:r>
        <w:t xml:space="preserve"> </w:t>
      </w:r>
      <w:proofErr w:type="spellStart"/>
      <w:r>
        <w:t>спречени</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пребивалиште</w:t>
      </w:r>
      <w:proofErr w:type="spellEnd"/>
      <w:r>
        <w:t xml:space="preserve"> у </w:t>
      </w:r>
      <w:proofErr w:type="spellStart"/>
      <w:r>
        <w:t>месту</w:t>
      </w:r>
      <w:proofErr w:type="spellEnd"/>
      <w:r>
        <w:t xml:space="preserve"> </w:t>
      </w:r>
      <w:proofErr w:type="spellStart"/>
      <w:r>
        <w:t>где</w:t>
      </w:r>
      <w:proofErr w:type="spellEnd"/>
      <w:r>
        <w:t xml:space="preserve"> </w:t>
      </w:r>
      <w:proofErr w:type="spellStart"/>
      <w:r>
        <w:t>стварно</w:t>
      </w:r>
      <w:proofErr w:type="spellEnd"/>
      <w:r>
        <w:t xml:space="preserve"> </w:t>
      </w:r>
      <w:proofErr w:type="spellStart"/>
      <w:r>
        <w:t>живе</w:t>
      </w:r>
      <w:proofErr w:type="spellEnd"/>
      <w:r>
        <w:t xml:space="preserve">. </w:t>
      </w:r>
      <w:proofErr w:type="spellStart"/>
      <w:r>
        <w:t>То</w:t>
      </w:r>
      <w:proofErr w:type="spellEnd"/>
      <w:r>
        <w:t xml:space="preserve"> </w:t>
      </w:r>
      <w:proofErr w:type="spellStart"/>
      <w:r>
        <w:t>утиче</w:t>
      </w:r>
      <w:proofErr w:type="spellEnd"/>
      <w:r>
        <w:t xml:space="preserve"> </w:t>
      </w:r>
      <w:proofErr w:type="spellStart"/>
      <w:r>
        <w:t>на</w:t>
      </w:r>
      <w:proofErr w:type="spellEnd"/>
      <w:r>
        <w:t xml:space="preserve"> </w:t>
      </w:r>
      <w:proofErr w:type="spellStart"/>
      <w:r>
        <w:t>њихов</w:t>
      </w:r>
      <w:proofErr w:type="spellEnd"/>
      <w:r>
        <w:t xml:space="preserve"> </w:t>
      </w:r>
      <w:proofErr w:type="spellStart"/>
      <w:r>
        <w:t>приступ</w:t>
      </w:r>
      <w:proofErr w:type="spellEnd"/>
      <w:r>
        <w:t xml:space="preserve"> </w:t>
      </w:r>
      <w:proofErr w:type="spellStart"/>
      <w:r>
        <w:t>већини</w:t>
      </w:r>
      <w:proofErr w:type="spellEnd"/>
      <w:r>
        <w:t xml:space="preserve"> </w:t>
      </w:r>
      <w:proofErr w:type="spellStart"/>
      <w:r>
        <w:t>социјалних</w:t>
      </w:r>
      <w:proofErr w:type="spellEnd"/>
      <w:r>
        <w:t xml:space="preserve"> </w:t>
      </w:r>
      <w:proofErr w:type="spellStart"/>
      <w:r>
        <w:t>права</w:t>
      </w:r>
      <w:proofErr w:type="spellEnd"/>
      <w:r>
        <w:t xml:space="preserve"> и </w:t>
      </w:r>
      <w:proofErr w:type="spellStart"/>
      <w:r>
        <w:t>услуга</w:t>
      </w:r>
      <w:proofErr w:type="spellEnd"/>
      <w:r>
        <w:t xml:space="preserve">. </w:t>
      </w:r>
    </w:p>
    <w:p w14:paraId="68608AC9" w14:textId="4E59A761" w:rsidR="00ED2C3A" w:rsidRDefault="00E01740">
      <w:pPr>
        <w:pStyle w:val="P68B1DB1-NoSpacing1"/>
        <w:numPr>
          <w:ilvl w:val="0"/>
          <w:numId w:val="11"/>
        </w:numPr>
        <w:jc w:val="both"/>
      </w:pPr>
      <w:proofErr w:type="spellStart"/>
      <w:r>
        <w:t>Други</w:t>
      </w:r>
      <w:proofErr w:type="spellEnd"/>
      <w:r>
        <w:t xml:space="preserve"> </w:t>
      </w:r>
      <w:proofErr w:type="spellStart"/>
      <w:r>
        <w:t>проблем</w:t>
      </w:r>
      <w:proofErr w:type="spellEnd"/>
      <w:r>
        <w:t xml:space="preserve"> </w:t>
      </w:r>
      <w:proofErr w:type="spellStart"/>
      <w:r>
        <w:t>је</w:t>
      </w:r>
      <w:proofErr w:type="spellEnd"/>
      <w:r>
        <w:t xml:space="preserve"> </w:t>
      </w:r>
      <w:proofErr w:type="spellStart"/>
      <w:r>
        <w:rPr>
          <w:b/>
        </w:rPr>
        <w:t>дуготрајност</w:t>
      </w:r>
      <w:proofErr w:type="spellEnd"/>
      <w:r>
        <w:rPr>
          <w:b/>
        </w:rPr>
        <w:t xml:space="preserve"> </w:t>
      </w:r>
      <w:proofErr w:type="spellStart"/>
      <w:r>
        <w:rPr>
          <w:b/>
        </w:rPr>
        <w:t>поступака</w:t>
      </w:r>
      <w:proofErr w:type="spellEnd"/>
      <w:r>
        <w:rPr>
          <w:b/>
        </w:rPr>
        <w:t xml:space="preserve"> </w:t>
      </w:r>
      <w:proofErr w:type="spellStart"/>
      <w:r>
        <w:rPr>
          <w:b/>
        </w:rPr>
        <w:t>за</w:t>
      </w:r>
      <w:proofErr w:type="spellEnd"/>
      <w:r>
        <w:rPr>
          <w:b/>
        </w:rPr>
        <w:t xml:space="preserve"> </w:t>
      </w:r>
      <w:proofErr w:type="spellStart"/>
      <w:r>
        <w:rPr>
          <w:b/>
        </w:rPr>
        <w:t>утврђивање</w:t>
      </w:r>
      <w:proofErr w:type="spellEnd"/>
      <w:r>
        <w:rPr>
          <w:b/>
        </w:rPr>
        <w:t xml:space="preserve"> </w:t>
      </w:r>
      <w:proofErr w:type="spellStart"/>
      <w:r>
        <w:rPr>
          <w:b/>
        </w:rPr>
        <w:t>пребивалишта</w:t>
      </w:r>
      <w:proofErr w:type="spellEnd"/>
      <w:r>
        <w:rPr>
          <w:b/>
        </w:rPr>
        <w:t xml:space="preserve"> </w:t>
      </w:r>
      <w:proofErr w:type="spellStart"/>
      <w:r>
        <w:rPr>
          <w:b/>
        </w:rPr>
        <w:t>на</w:t>
      </w:r>
      <w:proofErr w:type="spellEnd"/>
      <w:r>
        <w:rPr>
          <w:b/>
        </w:rPr>
        <w:t xml:space="preserve"> </w:t>
      </w:r>
      <w:proofErr w:type="spellStart"/>
      <w:r>
        <w:rPr>
          <w:b/>
        </w:rPr>
        <w:t>адреси</w:t>
      </w:r>
      <w:proofErr w:type="spellEnd"/>
      <w:r>
        <w:rPr>
          <w:b/>
        </w:rPr>
        <w:t xml:space="preserve"> ЦСР</w:t>
      </w:r>
      <w:r w:rsidRPr="0005753B">
        <w:rPr>
          <w:vertAlign w:val="superscript"/>
        </w:rPr>
        <w:footnoteReference w:id="25"/>
      </w:r>
      <w:r w:rsidRPr="0005753B">
        <w:rPr>
          <w:vertAlign w:val="superscript"/>
        </w:rPr>
        <w:t xml:space="preserve"> </w:t>
      </w:r>
      <w:proofErr w:type="spellStart"/>
      <w:r>
        <w:t>као</w:t>
      </w:r>
      <w:proofErr w:type="spellEnd"/>
      <w:r>
        <w:t xml:space="preserve"> и </w:t>
      </w:r>
      <w:proofErr w:type="spellStart"/>
      <w:r>
        <w:t>арбитрарно</w:t>
      </w:r>
      <w:proofErr w:type="spellEnd"/>
      <w:r>
        <w:t xml:space="preserve"> </w:t>
      </w:r>
      <w:proofErr w:type="spellStart"/>
      <w:r>
        <w:t>одбијање</w:t>
      </w:r>
      <w:proofErr w:type="spellEnd"/>
      <w:r>
        <w:t xml:space="preserve"> </w:t>
      </w:r>
      <w:proofErr w:type="spellStart"/>
      <w:r>
        <w:t>захтева</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Роми</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се</w:t>
      </w:r>
      <w:proofErr w:type="spellEnd"/>
      <w:r>
        <w:t xml:space="preserve"> </w:t>
      </w:r>
      <w:proofErr w:type="spellStart"/>
      <w:r>
        <w:t>најчешће</w:t>
      </w:r>
      <w:proofErr w:type="spellEnd"/>
      <w:r>
        <w:t xml:space="preserve"> </w:t>
      </w:r>
      <w:proofErr w:type="spellStart"/>
      <w:r>
        <w:t>одбијају</w:t>
      </w:r>
      <w:proofErr w:type="spellEnd"/>
      <w:r>
        <w:t xml:space="preserve"> </w:t>
      </w:r>
      <w:proofErr w:type="spellStart"/>
      <w:r>
        <w:t>јер</w:t>
      </w:r>
      <w:proofErr w:type="spellEnd"/>
      <w:r>
        <w:t xml:space="preserve"> </w:t>
      </w:r>
      <w:proofErr w:type="spellStart"/>
      <w:r>
        <w:t>се</w:t>
      </w:r>
      <w:proofErr w:type="spellEnd"/>
      <w:r>
        <w:t xml:space="preserve"> </w:t>
      </w:r>
      <w:proofErr w:type="spellStart"/>
      <w:r>
        <w:t>прописом</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примењује</w:t>
      </w:r>
      <w:proofErr w:type="spellEnd"/>
      <w:r w:rsidR="00745926">
        <w:rPr>
          <w:lang w:val="sr-Cyrl-RS"/>
        </w:rPr>
        <w:t xml:space="preserve"> </w:t>
      </w:r>
      <w:proofErr w:type="spellStart"/>
      <w:r>
        <w:t>предвиђају</w:t>
      </w:r>
      <w:proofErr w:type="spellEnd"/>
      <w:r>
        <w:t xml:space="preserve"> </w:t>
      </w:r>
      <w:proofErr w:type="spellStart"/>
      <w:r>
        <w:t>додатне</w:t>
      </w:r>
      <w:proofErr w:type="spellEnd"/>
      <w:r>
        <w:t xml:space="preserve"> </w:t>
      </w:r>
      <w:proofErr w:type="spellStart"/>
      <w:r>
        <w:t>безбедносне</w:t>
      </w:r>
      <w:proofErr w:type="spellEnd"/>
      <w:r>
        <w:t xml:space="preserve"> и </w:t>
      </w:r>
      <w:proofErr w:type="spellStart"/>
      <w:r>
        <w:t>друге</w:t>
      </w:r>
      <w:proofErr w:type="spellEnd"/>
      <w:r>
        <w:t xml:space="preserve"> </w:t>
      </w:r>
      <w:proofErr w:type="spellStart"/>
      <w:r>
        <w:t>провере</w:t>
      </w:r>
      <w:proofErr w:type="spellEnd"/>
      <w:r>
        <w:t xml:space="preserve"> </w:t>
      </w:r>
      <w:proofErr w:type="spellStart"/>
      <w:r>
        <w:t>за</w:t>
      </w:r>
      <w:proofErr w:type="spellEnd"/>
      <w:r>
        <w:t xml:space="preserve"> </w:t>
      </w:r>
      <w:proofErr w:type="spellStart"/>
      <w:r>
        <w:t>лица</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приликом</w:t>
      </w:r>
      <w:proofErr w:type="spellEnd"/>
      <w:r>
        <w:t xml:space="preserve"> </w:t>
      </w:r>
      <w:proofErr w:type="spellStart"/>
      <w:r>
        <w:t>пријаве</w:t>
      </w:r>
      <w:proofErr w:type="spellEnd"/>
      <w:r>
        <w:t xml:space="preserve"> </w:t>
      </w:r>
      <w:proofErr w:type="spellStart"/>
      <w:r>
        <w:t>пребивалишта</w:t>
      </w:r>
      <w:proofErr w:type="spellEnd"/>
      <w:r>
        <w:t>.</w:t>
      </w:r>
      <w:r w:rsidRPr="0005753B">
        <w:rPr>
          <w:vertAlign w:val="superscript"/>
        </w:rPr>
        <w:footnoteReference w:id="26"/>
      </w:r>
      <w:r w:rsidRPr="0005753B">
        <w:rPr>
          <w:vertAlign w:val="superscript"/>
        </w:rPr>
        <w:t xml:space="preserve"> </w:t>
      </w:r>
      <w:r w:rsidR="00745926">
        <w:rPr>
          <w:vertAlign w:val="superscript"/>
          <w:lang w:val="sr-Cyrl-RS"/>
        </w:rPr>
        <w:t xml:space="preserve"> </w:t>
      </w:r>
      <w:proofErr w:type="spellStart"/>
      <w:r>
        <w:t>Као</w:t>
      </w:r>
      <w:proofErr w:type="spellEnd"/>
      <w:r>
        <w:t xml:space="preserve"> </w:t>
      </w:r>
      <w:proofErr w:type="spellStart"/>
      <w:r>
        <w:t>резултат</w:t>
      </w:r>
      <w:proofErr w:type="spellEnd"/>
      <w:r>
        <w:t xml:space="preserve"> </w:t>
      </w:r>
      <w:proofErr w:type="spellStart"/>
      <w:r>
        <w:t>тога</w:t>
      </w:r>
      <w:proofErr w:type="spellEnd"/>
      <w:r>
        <w:t xml:space="preserve">, </w:t>
      </w:r>
      <w:proofErr w:type="spellStart"/>
      <w:r>
        <w:t>лица</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суочавају</w:t>
      </w:r>
      <w:proofErr w:type="spellEnd"/>
      <w:r>
        <w:t xml:space="preserve"> </w:t>
      </w:r>
      <w:proofErr w:type="spellStart"/>
      <w:r>
        <w:t>се</w:t>
      </w:r>
      <w:proofErr w:type="spellEnd"/>
      <w:r>
        <w:t xml:space="preserve"> </w:t>
      </w:r>
      <w:proofErr w:type="spellStart"/>
      <w:r>
        <w:t>са</w:t>
      </w:r>
      <w:proofErr w:type="spellEnd"/>
      <w:r>
        <w:t xml:space="preserve"> </w:t>
      </w:r>
      <w:proofErr w:type="spellStart"/>
      <w:r>
        <w:t>додатним</w:t>
      </w:r>
      <w:proofErr w:type="spellEnd"/>
      <w:r>
        <w:t xml:space="preserve"> </w:t>
      </w:r>
      <w:proofErr w:type="spellStart"/>
      <w:r>
        <w:t>препрекама</w:t>
      </w:r>
      <w:proofErr w:type="spellEnd"/>
      <w:r>
        <w:t xml:space="preserve"> </w:t>
      </w:r>
      <w:proofErr w:type="spellStart"/>
      <w:r>
        <w:t>приликом</w:t>
      </w:r>
      <w:proofErr w:type="spellEnd"/>
      <w:r>
        <w:t xml:space="preserve"> </w:t>
      </w:r>
      <w:proofErr w:type="spellStart"/>
      <w:r>
        <w:t>пријаве</w:t>
      </w:r>
      <w:proofErr w:type="spellEnd"/>
      <w:r>
        <w:t xml:space="preserve"> </w:t>
      </w:r>
      <w:proofErr w:type="spellStart"/>
      <w:r>
        <w:t>пребивалишта</w:t>
      </w:r>
      <w:proofErr w:type="spellEnd"/>
      <w:r>
        <w:t xml:space="preserve">, а </w:t>
      </w:r>
      <w:proofErr w:type="spellStart"/>
      <w:r>
        <w:t>саме</w:t>
      </w:r>
      <w:proofErr w:type="spellEnd"/>
      <w:r>
        <w:t xml:space="preserve"> </w:t>
      </w:r>
      <w:proofErr w:type="spellStart"/>
      <w:r>
        <w:t>процедуре</w:t>
      </w:r>
      <w:proofErr w:type="spellEnd"/>
      <w:r>
        <w:t xml:space="preserve"> </w:t>
      </w:r>
      <w:proofErr w:type="spellStart"/>
      <w:r>
        <w:t>трају</w:t>
      </w:r>
      <w:proofErr w:type="spellEnd"/>
      <w:r>
        <w:t xml:space="preserve"> </w:t>
      </w:r>
      <w:proofErr w:type="spellStart"/>
      <w:r>
        <w:t>дуже</w:t>
      </w:r>
      <w:proofErr w:type="spellEnd"/>
      <w:r>
        <w:t>.</w:t>
      </w:r>
      <w:r w:rsidRPr="00745926">
        <w:rPr>
          <w:vertAlign w:val="superscript"/>
        </w:rPr>
        <w:footnoteReference w:id="27"/>
      </w:r>
      <w:r>
        <w:t xml:space="preserve"> </w:t>
      </w:r>
      <w:proofErr w:type="spellStart"/>
      <w:r>
        <w:t>Такође</w:t>
      </w:r>
      <w:proofErr w:type="spellEnd"/>
      <w:r>
        <w:t xml:space="preserve">, </w:t>
      </w:r>
      <w:proofErr w:type="spellStart"/>
      <w:r>
        <w:t>захтеви</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често</w:t>
      </w:r>
      <w:proofErr w:type="spellEnd"/>
      <w:r>
        <w:t xml:space="preserve"> </w:t>
      </w:r>
      <w:proofErr w:type="spellStart"/>
      <w:r>
        <w:t>се</w:t>
      </w:r>
      <w:proofErr w:type="spellEnd"/>
      <w:r>
        <w:t xml:space="preserve"> </w:t>
      </w:r>
      <w:proofErr w:type="spellStart"/>
      <w:r>
        <w:t>одбијају</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тога</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доказати</w:t>
      </w:r>
      <w:proofErr w:type="spellEnd"/>
      <w:r>
        <w:t xml:space="preserve"> </w:t>
      </w:r>
      <w:proofErr w:type="spellStart"/>
      <w:r>
        <w:t>да</w:t>
      </w:r>
      <w:proofErr w:type="spellEnd"/>
      <w:r>
        <w:t xml:space="preserve"> </w:t>
      </w:r>
      <w:proofErr w:type="spellStart"/>
      <w:r>
        <w:t>подносилац</w:t>
      </w:r>
      <w:proofErr w:type="spellEnd"/>
      <w:r>
        <w:t xml:space="preserve"> </w:t>
      </w:r>
      <w:proofErr w:type="spellStart"/>
      <w:r>
        <w:t>захтева</w:t>
      </w:r>
      <w:proofErr w:type="spellEnd"/>
      <w:r>
        <w:t xml:space="preserve"> </w:t>
      </w:r>
      <w:proofErr w:type="spellStart"/>
      <w:r>
        <w:t>намерава</w:t>
      </w:r>
      <w:proofErr w:type="spellEnd"/>
      <w:r>
        <w:t xml:space="preserve"> </w:t>
      </w:r>
      <w:proofErr w:type="spellStart"/>
      <w:r>
        <w:t>да</w:t>
      </w:r>
      <w:proofErr w:type="spellEnd"/>
      <w:r>
        <w:t xml:space="preserve"> </w:t>
      </w:r>
      <w:proofErr w:type="spellStart"/>
      <w:r>
        <w:t>стално</w:t>
      </w:r>
      <w:proofErr w:type="spellEnd"/>
      <w:r>
        <w:t xml:space="preserve"> </w:t>
      </w:r>
      <w:proofErr w:type="spellStart"/>
      <w:r>
        <w:t>живи</w:t>
      </w:r>
      <w:proofErr w:type="spellEnd"/>
      <w:r>
        <w:t xml:space="preserve"> у </w:t>
      </w:r>
      <w:proofErr w:type="spellStart"/>
      <w:r>
        <w:t>месту</w:t>
      </w:r>
      <w:proofErr w:type="spellEnd"/>
      <w:r>
        <w:t xml:space="preserve"> </w:t>
      </w:r>
      <w:proofErr w:type="spellStart"/>
      <w:r>
        <w:t>где</w:t>
      </w:r>
      <w:proofErr w:type="spellEnd"/>
      <w:r>
        <w:t xml:space="preserve"> </w:t>
      </w:r>
      <w:proofErr w:type="spellStart"/>
      <w:r>
        <w:t>жели</w:t>
      </w:r>
      <w:proofErr w:type="spellEnd"/>
      <w:r>
        <w:t xml:space="preserve"> </w:t>
      </w:r>
      <w:proofErr w:type="spellStart"/>
      <w:r>
        <w:t>да</w:t>
      </w:r>
      <w:proofErr w:type="spellEnd"/>
      <w:r>
        <w:t xml:space="preserve"> </w:t>
      </w:r>
      <w:proofErr w:type="spellStart"/>
      <w:r>
        <w:t>пријави</w:t>
      </w:r>
      <w:proofErr w:type="spellEnd"/>
      <w:r>
        <w:t xml:space="preserve"> </w:t>
      </w:r>
      <w:proofErr w:type="spellStart"/>
      <w:r>
        <w:t>пребивалиште</w:t>
      </w:r>
      <w:proofErr w:type="spellEnd"/>
      <w:r>
        <w:t>.</w:t>
      </w:r>
      <w:r w:rsidRPr="00745926">
        <w:rPr>
          <w:vertAlign w:val="superscript"/>
        </w:rPr>
        <w:footnoteReference w:id="28"/>
      </w:r>
      <w:r>
        <w:t xml:space="preserve"> </w:t>
      </w:r>
      <w:proofErr w:type="spellStart"/>
      <w:r>
        <w:t>Понекад</w:t>
      </w:r>
      <w:proofErr w:type="spellEnd"/>
      <w:r>
        <w:t xml:space="preserve"> </w:t>
      </w:r>
      <w:proofErr w:type="spellStart"/>
      <w:r>
        <w:t>се</w:t>
      </w:r>
      <w:proofErr w:type="spellEnd"/>
      <w:r>
        <w:t xml:space="preserve"> </w:t>
      </w:r>
      <w:proofErr w:type="spellStart"/>
      <w:r>
        <w:t>чињеница</w:t>
      </w:r>
      <w:proofErr w:type="spellEnd"/>
      <w:r>
        <w:t xml:space="preserve"> </w:t>
      </w:r>
      <w:proofErr w:type="spellStart"/>
      <w:r>
        <w:t>да</w:t>
      </w:r>
      <w:proofErr w:type="spellEnd"/>
      <w:r>
        <w:t xml:space="preserve"> </w:t>
      </w:r>
      <w:proofErr w:type="spellStart"/>
      <w:r>
        <w:t>подносилац</w:t>
      </w:r>
      <w:proofErr w:type="spellEnd"/>
      <w:r>
        <w:t xml:space="preserve"> </w:t>
      </w:r>
      <w:proofErr w:type="spellStart"/>
      <w:r>
        <w:t>захтева</w:t>
      </w:r>
      <w:proofErr w:type="spellEnd"/>
      <w:r>
        <w:t xml:space="preserve"> </w:t>
      </w:r>
      <w:proofErr w:type="spellStart"/>
      <w:r>
        <w:t>нема</w:t>
      </w:r>
      <w:proofErr w:type="spellEnd"/>
      <w:r>
        <w:t xml:space="preserve"> </w:t>
      </w:r>
      <w:proofErr w:type="spellStart"/>
      <w:r>
        <w:t>намеру</w:t>
      </w:r>
      <w:proofErr w:type="spellEnd"/>
      <w:r>
        <w:t xml:space="preserve"> </w:t>
      </w:r>
      <w:proofErr w:type="spellStart"/>
      <w:r>
        <w:t>да</w:t>
      </w:r>
      <w:proofErr w:type="spellEnd"/>
      <w:r>
        <w:t xml:space="preserve"> </w:t>
      </w:r>
      <w:proofErr w:type="spellStart"/>
      <w:r>
        <w:t>стално</w:t>
      </w:r>
      <w:proofErr w:type="spellEnd"/>
      <w:r>
        <w:t xml:space="preserve"> </w:t>
      </w:r>
      <w:proofErr w:type="spellStart"/>
      <w:r>
        <w:t>живи</w:t>
      </w:r>
      <w:proofErr w:type="spellEnd"/>
      <w:r>
        <w:t xml:space="preserve"> у </w:t>
      </w:r>
      <w:proofErr w:type="spellStart"/>
      <w:r>
        <w:t>месту</w:t>
      </w:r>
      <w:proofErr w:type="spellEnd"/>
      <w:r>
        <w:t xml:space="preserve"> </w:t>
      </w:r>
      <w:proofErr w:type="spellStart"/>
      <w:r>
        <w:t>где</w:t>
      </w:r>
      <w:proofErr w:type="spellEnd"/>
      <w:r>
        <w:t xml:space="preserve"> </w:t>
      </w:r>
      <w:proofErr w:type="spellStart"/>
      <w:r>
        <w:t>жели</w:t>
      </w:r>
      <w:proofErr w:type="spellEnd"/>
      <w:r>
        <w:t xml:space="preserve"> </w:t>
      </w:r>
      <w:proofErr w:type="spellStart"/>
      <w:r>
        <w:t>да</w:t>
      </w:r>
      <w:proofErr w:type="spellEnd"/>
      <w:r>
        <w:t xml:space="preserve"> </w:t>
      </w:r>
      <w:proofErr w:type="spellStart"/>
      <w:r>
        <w:t>пријави</w:t>
      </w:r>
      <w:proofErr w:type="spellEnd"/>
      <w:r>
        <w:t xml:space="preserve"> </w:t>
      </w:r>
      <w:proofErr w:type="spellStart"/>
      <w:r>
        <w:t>пребивалиште</w:t>
      </w:r>
      <w:proofErr w:type="spellEnd"/>
      <w:r>
        <w:t xml:space="preserve"> </w:t>
      </w:r>
      <w:proofErr w:type="spellStart"/>
      <w:r>
        <w:t>објашњава</w:t>
      </w:r>
      <w:proofErr w:type="spellEnd"/>
      <w:r>
        <w:t xml:space="preserve"> </w:t>
      </w:r>
      <w:proofErr w:type="spellStart"/>
      <w:r>
        <w:t>чињеницом</w:t>
      </w:r>
      <w:proofErr w:type="spellEnd"/>
      <w:r>
        <w:t xml:space="preserve"> </w:t>
      </w:r>
      <w:proofErr w:type="spellStart"/>
      <w:r>
        <w:t>да</w:t>
      </w:r>
      <w:proofErr w:type="spellEnd"/>
      <w:r>
        <w:t xml:space="preserve"> </w:t>
      </w:r>
      <w:proofErr w:type="spellStart"/>
      <w:r>
        <w:t>подносилац</w:t>
      </w:r>
      <w:proofErr w:type="spellEnd"/>
      <w:r>
        <w:t xml:space="preserve"> </w:t>
      </w:r>
      <w:proofErr w:type="spellStart"/>
      <w:r>
        <w:t>захтева</w:t>
      </w:r>
      <w:proofErr w:type="spellEnd"/>
      <w:r>
        <w:t xml:space="preserve"> </w:t>
      </w:r>
      <w:proofErr w:type="spellStart"/>
      <w:r>
        <w:t>нема</w:t>
      </w:r>
      <w:proofErr w:type="spellEnd"/>
      <w:r>
        <w:t xml:space="preserve"> </w:t>
      </w:r>
      <w:proofErr w:type="spellStart"/>
      <w:r>
        <w:t>стални</w:t>
      </w:r>
      <w:proofErr w:type="spellEnd"/>
      <w:r>
        <w:t xml:space="preserve"> </w:t>
      </w:r>
      <w:proofErr w:type="spellStart"/>
      <w:r>
        <w:t>радни</w:t>
      </w:r>
      <w:proofErr w:type="spellEnd"/>
      <w:r>
        <w:t xml:space="preserve"> </w:t>
      </w:r>
      <w:proofErr w:type="spellStart"/>
      <w:r>
        <w:t>однос</w:t>
      </w:r>
      <w:proofErr w:type="spellEnd"/>
      <w:r>
        <w:t xml:space="preserve"> </w:t>
      </w:r>
      <w:proofErr w:type="spellStart"/>
      <w:r>
        <w:t>нити</w:t>
      </w:r>
      <w:proofErr w:type="spellEnd"/>
      <w:r>
        <w:t xml:space="preserve"> </w:t>
      </w:r>
      <w:proofErr w:type="spellStart"/>
      <w:r>
        <w:t>непокретност</w:t>
      </w:r>
      <w:proofErr w:type="spellEnd"/>
      <w:r>
        <w:t xml:space="preserve"> </w:t>
      </w:r>
      <w:proofErr w:type="spellStart"/>
      <w:r>
        <w:t>на</w:t>
      </w:r>
      <w:proofErr w:type="spellEnd"/>
      <w:r>
        <w:t xml:space="preserve"> </w:t>
      </w:r>
      <w:proofErr w:type="spellStart"/>
      <w:r>
        <w:t>своје</w:t>
      </w:r>
      <w:proofErr w:type="spellEnd"/>
      <w:r>
        <w:t xml:space="preserve"> </w:t>
      </w:r>
      <w:proofErr w:type="spellStart"/>
      <w:r>
        <w:t>име</w:t>
      </w:r>
      <w:proofErr w:type="spellEnd"/>
      <w:r>
        <w:t>.</w:t>
      </w:r>
      <w:r w:rsidRPr="00745926">
        <w:rPr>
          <w:vertAlign w:val="superscript"/>
        </w:rPr>
        <w:footnoteReference w:id="29"/>
      </w:r>
    </w:p>
    <w:p w14:paraId="5AB94185" w14:textId="4E2D03C7" w:rsidR="00ED2C3A" w:rsidRDefault="00E01740">
      <w:pPr>
        <w:pStyle w:val="P68B1DB1-NoSpacing1"/>
        <w:numPr>
          <w:ilvl w:val="0"/>
          <w:numId w:val="11"/>
        </w:numPr>
        <w:jc w:val="both"/>
      </w:pPr>
      <w:proofErr w:type="spellStart"/>
      <w:r>
        <w:rPr>
          <w:b/>
        </w:rPr>
        <w:t>Везивање</w:t>
      </w:r>
      <w:proofErr w:type="spellEnd"/>
      <w:r>
        <w:rPr>
          <w:b/>
        </w:rPr>
        <w:t xml:space="preserve"> </w:t>
      </w:r>
      <w:proofErr w:type="spellStart"/>
      <w:r>
        <w:rPr>
          <w:b/>
        </w:rPr>
        <w:t>пријаве</w:t>
      </w:r>
      <w:proofErr w:type="spellEnd"/>
      <w:r>
        <w:rPr>
          <w:b/>
        </w:rPr>
        <w:t xml:space="preserve"> </w:t>
      </w:r>
      <w:proofErr w:type="spellStart"/>
      <w:r>
        <w:rPr>
          <w:b/>
        </w:rPr>
        <w:t>пребивалишта</w:t>
      </w:r>
      <w:proofErr w:type="spellEnd"/>
      <w:r>
        <w:rPr>
          <w:b/>
        </w:rPr>
        <w:t xml:space="preserve"> </w:t>
      </w:r>
      <w:proofErr w:type="spellStart"/>
      <w:r>
        <w:rPr>
          <w:b/>
        </w:rPr>
        <w:t>грађан</w:t>
      </w:r>
      <w:proofErr w:type="spellEnd"/>
      <w:r w:rsidR="00745926">
        <w:rPr>
          <w:b/>
          <w:lang w:val="sr-Cyrl-RS"/>
        </w:rPr>
        <w:t>а</w:t>
      </w:r>
      <w:r>
        <w:rPr>
          <w:b/>
        </w:rPr>
        <w:t xml:space="preserve"> </w:t>
      </w:r>
      <w:proofErr w:type="spellStart"/>
      <w:r>
        <w:rPr>
          <w:b/>
        </w:rPr>
        <w:t>Републике</w:t>
      </w:r>
      <w:proofErr w:type="spellEnd"/>
      <w:r>
        <w:rPr>
          <w:b/>
        </w:rPr>
        <w:t xml:space="preserve"> </w:t>
      </w:r>
      <w:proofErr w:type="spellStart"/>
      <w:r>
        <w:rPr>
          <w:b/>
        </w:rPr>
        <w:t>Србије</w:t>
      </w:r>
      <w:proofErr w:type="spellEnd"/>
      <w:r>
        <w:rPr>
          <w:b/>
        </w:rPr>
        <w:t xml:space="preserve"> </w:t>
      </w:r>
      <w:proofErr w:type="spellStart"/>
      <w:r>
        <w:rPr>
          <w:b/>
        </w:rPr>
        <w:t>за</w:t>
      </w:r>
      <w:proofErr w:type="spellEnd"/>
      <w:r>
        <w:rPr>
          <w:b/>
        </w:rPr>
        <w:t xml:space="preserve"> </w:t>
      </w:r>
      <w:proofErr w:type="spellStart"/>
      <w:r>
        <w:rPr>
          <w:b/>
        </w:rPr>
        <w:t>стални</w:t>
      </w:r>
      <w:proofErr w:type="spellEnd"/>
      <w:r>
        <w:rPr>
          <w:b/>
        </w:rPr>
        <w:t xml:space="preserve"> </w:t>
      </w:r>
      <w:proofErr w:type="spellStart"/>
      <w:r>
        <w:rPr>
          <w:b/>
        </w:rPr>
        <w:t>радни</w:t>
      </w:r>
      <w:proofErr w:type="spellEnd"/>
      <w:r>
        <w:rPr>
          <w:b/>
        </w:rPr>
        <w:t xml:space="preserve"> </w:t>
      </w:r>
      <w:proofErr w:type="spellStart"/>
      <w:r>
        <w:rPr>
          <w:b/>
        </w:rPr>
        <w:t>однос</w:t>
      </w:r>
      <w:proofErr w:type="spellEnd"/>
      <w:r>
        <w:rPr>
          <w:b/>
        </w:rPr>
        <w:t xml:space="preserve"> </w:t>
      </w:r>
      <w:proofErr w:type="spellStart"/>
      <w:r>
        <w:rPr>
          <w:b/>
        </w:rPr>
        <w:t>или</w:t>
      </w:r>
      <w:proofErr w:type="spellEnd"/>
      <w:r>
        <w:rPr>
          <w:b/>
        </w:rPr>
        <w:t xml:space="preserve"> </w:t>
      </w:r>
      <w:proofErr w:type="spellStart"/>
      <w:r>
        <w:rPr>
          <w:b/>
        </w:rPr>
        <w:t>власништво</w:t>
      </w:r>
      <w:proofErr w:type="spellEnd"/>
      <w:r>
        <w:rPr>
          <w:b/>
        </w:rPr>
        <w:t xml:space="preserve"> </w:t>
      </w:r>
      <w:proofErr w:type="spellStart"/>
      <w:r>
        <w:rPr>
          <w:b/>
        </w:rPr>
        <w:t>над</w:t>
      </w:r>
      <w:proofErr w:type="spellEnd"/>
      <w:r>
        <w:rPr>
          <w:b/>
        </w:rPr>
        <w:t xml:space="preserve"> </w:t>
      </w:r>
      <w:proofErr w:type="spellStart"/>
      <w:r>
        <w:rPr>
          <w:b/>
        </w:rPr>
        <w:t>непокретношћу</w:t>
      </w:r>
      <w:proofErr w:type="spellEnd"/>
      <w:r>
        <w:rPr>
          <w:b/>
        </w:rPr>
        <w:t xml:space="preserve"> у </w:t>
      </w:r>
      <w:proofErr w:type="spellStart"/>
      <w:r>
        <w:rPr>
          <w:b/>
        </w:rPr>
        <w:t>месту</w:t>
      </w:r>
      <w:proofErr w:type="spellEnd"/>
      <w:r>
        <w:rPr>
          <w:b/>
        </w:rPr>
        <w:t xml:space="preserve"> </w:t>
      </w:r>
      <w:proofErr w:type="spellStart"/>
      <w:r>
        <w:rPr>
          <w:b/>
        </w:rPr>
        <w:t>пребивалишта</w:t>
      </w:r>
      <w:proofErr w:type="spellEnd"/>
      <w:r>
        <w:t xml:space="preserve"> </w:t>
      </w:r>
      <w:proofErr w:type="spellStart"/>
      <w:r>
        <w:t>нема</w:t>
      </w:r>
      <w:proofErr w:type="spellEnd"/>
      <w:r>
        <w:t xml:space="preserve"> </w:t>
      </w:r>
      <w:proofErr w:type="spellStart"/>
      <w:r>
        <w:t>основа</w:t>
      </w:r>
      <w:proofErr w:type="spellEnd"/>
      <w:r>
        <w:t xml:space="preserve"> у </w:t>
      </w:r>
      <w:proofErr w:type="spellStart"/>
      <w:r>
        <w:t>Закону</w:t>
      </w:r>
      <w:proofErr w:type="spellEnd"/>
      <w:r>
        <w:t xml:space="preserve"> о </w:t>
      </w:r>
      <w:proofErr w:type="spellStart"/>
      <w:r>
        <w:t>пребивалишту</w:t>
      </w:r>
      <w:proofErr w:type="spellEnd"/>
      <w:r>
        <w:t xml:space="preserve"> и </w:t>
      </w:r>
      <w:proofErr w:type="spellStart"/>
      <w:r>
        <w:t>боравишту</w:t>
      </w:r>
      <w:proofErr w:type="spellEnd"/>
      <w:r>
        <w:t xml:space="preserve"> </w:t>
      </w:r>
      <w:proofErr w:type="spellStart"/>
      <w:r>
        <w:t>грађана</w:t>
      </w:r>
      <w:proofErr w:type="spellEnd"/>
      <w:r>
        <w:t xml:space="preserve">. </w:t>
      </w:r>
      <w:proofErr w:type="spellStart"/>
      <w:r>
        <w:t>Посебно</w:t>
      </w:r>
      <w:proofErr w:type="spellEnd"/>
      <w:r>
        <w:t xml:space="preserve">, </w:t>
      </w:r>
      <w:proofErr w:type="spellStart"/>
      <w:r>
        <w:t>имајући</w:t>
      </w:r>
      <w:proofErr w:type="spellEnd"/>
      <w:r>
        <w:t xml:space="preserve"> у </w:t>
      </w:r>
      <w:proofErr w:type="spellStart"/>
      <w:r>
        <w:t>виду</w:t>
      </w:r>
      <w:proofErr w:type="spellEnd"/>
      <w:r>
        <w:t xml:space="preserve"> </w:t>
      </w:r>
      <w:proofErr w:type="spellStart"/>
      <w:r>
        <w:t>високу</w:t>
      </w:r>
      <w:proofErr w:type="spellEnd"/>
      <w:r>
        <w:t xml:space="preserve"> </w:t>
      </w:r>
      <w:proofErr w:type="spellStart"/>
      <w:r>
        <w:t>стопу</w:t>
      </w:r>
      <w:proofErr w:type="spellEnd"/>
      <w:r>
        <w:t xml:space="preserve"> </w:t>
      </w:r>
      <w:proofErr w:type="spellStart"/>
      <w:r>
        <w:t>незапослености</w:t>
      </w:r>
      <w:proofErr w:type="spellEnd"/>
      <w:r>
        <w:t xml:space="preserve"> </w:t>
      </w:r>
      <w:proofErr w:type="spellStart"/>
      <w:r>
        <w:t>међу</w:t>
      </w:r>
      <w:proofErr w:type="spellEnd"/>
      <w:r>
        <w:t xml:space="preserve"> </w:t>
      </w:r>
      <w:proofErr w:type="spellStart"/>
      <w:r>
        <w:t>Ромима</w:t>
      </w:r>
      <w:proofErr w:type="spellEnd"/>
      <w:r w:rsidRPr="00745926">
        <w:rPr>
          <w:vertAlign w:val="superscript"/>
        </w:rPr>
        <w:footnoteReference w:id="30"/>
      </w:r>
      <w:r>
        <w:t xml:space="preserve"> и </w:t>
      </w:r>
      <w:proofErr w:type="spellStart"/>
      <w:r>
        <w:t>њихово</w:t>
      </w:r>
      <w:proofErr w:type="spellEnd"/>
      <w:r>
        <w:t xml:space="preserve"> </w:t>
      </w:r>
      <w:proofErr w:type="spellStart"/>
      <w:r>
        <w:t>сиромаштво</w:t>
      </w:r>
      <w:proofErr w:type="spellEnd"/>
      <w:r>
        <w:t xml:space="preserve">, </w:t>
      </w:r>
      <w:proofErr w:type="spellStart"/>
      <w:r>
        <w:t>везивање</w:t>
      </w:r>
      <w:proofErr w:type="spellEnd"/>
      <w:r>
        <w:t xml:space="preserve"> </w:t>
      </w:r>
      <w:proofErr w:type="spellStart"/>
      <w:r>
        <w:t>пријаве</w:t>
      </w:r>
      <w:proofErr w:type="spellEnd"/>
      <w:r>
        <w:t xml:space="preserve"> </w:t>
      </w:r>
      <w:proofErr w:type="spellStart"/>
      <w:r>
        <w:t>пребивалишта</w:t>
      </w:r>
      <w:proofErr w:type="spellEnd"/>
      <w:r>
        <w:t xml:space="preserve"> </w:t>
      </w:r>
      <w:proofErr w:type="spellStart"/>
      <w:r>
        <w:t>за</w:t>
      </w:r>
      <w:proofErr w:type="spellEnd"/>
      <w:r>
        <w:t xml:space="preserve"> </w:t>
      </w:r>
      <w:proofErr w:type="spellStart"/>
      <w:r>
        <w:t>стални</w:t>
      </w:r>
      <w:proofErr w:type="spellEnd"/>
      <w:r>
        <w:t xml:space="preserve"> </w:t>
      </w:r>
      <w:proofErr w:type="spellStart"/>
      <w:r>
        <w:t>радни</w:t>
      </w:r>
      <w:proofErr w:type="spellEnd"/>
      <w:r>
        <w:t xml:space="preserve"> </w:t>
      </w:r>
      <w:proofErr w:type="spellStart"/>
      <w:r>
        <w:t>однос</w:t>
      </w:r>
      <w:proofErr w:type="spellEnd"/>
      <w:r>
        <w:t xml:space="preserve"> и </w:t>
      </w:r>
      <w:proofErr w:type="spellStart"/>
      <w:r>
        <w:t>власништво</w:t>
      </w:r>
      <w:proofErr w:type="spellEnd"/>
      <w:r>
        <w:t xml:space="preserve"> </w:t>
      </w:r>
      <w:proofErr w:type="spellStart"/>
      <w:r>
        <w:t>над</w:t>
      </w:r>
      <w:proofErr w:type="spellEnd"/>
      <w:r>
        <w:t xml:space="preserve"> </w:t>
      </w:r>
      <w:proofErr w:type="spellStart"/>
      <w:r>
        <w:t>не</w:t>
      </w:r>
      <w:proofErr w:type="spellEnd"/>
      <w:r w:rsidR="00745926">
        <w:rPr>
          <w:lang w:val="sr-Cyrl-RS"/>
        </w:rPr>
        <w:t>покретностима</w:t>
      </w:r>
      <w:r>
        <w:t xml:space="preserve"> </w:t>
      </w:r>
      <w:proofErr w:type="spellStart"/>
      <w:r>
        <w:t>значи</w:t>
      </w:r>
      <w:proofErr w:type="spellEnd"/>
      <w:r>
        <w:t xml:space="preserve"> </w:t>
      </w:r>
      <w:proofErr w:type="spellStart"/>
      <w:r>
        <w:t>ускраћивање</w:t>
      </w:r>
      <w:proofErr w:type="spellEnd"/>
      <w:r>
        <w:t xml:space="preserve"> </w:t>
      </w:r>
      <w:proofErr w:type="spellStart"/>
      <w:r>
        <w:t>пријаве</w:t>
      </w:r>
      <w:proofErr w:type="spellEnd"/>
      <w:r>
        <w:t xml:space="preserve"> </w:t>
      </w:r>
      <w:proofErr w:type="spellStart"/>
      <w:r>
        <w:t>пребивалишта</w:t>
      </w:r>
      <w:proofErr w:type="spellEnd"/>
      <w:r>
        <w:t xml:space="preserve">, </w:t>
      </w:r>
      <w:proofErr w:type="spellStart"/>
      <w:r>
        <w:t>што</w:t>
      </w:r>
      <w:proofErr w:type="spellEnd"/>
      <w:r>
        <w:t xml:space="preserve"> </w:t>
      </w:r>
      <w:proofErr w:type="spellStart"/>
      <w:r>
        <w:t>додатно</w:t>
      </w:r>
      <w:proofErr w:type="spellEnd"/>
      <w:r>
        <w:t xml:space="preserve"> </w:t>
      </w:r>
      <w:proofErr w:type="spellStart"/>
      <w:r>
        <w:t>отежава</w:t>
      </w:r>
      <w:proofErr w:type="spellEnd"/>
      <w:r>
        <w:t xml:space="preserve"> </w:t>
      </w:r>
      <w:proofErr w:type="spellStart"/>
      <w:r>
        <w:t>или</w:t>
      </w:r>
      <w:proofErr w:type="spellEnd"/>
      <w:r>
        <w:t xml:space="preserve"> </w:t>
      </w:r>
      <w:proofErr w:type="spellStart"/>
      <w:r>
        <w:t>онемогућава</w:t>
      </w:r>
      <w:proofErr w:type="spellEnd"/>
      <w:r>
        <w:t xml:space="preserve"> </w:t>
      </w:r>
      <w:proofErr w:type="spellStart"/>
      <w:r>
        <w:t>приступ</w:t>
      </w:r>
      <w:proofErr w:type="spellEnd"/>
      <w:r>
        <w:t xml:space="preserve"> </w:t>
      </w:r>
      <w:proofErr w:type="spellStart"/>
      <w:r>
        <w:t>већини</w:t>
      </w:r>
      <w:proofErr w:type="spellEnd"/>
      <w:r>
        <w:t xml:space="preserve"> </w:t>
      </w:r>
      <w:proofErr w:type="spellStart"/>
      <w:r>
        <w:t>економских</w:t>
      </w:r>
      <w:proofErr w:type="spellEnd"/>
      <w:r>
        <w:t xml:space="preserve"> и </w:t>
      </w:r>
      <w:proofErr w:type="spellStart"/>
      <w:r>
        <w:t>социјалних</w:t>
      </w:r>
      <w:proofErr w:type="spellEnd"/>
      <w:r>
        <w:t xml:space="preserve"> </w:t>
      </w:r>
      <w:proofErr w:type="spellStart"/>
      <w:r>
        <w:t>права</w:t>
      </w:r>
      <w:proofErr w:type="spellEnd"/>
      <w:r>
        <w:t xml:space="preserve">. </w:t>
      </w:r>
      <w:proofErr w:type="spellStart"/>
      <w:r>
        <w:t>Ово</w:t>
      </w:r>
      <w:proofErr w:type="spellEnd"/>
      <w:r>
        <w:t xml:space="preserve"> </w:t>
      </w:r>
      <w:proofErr w:type="spellStart"/>
      <w:r>
        <w:t>је</w:t>
      </w:r>
      <w:proofErr w:type="spellEnd"/>
      <w:r>
        <w:t xml:space="preserve"> </w:t>
      </w:r>
      <w:proofErr w:type="spellStart"/>
      <w:r>
        <w:t>такође</w:t>
      </w:r>
      <w:proofErr w:type="spellEnd"/>
      <w:r>
        <w:t xml:space="preserve"> у </w:t>
      </w:r>
      <w:proofErr w:type="spellStart"/>
      <w:r>
        <w:t>супротности</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члана</w:t>
      </w:r>
      <w:proofErr w:type="spellEnd"/>
      <w:r>
        <w:t xml:space="preserve"> 2. </w:t>
      </w:r>
      <w:proofErr w:type="spellStart"/>
      <w:r>
        <w:t>став</w:t>
      </w:r>
      <w:proofErr w:type="spellEnd"/>
      <w:r>
        <w:t xml:space="preserve"> 2. </w:t>
      </w:r>
      <w:proofErr w:type="spellStart"/>
      <w:r>
        <w:t>Пакта</w:t>
      </w:r>
      <w:proofErr w:type="spellEnd"/>
      <w:r>
        <w:t xml:space="preserve">. </w:t>
      </w:r>
    </w:p>
    <w:p w14:paraId="101378DD" w14:textId="6F4242FB" w:rsidR="00ED2C3A" w:rsidRDefault="00E01740">
      <w:pPr>
        <w:pStyle w:val="P68B1DB1-NoSpacing1"/>
        <w:numPr>
          <w:ilvl w:val="0"/>
          <w:numId w:val="11"/>
        </w:numPr>
        <w:jc w:val="both"/>
      </w:pPr>
      <w:proofErr w:type="spellStart"/>
      <w:r>
        <w:rPr>
          <w:b/>
        </w:rPr>
        <w:t>Незаконита</w:t>
      </w:r>
      <w:proofErr w:type="spellEnd"/>
      <w:r>
        <w:rPr>
          <w:b/>
        </w:rPr>
        <w:t xml:space="preserve"> </w:t>
      </w:r>
      <w:proofErr w:type="spellStart"/>
      <w:r>
        <w:rPr>
          <w:b/>
        </w:rPr>
        <w:t>пракса</w:t>
      </w:r>
      <w:proofErr w:type="spellEnd"/>
      <w:r>
        <w:rPr>
          <w:b/>
        </w:rPr>
        <w:t xml:space="preserve"> </w:t>
      </w:r>
      <w:proofErr w:type="spellStart"/>
      <w:r>
        <w:rPr>
          <w:b/>
        </w:rPr>
        <w:t>полицијских</w:t>
      </w:r>
      <w:proofErr w:type="spellEnd"/>
      <w:r>
        <w:rPr>
          <w:b/>
        </w:rPr>
        <w:t xml:space="preserve"> </w:t>
      </w:r>
      <w:proofErr w:type="spellStart"/>
      <w:r>
        <w:rPr>
          <w:b/>
        </w:rPr>
        <w:t>станица</w:t>
      </w:r>
      <w:proofErr w:type="spellEnd"/>
      <w:r>
        <w:t xml:space="preserve"> </w:t>
      </w:r>
      <w:proofErr w:type="spellStart"/>
      <w:r>
        <w:t>ствара</w:t>
      </w:r>
      <w:proofErr w:type="spellEnd"/>
      <w:r>
        <w:t xml:space="preserve"> </w:t>
      </w:r>
      <w:proofErr w:type="spellStart"/>
      <w:r>
        <w:t>још</w:t>
      </w:r>
      <w:proofErr w:type="spellEnd"/>
      <w:r>
        <w:t xml:space="preserve"> </w:t>
      </w:r>
      <w:proofErr w:type="spellStart"/>
      <w:r>
        <w:t>једну</w:t>
      </w:r>
      <w:proofErr w:type="spellEnd"/>
      <w:r>
        <w:t xml:space="preserve"> </w:t>
      </w:r>
      <w:proofErr w:type="spellStart"/>
      <w:r>
        <w:t>препреку</w:t>
      </w:r>
      <w:proofErr w:type="spellEnd"/>
      <w:r>
        <w:t xml:space="preserve"> у </w:t>
      </w:r>
      <w:proofErr w:type="spellStart"/>
      <w:r>
        <w:t>процедурама</w:t>
      </w:r>
      <w:proofErr w:type="spellEnd"/>
      <w:r>
        <w:t xml:space="preserve"> </w:t>
      </w:r>
      <w:proofErr w:type="spellStart"/>
      <w:r>
        <w:t>пријаве</w:t>
      </w:r>
      <w:proofErr w:type="spellEnd"/>
      <w:r>
        <w:t xml:space="preserve"> </w:t>
      </w:r>
      <w:proofErr w:type="spellStart"/>
      <w:r>
        <w:t>пребивалишта</w:t>
      </w:r>
      <w:proofErr w:type="spellEnd"/>
      <w:r>
        <w:t xml:space="preserve"> </w:t>
      </w:r>
      <w:proofErr w:type="spellStart"/>
      <w:r>
        <w:t>за</w:t>
      </w:r>
      <w:proofErr w:type="spellEnd"/>
      <w:r>
        <w:t xml:space="preserve"> </w:t>
      </w:r>
      <w:proofErr w:type="spellStart"/>
      <w:r>
        <w:t>Роме</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који</w:t>
      </w:r>
      <w:proofErr w:type="spellEnd"/>
      <w:r>
        <w:t xml:space="preserve"> </w:t>
      </w:r>
      <w:proofErr w:type="spellStart"/>
      <w:r>
        <w:t>никада</w:t>
      </w:r>
      <w:proofErr w:type="spellEnd"/>
      <w:r>
        <w:t xml:space="preserve"> </w:t>
      </w:r>
      <w:proofErr w:type="spellStart"/>
      <w:r>
        <w:t>нису</w:t>
      </w:r>
      <w:proofErr w:type="spellEnd"/>
      <w:r>
        <w:t xml:space="preserve"> </w:t>
      </w:r>
      <w:proofErr w:type="spellStart"/>
      <w:r>
        <w:t>пријавили</w:t>
      </w:r>
      <w:proofErr w:type="spellEnd"/>
      <w:r>
        <w:t xml:space="preserve"> </w:t>
      </w:r>
      <w:proofErr w:type="spellStart"/>
      <w:r>
        <w:t>пребивалиште</w:t>
      </w:r>
      <w:proofErr w:type="spellEnd"/>
      <w:r>
        <w:t xml:space="preserve"> и </w:t>
      </w:r>
      <w:proofErr w:type="spellStart"/>
      <w:r>
        <w:t>добили</w:t>
      </w:r>
      <w:proofErr w:type="spellEnd"/>
      <w:r>
        <w:t xml:space="preserve"> </w:t>
      </w:r>
      <w:proofErr w:type="spellStart"/>
      <w:r>
        <w:t>личну</w:t>
      </w:r>
      <w:proofErr w:type="spellEnd"/>
      <w:r>
        <w:t xml:space="preserve"> </w:t>
      </w:r>
      <w:proofErr w:type="spellStart"/>
      <w:r>
        <w:t>карту</w:t>
      </w:r>
      <w:proofErr w:type="spellEnd"/>
      <w:r>
        <w:t xml:space="preserve">. </w:t>
      </w:r>
      <w:proofErr w:type="spellStart"/>
      <w:r>
        <w:t>Полицијске</w:t>
      </w:r>
      <w:proofErr w:type="spellEnd"/>
      <w:r>
        <w:t xml:space="preserve"> </w:t>
      </w:r>
      <w:proofErr w:type="spellStart"/>
      <w:r>
        <w:t>станице</w:t>
      </w:r>
      <w:proofErr w:type="spellEnd"/>
      <w:r>
        <w:t xml:space="preserve"> у </w:t>
      </w:r>
      <w:proofErr w:type="spellStart"/>
      <w:r>
        <w:t>областима</w:t>
      </w:r>
      <w:proofErr w:type="spellEnd"/>
      <w:r>
        <w:t xml:space="preserve"> у </w:t>
      </w:r>
      <w:proofErr w:type="spellStart"/>
      <w:r>
        <w:t>којима</w:t>
      </w:r>
      <w:proofErr w:type="spellEnd"/>
      <w:r>
        <w:t xml:space="preserve"> </w:t>
      </w:r>
      <w:proofErr w:type="spellStart"/>
      <w:r>
        <w:t>живе</w:t>
      </w:r>
      <w:proofErr w:type="spellEnd"/>
      <w:r>
        <w:t xml:space="preserve"> </w:t>
      </w:r>
      <w:proofErr w:type="spellStart"/>
      <w:r>
        <w:t>захтевају</w:t>
      </w:r>
      <w:proofErr w:type="spellEnd"/>
      <w:r>
        <w:t xml:space="preserve"> </w:t>
      </w:r>
      <w:proofErr w:type="spellStart"/>
      <w:r>
        <w:t>од</w:t>
      </w:r>
      <w:proofErr w:type="spellEnd"/>
      <w:r>
        <w:t xml:space="preserve"> </w:t>
      </w:r>
      <w:proofErr w:type="spellStart"/>
      <w:r>
        <w:t>њих</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пребивалиште</w:t>
      </w:r>
      <w:proofErr w:type="spellEnd"/>
      <w:r>
        <w:t xml:space="preserve"> у </w:t>
      </w:r>
      <w:proofErr w:type="spellStart"/>
      <w:r>
        <w:t>месту</w:t>
      </w:r>
      <w:proofErr w:type="spellEnd"/>
      <w:r>
        <w:t xml:space="preserve"> </w:t>
      </w:r>
      <w:proofErr w:type="spellStart"/>
      <w:r>
        <w:t>рођења</w:t>
      </w:r>
      <w:proofErr w:type="spellEnd"/>
      <w:r>
        <w:t xml:space="preserve"> </w:t>
      </w:r>
      <w:proofErr w:type="spellStart"/>
      <w:r>
        <w:t>на</w:t>
      </w:r>
      <w:proofErr w:type="spellEnd"/>
      <w:r>
        <w:t xml:space="preserve"> </w:t>
      </w:r>
      <w:proofErr w:type="spellStart"/>
      <w:r>
        <w:t>Косову</w:t>
      </w:r>
      <w:proofErr w:type="spellEnd"/>
      <w:r>
        <w:t xml:space="preserve"> </w:t>
      </w:r>
      <w:proofErr w:type="spellStart"/>
      <w:r>
        <w:t>да</w:t>
      </w:r>
      <w:proofErr w:type="spellEnd"/>
      <w:r>
        <w:t xml:space="preserve"> </w:t>
      </w:r>
      <w:proofErr w:type="spellStart"/>
      <w:r>
        <w:t>би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добију</w:t>
      </w:r>
      <w:proofErr w:type="spellEnd"/>
      <w:r>
        <w:t xml:space="preserve"> </w:t>
      </w:r>
      <w:proofErr w:type="spellStart"/>
      <w:r>
        <w:t>своју</w:t>
      </w:r>
      <w:proofErr w:type="spellEnd"/>
      <w:r>
        <w:t xml:space="preserve"> </w:t>
      </w:r>
      <w:proofErr w:type="spellStart"/>
      <w:r>
        <w:t>прву</w:t>
      </w:r>
      <w:proofErr w:type="spellEnd"/>
      <w:r>
        <w:t xml:space="preserve"> </w:t>
      </w:r>
      <w:proofErr w:type="spellStart"/>
      <w:r>
        <w:t>личну</w:t>
      </w:r>
      <w:proofErr w:type="spellEnd"/>
      <w:r>
        <w:t xml:space="preserve"> </w:t>
      </w:r>
      <w:proofErr w:type="spellStart"/>
      <w:r>
        <w:t>карту</w:t>
      </w:r>
      <w:proofErr w:type="spellEnd"/>
      <w:r>
        <w:t xml:space="preserve">, </w:t>
      </w:r>
      <w:proofErr w:type="spellStart"/>
      <w:r>
        <w:t>иако</w:t>
      </w:r>
      <w:proofErr w:type="spellEnd"/>
      <w:r>
        <w:t xml:space="preserve"> </w:t>
      </w:r>
      <w:proofErr w:type="spellStart"/>
      <w:r>
        <w:t>тамо</w:t>
      </w:r>
      <w:proofErr w:type="spellEnd"/>
      <w:r>
        <w:t xml:space="preserve"> </w:t>
      </w:r>
      <w:proofErr w:type="spellStart"/>
      <w:r>
        <w:t>не</w:t>
      </w:r>
      <w:proofErr w:type="spellEnd"/>
      <w:r>
        <w:t xml:space="preserve"> </w:t>
      </w:r>
      <w:proofErr w:type="spellStart"/>
      <w:r>
        <w:t>живе</w:t>
      </w:r>
      <w:proofErr w:type="spellEnd"/>
      <w:r>
        <w:t xml:space="preserve">, </w:t>
      </w:r>
      <w:proofErr w:type="spellStart"/>
      <w:r>
        <w:t>не</w:t>
      </w:r>
      <w:proofErr w:type="spellEnd"/>
      <w:r>
        <w:t xml:space="preserve"> </w:t>
      </w:r>
      <w:proofErr w:type="spellStart"/>
      <w:r>
        <w:t>намеравају</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врате</w:t>
      </w:r>
      <w:proofErr w:type="spellEnd"/>
      <w:r>
        <w:t xml:space="preserve"> и, </w:t>
      </w:r>
      <w:proofErr w:type="spellStart"/>
      <w:r>
        <w:t>пре</w:t>
      </w:r>
      <w:proofErr w:type="spellEnd"/>
      <w:r>
        <w:t xml:space="preserve"> </w:t>
      </w:r>
      <w:proofErr w:type="spellStart"/>
      <w:r>
        <w:t>свега</w:t>
      </w:r>
      <w:proofErr w:type="spellEnd"/>
      <w:r>
        <w:t xml:space="preserve">, </w:t>
      </w:r>
      <w:proofErr w:type="spellStart"/>
      <w:r>
        <w:t>немају</w:t>
      </w:r>
      <w:proofErr w:type="spellEnd"/>
      <w:r>
        <w:t xml:space="preserve"> </w:t>
      </w:r>
      <w:proofErr w:type="spellStart"/>
      <w:r>
        <w:t>неопходан</w:t>
      </w:r>
      <w:proofErr w:type="spellEnd"/>
      <w:r>
        <w:t xml:space="preserve"> </w:t>
      </w:r>
      <w:proofErr w:type="spellStart"/>
      <w:r>
        <w:t>доказ</w:t>
      </w:r>
      <w:proofErr w:type="spellEnd"/>
      <w:r>
        <w:t xml:space="preserve"> о </w:t>
      </w:r>
      <w:proofErr w:type="spellStart"/>
      <w:r>
        <w:t>пријави</w:t>
      </w:r>
      <w:proofErr w:type="spellEnd"/>
      <w:r>
        <w:t xml:space="preserve"> </w:t>
      </w:r>
      <w:proofErr w:type="spellStart"/>
      <w:r>
        <w:t>пребивалишта</w:t>
      </w:r>
      <w:proofErr w:type="spellEnd"/>
      <w:r>
        <w:t xml:space="preserve"> у </w:t>
      </w:r>
      <w:proofErr w:type="spellStart"/>
      <w:r>
        <w:t>месту</w:t>
      </w:r>
      <w:proofErr w:type="spellEnd"/>
      <w:r>
        <w:t xml:space="preserve"> </w:t>
      </w:r>
      <w:proofErr w:type="spellStart"/>
      <w:r>
        <w:t>рођења</w:t>
      </w:r>
      <w:proofErr w:type="spellEnd"/>
      <w:r>
        <w:t>.</w:t>
      </w:r>
      <w:r w:rsidRPr="00745926">
        <w:rPr>
          <w:vertAlign w:val="superscript"/>
        </w:rPr>
        <w:footnoteReference w:id="31"/>
      </w:r>
      <w:r>
        <w:t xml:space="preserve"> </w:t>
      </w:r>
      <w:proofErr w:type="spellStart"/>
      <w:r>
        <w:t>Изнад</w:t>
      </w:r>
      <w:proofErr w:type="spellEnd"/>
      <w:r>
        <w:t xml:space="preserve"> </w:t>
      </w:r>
      <w:proofErr w:type="spellStart"/>
      <w:r>
        <w:t>свега</w:t>
      </w:r>
      <w:proofErr w:type="spellEnd"/>
      <w:r>
        <w:t xml:space="preserve">, </w:t>
      </w:r>
      <w:proofErr w:type="spellStart"/>
      <w:r>
        <w:t>потребна</w:t>
      </w:r>
      <w:proofErr w:type="spellEnd"/>
      <w:r>
        <w:t xml:space="preserve"> </w:t>
      </w:r>
      <w:proofErr w:type="spellStart"/>
      <w:r>
        <w:t>им</w:t>
      </w:r>
      <w:proofErr w:type="spellEnd"/>
      <w:r>
        <w:t xml:space="preserve"> </w:t>
      </w:r>
      <w:proofErr w:type="spellStart"/>
      <w:r>
        <w:t>је</w:t>
      </w:r>
      <w:proofErr w:type="spellEnd"/>
      <w:r>
        <w:t xml:space="preserve"> </w:t>
      </w:r>
      <w:proofErr w:type="spellStart"/>
      <w:r>
        <w:t>пријава</w:t>
      </w:r>
      <w:proofErr w:type="spellEnd"/>
      <w:r>
        <w:t xml:space="preserve"> </w:t>
      </w:r>
      <w:proofErr w:type="spellStart"/>
      <w:r>
        <w:t>пребивалишта</w:t>
      </w:r>
      <w:proofErr w:type="spellEnd"/>
      <w:r>
        <w:t xml:space="preserve"> у </w:t>
      </w:r>
      <w:proofErr w:type="spellStart"/>
      <w:r>
        <w:t>стварном</w:t>
      </w:r>
      <w:proofErr w:type="spellEnd"/>
      <w:r>
        <w:t xml:space="preserve"> </w:t>
      </w:r>
      <w:proofErr w:type="spellStart"/>
      <w:r>
        <w:t>месту</w:t>
      </w:r>
      <w:proofErr w:type="spellEnd"/>
      <w:r>
        <w:t xml:space="preserve"> </w:t>
      </w:r>
      <w:proofErr w:type="spellStart"/>
      <w:r>
        <w:t>боравка</w:t>
      </w:r>
      <w:proofErr w:type="spellEnd"/>
      <w:r>
        <w:t xml:space="preserve"> </w:t>
      </w:r>
      <w:proofErr w:type="spellStart"/>
      <w:r>
        <w:t>да</w:t>
      </w:r>
      <w:proofErr w:type="spellEnd"/>
      <w:r>
        <w:t xml:space="preserve"> </w:t>
      </w:r>
      <w:proofErr w:type="spellStart"/>
      <w:r>
        <w:t>би</w:t>
      </w:r>
      <w:proofErr w:type="spellEnd"/>
      <w:r>
        <w:t xml:space="preserve"> </w:t>
      </w:r>
      <w:proofErr w:type="spellStart"/>
      <w:r>
        <w:t>имали</w:t>
      </w:r>
      <w:proofErr w:type="spellEnd"/>
      <w:r>
        <w:t xml:space="preserve"> </w:t>
      </w:r>
      <w:proofErr w:type="spellStart"/>
      <w:r>
        <w:t>приступ</w:t>
      </w:r>
      <w:proofErr w:type="spellEnd"/>
      <w:r>
        <w:t xml:space="preserve"> </w:t>
      </w:r>
      <w:proofErr w:type="spellStart"/>
      <w:r>
        <w:t>правима</w:t>
      </w:r>
      <w:proofErr w:type="spellEnd"/>
      <w:r>
        <w:t xml:space="preserve"> и </w:t>
      </w:r>
      <w:proofErr w:type="spellStart"/>
      <w:r>
        <w:t>услугама</w:t>
      </w:r>
      <w:proofErr w:type="spellEnd"/>
      <w:r>
        <w:t>.</w:t>
      </w:r>
    </w:p>
    <w:p w14:paraId="56107F30" w14:textId="72911A63" w:rsidR="00ED2C3A" w:rsidRDefault="00E01740">
      <w:pPr>
        <w:pStyle w:val="P68B1DB1-NoSpacing1"/>
        <w:numPr>
          <w:ilvl w:val="0"/>
          <w:numId w:val="11"/>
        </w:numPr>
        <w:jc w:val="both"/>
      </w:pPr>
      <w:proofErr w:type="spellStart"/>
      <w:r>
        <w:t>Друга</w:t>
      </w:r>
      <w:proofErr w:type="spellEnd"/>
      <w:r>
        <w:t xml:space="preserve"> </w:t>
      </w:r>
      <w:proofErr w:type="spellStart"/>
      <w:r>
        <w:t>препрека</w:t>
      </w:r>
      <w:proofErr w:type="spellEnd"/>
      <w:r>
        <w:t xml:space="preserve"> </w:t>
      </w:r>
      <w:proofErr w:type="spellStart"/>
      <w:r>
        <w:t>је</w:t>
      </w:r>
      <w:proofErr w:type="spellEnd"/>
      <w:r>
        <w:t xml:space="preserve"> </w:t>
      </w:r>
      <w:proofErr w:type="spellStart"/>
      <w:r>
        <w:rPr>
          <w:b/>
        </w:rPr>
        <w:t>арбитрарно</w:t>
      </w:r>
      <w:proofErr w:type="spellEnd"/>
      <w:r>
        <w:rPr>
          <w:b/>
        </w:rPr>
        <w:t xml:space="preserve"> </w:t>
      </w:r>
      <w:proofErr w:type="spellStart"/>
      <w:r>
        <w:rPr>
          <w:b/>
        </w:rPr>
        <w:t>одбијање</w:t>
      </w:r>
      <w:proofErr w:type="spellEnd"/>
      <w:r>
        <w:rPr>
          <w:b/>
        </w:rPr>
        <w:t xml:space="preserve"> </w:t>
      </w:r>
      <w:proofErr w:type="spellStart"/>
      <w:r>
        <w:rPr>
          <w:b/>
        </w:rPr>
        <w:t>центара</w:t>
      </w:r>
      <w:proofErr w:type="spellEnd"/>
      <w:r>
        <w:rPr>
          <w:b/>
        </w:rPr>
        <w:t xml:space="preserve"> </w:t>
      </w:r>
      <w:proofErr w:type="spellStart"/>
      <w:r>
        <w:rPr>
          <w:b/>
        </w:rPr>
        <w:t>за</w:t>
      </w:r>
      <w:proofErr w:type="spellEnd"/>
      <w:r>
        <w:rPr>
          <w:b/>
        </w:rPr>
        <w:t xml:space="preserve"> </w:t>
      </w:r>
      <w:proofErr w:type="spellStart"/>
      <w:r>
        <w:rPr>
          <w:b/>
        </w:rPr>
        <w:t>социјални</w:t>
      </w:r>
      <w:proofErr w:type="spellEnd"/>
      <w:r>
        <w:rPr>
          <w:b/>
        </w:rPr>
        <w:t xml:space="preserve"> </w:t>
      </w:r>
      <w:proofErr w:type="spellStart"/>
      <w:r>
        <w:rPr>
          <w:b/>
        </w:rPr>
        <w:t>рад</w:t>
      </w:r>
      <w:proofErr w:type="spellEnd"/>
      <w:r>
        <w:rPr>
          <w:b/>
        </w:rPr>
        <w:t xml:space="preserve"> </w:t>
      </w:r>
      <w:proofErr w:type="spellStart"/>
      <w:r>
        <w:rPr>
          <w:b/>
        </w:rPr>
        <w:t>да</w:t>
      </w:r>
      <w:proofErr w:type="spellEnd"/>
      <w:r>
        <w:rPr>
          <w:b/>
        </w:rPr>
        <w:t xml:space="preserve"> </w:t>
      </w:r>
      <w:proofErr w:type="spellStart"/>
      <w:r>
        <w:rPr>
          <w:b/>
        </w:rPr>
        <w:t>дају</w:t>
      </w:r>
      <w:proofErr w:type="spellEnd"/>
      <w:r>
        <w:rPr>
          <w:b/>
        </w:rPr>
        <w:t xml:space="preserve"> </w:t>
      </w:r>
      <w:proofErr w:type="spellStart"/>
      <w:r>
        <w:rPr>
          <w:b/>
        </w:rPr>
        <w:t>дозволу</w:t>
      </w:r>
      <w:proofErr w:type="spellEnd"/>
      <w:r>
        <w:rPr>
          <w:b/>
        </w:rPr>
        <w:t xml:space="preserve"> </w:t>
      </w:r>
      <w:proofErr w:type="spellStart"/>
      <w:r>
        <w:rPr>
          <w:b/>
        </w:rPr>
        <w:t>за</w:t>
      </w:r>
      <w:proofErr w:type="spellEnd"/>
      <w:r>
        <w:rPr>
          <w:b/>
        </w:rPr>
        <w:t xml:space="preserve"> </w:t>
      </w:r>
      <w:proofErr w:type="spellStart"/>
      <w:r>
        <w:rPr>
          <w:b/>
        </w:rPr>
        <w:t>пријаву</w:t>
      </w:r>
      <w:proofErr w:type="spellEnd"/>
      <w:r>
        <w:rPr>
          <w:b/>
        </w:rPr>
        <w:t xml:space="preserve"> </w:t>
      </w:r>
      <w:proofErr w:type="spellStart"/>
      <w:r>
        <w:rPr>
          <w:b/>
        </w:rPr>
        <w:t>пребивалишта</w:t>
      </w:r>
      <w:proofErr w:type="spellEnd"/>
      <w:r>
        <w:rPr>
          <w:b/>
        </w:rPr>
        <w:t xml:space="preserve"> </w:t>
      </w:r>
      <w:proofErr w:type="spellStart"/>
      <w:r>
        <w:rPr>
          <w:b/>
        </w:rPr>
        <w:t>на</w:t>
      </w:r>
      <w:proofErr w:type="spellEnd"/>
      <w:r>
        <w:rPr>
          <w:b/>
        </w:rPr>
        <w:t xml:space="preserve"> </w:t>
      </w:r>
      <w:proofErr w:type="spellStart"/>
      <w:r>
        <w:rPr>
          <w:b/>
        </w:rPr>
        <w:t>њиховој</w:t>
      </w:r>
      <w:proofErr w:type="spellEnd"/>
      <w:r>
        <w:rPr>
          <w:b/>
        </w:rPr>
        <w:t xml:space="preserve"> </w:t>
      </w:r>
      <w:proofErr w:type="spellStart"/>
      <w:r>
        <w:rPr>
          <w:b/>
        </w:rPr>
        <w:t>адреси</w:t>
      </w:r>
      <w:proofErr w:type="spellEnd"/>
      <w:r>
        <w:rPr>
          <w:b/>
        </w:rPr>
        <w:t xml:space="preserve"> </w:t>
      </w:r>
      <w:proofErr w:type="spellStart"/>
      <w:r>
        <w:rPr>
          <w:b/>
        </w:rPr>
        <w:t>лицу</w:t>
      </w:r>
      <w:proofErr w:type="spellEnd"/>
      <w:r>
        <w:rPr>
          <w:b/>
        </w:rPr>
        <w:t xml:space="preserve"> </w:t>
      </w:r>
      <w:proofErr w:type="spellStart"/>
      <w:r>
        <w:rPr>
          <w:b/>
        </w:rPr>
        <w:t>које</w:t>
      </w:r>
      <w:proofErr w:type="spellEnd"/>
      <w:r>
        <w:rPr>
          <w:b/>
        </w:rPr>
        <w:t xml:space="preserve"> </w:t>
      </w:r>
      <w:proofErr w:type="spellStart"/>
      <w:r>
        <w:rPr>
          <w:b/>
        </w:rPr>
        <w:t>није</w:t>
      </w:r>
      <w:proofErr w:type="spellEnd"/>
      <w:r>
        <w:rPr>
          <w:b/>
        </w:rPr>
        <w:t xml:space="preserve"> у </w:t>
      </w:r>
      <w:proofErr w:type="spellStart"/>
      <w:r>
        <w:rPr>
          <w:b/>
        </w:rPr>
        <w:t>могућности</w:t>
      </w:r>
      <w:proofErr w:type="spellEnd"/>
      <w:r>
        <w:rPr>
          <w:b/>
        </w:rPr>
        <w:t xml:space="preserve"> </w:t>
      </w:r>
      <w:proofErr w:type="spellStart"/>
      <w:r>
        <w:rPr>
          <w:b/>
        </w:rPr>
        <w:t>да</w:t>
      </w:r>
      <w:proofErr w:type="spellEnd"/>
      <w:r>
        <w:rPr>
          <w:b/>
        </w:rPr>
        <w:t xml:space="preserve"> </w:t>
      </w:r>
      <w:proofErr w:type="spellStart"/>
      <w:r>
        <w:rPr>
          <w:b/>
        </w:rPr>
        <w:t>на</w:t>
      </w:r>
      <w:proofErr w:type="spellEnd"/>
      <w:r>
        <w:rPr>
          <w:b/>
        </w:rPr>
        <w:t xml:space="preserve"> </w:t>
      </w:r>
      <w:proofErr w:type="spellStart"/>
      <w:r>
        <w:rPr>
          <w:b/>
        </w:rPr>
        <w:t>други</w:t>
      </w:r>
      <w:proofErr w:type="spellEnd"/>
      <w:r>
        <w:rPr>
          <w:b/>
        </w:rPr>
        <w:t xml:space="preserve"> </w:t>
      </w:r>
      <w:proofErr w:type="spellStart"/>
      <w:r>
        <w:rPr>
          <w:b/>
        </w:rPr>
        <w:t>начин</w:t>
      </w:r>
      <w:proofErr w:type="spellEnd"/>
      <w:r>
        <w:rPr>
          <w:b/>
        </w:rPr>
        <w:t xml:space="preserve"> </w:t>
      </w:r>
      <w:proofErr w:type="spellStart"/>
      <w:r>
        <w:rPr>
          <w:b/>
        </w:rPr>
        <w:t>пријави</w:t>
      </w:r>
      <w:proofErr w:type="spellEnd"/>
      <w:r>
        <w:rPr>
          <w:b/>
        </w:rPr>
        <w:t xml:space="preserve"> </w:t>
      </w:r>
      <w:proofErr w:type="spellStart"/>
      <w:r>
        <w:rPr>
          <w:b/>
        </w:rPr>
        <w:t>пребивалиште</w:t>
      </w:r>
      <w:proofErr w:type="spellEnd"/>
      <w:r>
        <w:t>.</w:t>
      </w:r>
      <w:r w:rsidRPr="00745926">
        <w:rPr>
          <w:vertAlign w:val="superscript"/>
        </w:rPr>
        <w:footnoteReference w:id="32"/>
      </w:r>
      <w:r>
        <w:t xml:space="preserve"> </w:t>
      </w:r>
      <w:proofErr w:type="spellStart"/>
      <w:r>
        <w:t>Полицијска</w:t>
      </w:r>
      <w:proofErr w:type="spellEnd"/>
      <w:r>
        <w:t xml:space="preserve"> </w:t>
      </w:r>
      <w:proofErr w:type="spellStart"/>
      <w:r>
        <w:t>станица</w:t>
      </w:r>
      <w:proofErr w:type="spellEnd"/>
      <w:r>
        <w:t xml:space="preserve"> </w:t>
      </w:r>
      <w:proofErr w:type="spellStart"/>
      <w:r>
        <w:t>неће</w:t>
      </w:r>
      <w:proofErr w:type="spellEnd"/>
      <w:r>
        <w:t xml:space="preserve"> </w:t>
      </w:r>
      <w:proofErr w:type="spellStart"/>
      <w:r>
        <w:t>наставити</w:t>
      </w:r>
      <w:proofErr w:type="spellEnd"/>
      <w:r>
        <w:t xml:space="preserve"> </w:t>
      </w:r>
      <w:proofErr w:type="spellStart"/>
      <w:r>
        <w:t>поступак</w:t>
      </w:r>
      <w:proofErr w:type="spellEnd"/>
      <w:r>
        <w:t xml:space="preserve"> </w:t>
      </w:r>
      <w:proofErr w:type="spellStart"/>
      <w:r>
        <w:t>за</w:t>
      </w:r>
      <w:proofErr w:type="spellEnd"/>
      <w:r>
        <w:t xml:space="preserve"> </w:t>
      </w:r>
      <w:proofErr w:type="spellStart"/>
      <w:r>
        <w:t>утврђивање</w:t>
      </w:r>
      <w:proofErr w:type="spellEnd"/>
      <w:r>
        <w:t xml:space="preserve"> </w:t>
      </w:r>
      <w:proofErr w:type="spellStart"/>
      <w:r>
        <w:t>пребивалишта</w:t>
      </w:r>
      <w:proofErr w:type="spellEnd"/>
      <w:r>
        <w:t xml:space="preserve"> </w:t>
      </w:r>
      <w:proofErr w:type="spellStart"/>
      <w:r>
        <w:t>док</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не</w:t>
      </w:r>
      <w:proofErr w:type="spellEnd"/>
      <w:r>
        <w:t xml:space="preserve"> </w:t>
      </w:r>
      <w:proofErr w:type="spellStart"/>
      <w:r>
        <w:t>да</w:t>
      </w:r>
      <w:proofErr w:type="spellEnd"/>
      <w:r>
        <w:t xml:space="preserve"> </w:t>
      </w:r>
      <w:proofErr w:type="spellStart"/>
      <w:r>
        <w:t>сагласност</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на</w:t>
      </w:r>
      <w:proofErr w:type="spellEnd"/>
      <w:r>
        <w:t xml:space="preserve"> </w:t>
      </w:r>
      <w:proofErr w:type="spellStart"/>
      <w:r>
        <w:t>адреси</w:t>
      </w:r>
      <w:proofErr w:type="spellEnd"/>
      <w:r>
        <w:t xml:space="preserve"> </w:t>
      </w:r>
      <w:proofErr w:type="spellStart"/>
      <w:r>
        <w:t>центра</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Ако</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одбије</w:t>
      </w:r>
      <w:proofErr w:type="spellEnd"/>
      <w:r>
        <w:t xml:space="preserve"> </w:t>
      </w:r>
      <w:proofErr w:type="spellStart"/>
      <w:r>
        <w:t>да</w:t>
      </w:r>
      <w:proofErr w:type="spellEnd"/>
      <w:r>
        <w:t xml:space="preserve"> </w:t>
      </w:r>
      <w:proofErr w:type="spellStart"/>
      <w:r>
        <w:t>да</w:t>
      </w:r>
      <w:proofErr w:type="spellEnd"/>
      <w:r>
        <w:t xml:space="preserve"> </w:t>
      </w:r>
      <w:proofErr w:type="spellStart"/>
      <w:r>
        <w:t>сагласност</w:t>
      </w:r>
      <w:proofErr w:type="spellEnd"/>
      <w:r>
        <w:t xml:space="preserve">, </w:t>
      </w:r>
      <w:proofErr w:type="spellStart"/>
      <w:r>
        <w:t>Министарство</w:t>
      </w:r>
      <w:proofErr w:type="spellEnd"/>
      <w:r>
        <w:t xml:space="preserve"> </w:t>
      </w:r>
      <w:proofErr w:type="spellStart"/>
      <w:r>
        <w:t>унутрашњих</w:t>
      </w:r>
      <w:proofErr w:type="spellEnd"/>
      <w:r>
        <w:t xml:space="preserve"> </w:t>
      </w:r>
      <w:proofErr w:type="spellStart"/>
      <w:r>
        <w:t>послова</w:t>
      </w:r>
      <w:proofErr w:type="spellEnd"/>
      <w:r>
        <w:t xml:space="preserve"> </w:t>
      </w:r>
      <w:proofErr w:type="spellStart"/>
      <w:r>
        <w:t>одбија</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без</w:t>
      </w:r>
      <w:proofErr w:type="spellEnd"/>
      <w:r>
        <w:t xml:space="preserve"> </w:t>
      </w:r>
      <w:proofErr w:type="spellStart"/>
      <w:r>
        <w:t>даљег</w:t>
      </w:r>
      <w:proofErr w:type="spellEnd"/>
      <w:r>
        <w:t xml:space="preserve"> </w:t>
      </w:r>
      <w:proofErr w:type="spellStart"/>
      <w:r>
        <w:t>испитивања</w:t>
      </w:r>
      <w:proofErr w:type="spellEnd"/>
      <w:r>
        <w:t xml:space="preserve"> </w:t>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захтев</w:t>
      </w:r>
      <w:proofErr w:type="spellEnd"/>
      <w:r>
        <w:t xml:space="preserve"> </w:t>
      </w:r>
      <w:proofErr w:type="spellStart"/>
      <w:r>
        <w:t>био</w:t>
      </w:r>
      <w:proofErr w:type="spellEnd"/>
      <w:r>
        <w:t xml:space="preserve"> </w:t>
      </w:r>
      <w:proofErr w:type="spellStart"/>
      <w:r>
        <w:t>основан</w:t>
      </w:r>
      <w:proofErr w:type="spellEnd"/>
      <w:r>
        <w:t xml:space="preserve"> и </w:t>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одбијање</w:t>
      </w:r>
      <w:proofErr w:type="spellEnd"/>
      <w:r>
        <w:t xml:space="preserve"> </w:t>
      </w:r>
      <w:proofErr w:type="spellStart"/>
      <w:r>
        <w:t>давања</w:t>
      </w:r>
      <w:proofErr w:type="spellEnd"/>
      <w:r>
        <w:t xml:space="preserve"> </w:t>
      </w:r>
      <w:proofErr w:type="spellStart"/>
      <w:r>
        <w:t>сагласности</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на</w:t>
      </w:r>
      <w:proofErr w:type="spellEnd"/>
      <w:r>
        <w:t xml:space="preserve"> </w:t>
      </w:r>
      <w:proofErr w:type="spellStart"/>
      <w:r>
        <w:t>адреси</w:t>
      </w:r>
      <w:proofErr w:type="spellEnd"/>
      <w:r>
        <w:t xml:space="preserve"> </w:t>
      </w:r>
      <w:proofErr w:type="spellStart"/>
      <w:r>
        <w:t>центра</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било</w:t>
      </w:r>
      <w:proofErr w:type="spellEnd"/>
      <w:r>
        <w:t xml:space="preserve"> </w:t>
      </w:r>
      <w:proofErr w:type="spellStart"/>
      <w:r>
        <w:t>неоправдано</w:t>
      </w:r>
      <w:proofErr w:type="spellEnd"/>
      <w:r>
        <w:t>.</w:t>
      </w:r>
    </w:p>
    <w:p w14:paraId="51EC4A86" w14:textId="388F4322" w:rsidR="00ED2C3A" w:rsidRDefault="00E01740">
      <w:pPr>
        <w:pStyle w:val="P68B1DB1-NoSpacing1"/>
        <w:numPr>
          <w:ilvl w:val="0"/>
          <w:numId w:val="11"/>
        </w:numPr>
        <w:jc w:val="both"/>
        <w:rPr>
          <w:vertAlign w:val="superscript"/>
        </w:rPr>
      </w:pPr>
      <w:proofErr w:type="spellStart"/>
      <w:r>
        <w:t>Због</w:t>
      </w:r>
      <w:proofErr w:type="spellEnd"/>
      <w:r>
        <w:t xml:space="preserve"> </w:t>
      </w:r>
      <w:proofErr w:type="spellStart"/>
      <w:r>
        <w:t>незаконите</w:t>
      </w:r>
      <w:proofErr w:type="spellEnd"/>
      <w:r>
        <w:t xml:space="preserve"> </w:t>
      </w:r>
      <w:proofErr w:type="spellStart"/>
      <w:r>
        <w:t>праксе</w:t>
      </w:r>
      <w:proofErr w:type="spellEnd"/>
      <w:r>
        <w:t xml:space="preserve"> </w:t>
      </w:r>
      <w:proofErr w:type="spellStart"/>
      <w:r>
        <w:t>надлежних</w:t>
      </w:r>
      <w:proofErr w:type="spellEnd"/>
      <w:r>
        <w:t xml:space="preserve"> </w:t>
      </w:r>
      <w:proofErr w:type="spellStart"/>
      <w:r>
        <w:t>полицијских</w:t>
      </w:r>
      <w:proofErr w:type="spellEnd"/>
      <w:r>
        <w:t xml:space="preserve"> </w:t>
      </w:r>
      <w:proofErr w:type="spellStart"/>
      <w:r>
        <w:t>станица</w:t>
      </w:r>
      <w:proofErr w:type="spellEnd"/>
      <w:r>
        <w:t xml:space="preserve">, </w:t>
      </w:r>
      <w:proofErr w:type="spellStart"/>
      <w:r>
        <w:rPr>
          <w:b/>
        </w:rPr>
        <w:t>лица</w:t>
      </w:r>
      <w:proofErr w:type="spellEnd"/>
      <w:r>
        <w:rPr>
          <w:b/>
        </w:rPr>
        <w:t xml:space="preserve"> </w:t>
      </w:r>
      <w:proofErr w:type="spellStart"/>
      <w:r>
        <w:rPr>
          <w:b/>
        </w:rPr>
        <w:t>са</w:t>
      </w:r>
      <w:proofErr w:type="spellEnd"/>
      <w:r>
        <w:rPr>
          <w:b/>
        </w:rPr>
        <w:t xml:space="preserve"> </w:t>
      </w:r>
      <w:proofErr w:type="spellStart"/>
      <w:r>
        <w:rPr>
          <w:b/>
        </w:rPr>
        <w:t>Косова</w:t>
      </w:r>
      <w:proofErr w:type="spellEnd"/>
      <w:r>
        <w:rPr>
          <w:b/>
        </w:rPr>
        <w:t xml:space="preserve"> </w:t>
      </w:r>
      <w:proofErr w:type="spellStart"/>
      <w:r>
        <w:rPr>
          <w:b/>
        </w:rPr>
        <w:t>наилазе</w:t>
      </w:r>
      <w:proofErr w:type="spellEnd"/>
      <w:r>
        <w:rPr>
          <w:b/>
        </w:rPr>
        <w:t xml:space="preserve"> </w:t>
      </w:r>
      <w:proofErr w:type="spellStart"/>
      <w:r>
        <w:rPr>
          <w:b/>
        </w:rPr>
        <w:t>на</w:t>
      </w:r>
      <w:proofErr w:type="spellEnd"/>
      <w:r>
        <w:rPr>
          <w:b/>
        </w:rPr>
        <w:t xml:space="preserve"> </w:t>
      </w:r>
      <w:proofErr w:type="spellStart"/>
      <w:r>
        <w:rPr>
          <w:b/>
        </w:rPr>
        <w:t>потешкоће</w:t>
      </w:r>
      <w:proofErr w:type="spellEnd"/>
      <w:r>
        <w:rPr>
          <w:b/>
        </w:rPr>
        <w:t xml:space="preserve"> </w:t>
      </w:r>
      <w:proofErr w:type="spellStart"/>
      <w:r>
        <w:rPr>
          <w:b/>
        </w:rPr>
        <w:t>чак</w:t>
      </w:r>
      <w:proofErr w:type="spellEnd"/>
      <w:r>
        <w:rPr>
          <w:b/>
        </w:rPr>
        <w:t xml:space="preserve"> и </w:t>
      </w:r>
      <w:proofErr w:type="spellStart"/>
      <w:r>
        <w:rPr>
          <w:b/>
        </w:rPr>
        <w:t>када</w:t>
      </w:r>
      <w:proofErr w:type="spellEnd"/>
      <w:r>
        <w:rPr>
          <w:b/>
        </w:rPr>
        <w:t xml:space="preserve"> </w:t>
      </w:r>
      <w:proofErr w:type="spellStart"/>
      <w:r>
        <w:rPr>
          <w:b/>
        </w:rPr>
        <w:t>покушају</w:t>
      </w:r>
      <w:proofErr w:type="spellEnd"/>
      <w:r>
        <w:rPr>
          <w:b/>
        </w:rPr>
        <w:t xml:space="preserve"> </w:t>
      </w:r>
      <w:proofErr w:type="spellStart"/>
      <w:r>
        <w:rPr>
          <w:b/>
        </w:rPr>
        <w:t>да</w:t>
      </w:r>
      <w:proofErr w:type="spellEnd"/>
      <w:r>
        <w:rPr>
          <w:b/>
        </w:rPr>
        <w:t xml:space="preserve"> </w:t>
      </w:r>
      <w:proofErr w:type="spellStart"/>
      <w:r>
        <w:rPr>
          <w:b/>
        </w:rPr>
        <w:t>пријаве</w:t>
      </w:r>
      <w:proofErr w:type="spellEnd"/>
      <w:r>
        <w:rPr>
          <w:b/>
        </w:rPr>
        <w:t xml:space="preserve"> </w:t>
      </w:r>
      <w:proofErr w:type="spellStart"/>
      <w:r>
        <w:rPr>
          <w:b/>
        </w:rPr>
        <w:t>пребивалиште</w:t>
      </w:r>
      <w:proofErr w:type="spellEnd"/>
      <w:r>
        <w:rPr>
          <w:b/>
        </w:rPr>
        <w:t xml:space="preserve"> </w:t>
      </w:r>
      <w:proofErr w:type="spellStart"/>
      <w:r>
        <w:rPr>
          <w:b/>
        </w:rPr>
        <w:t>на</w:t>
      </w:r>
      <w:proofErr w:type="spellEnd"/>
      <w:r>
        <w:rPr>
          <w:b/>
        </w:rPr>
        <w:t xml:space="preserve"> </w:t>
      </w:r>
      <w:proofErr w:type="spellStart"/>
      <w:r>
        <w:rPr>
          <w:b/>
        </w:rPr>
        <w:t>адреси</w:t>
      </w:r>
      <w:proofErr w:type="spellEnd"/>
      <w:r>
        <w:rPr>
          <w:b/>
        </w:rPr>
        <w:t xml:space="preserve"> </w:t>
      </w:r>
      <w:proofErr w:type="spellStart"/>
      <w:r>
        <w:rPr>
          <w:b/>
        </w:rPr>
        <w:t>сопствене</w:t>
      </w:r>
      <w:proofErr w:type="spellEnd"/>
      <w:r>
        <w:rPr>
          <w:b/>
        </w:rPr>
        <w:t xml:space="preserve"> (</w:t>
      </w:r>
      <w:proofErr w:type="spellStart"/>
      <w:r>
        <w:rPr>
          <w:b/>
        </w:rPr>
        <w:t>легализоване</w:t>
      </w:r>
      <w:proofErr w:type="spellEnd"/>
      <w:r>
        <w:rPr>
          <w:b/>
        </w:rPr>
        <w:t xml:space="preserve">) </w:t>
      </w:r>
      <w:proofErr w:type="spellStart"/>
      <w:r>
        <w:rPr>
          <w:b/>
        </w:rPr>
        <w:t>куће</w:t>
      </w:r>
      <w:proofErr w:type="spellEnd"/>
      <w:r>
        <w:t xml:space="preserve">, </w:t>
      </w:r>
      <w:proofErr w:type="spellStart"/>
      <w:r>
        <w:t>која</w:t>
      </w:r>
      <w:proofErr w:type="spellEnd"/>
      <w:r>
        <w:t xml:space="preserve"> </w:t>
      </w:r>
      <w:proofErr w:type="spellStart"/>
      <w:r>
        <w:t>испуњава</w:t>
      </w:r>
      <w:proofErr w:type="spellEnd"/>
      <w:r>
        <w:t xml:space="preserve"> </w:t>
      </w:r>
      <w:proofErr w:type="spellStart"/>
      <w:r>
        <w:t>све</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пребивалишта</w:t>
      </w:r>
      <w:proofErr w:type="spellEnd"/>
      <w:r>
        <w:t xml:space="preserve">. </w:t>
      </w:r>
      <w:proofErr w:type="spellStart"/>
      <w:r>
        <w:t>Чак</w:t>
      </w:r>
      <w:proofErr w:type="spellEnd"/>
      <w:r>
        <w:t xml:space="preserve"> </w:t>
      </w:r>
      <w:proofErr w:type="spellStart"/>
      <w:r>
        <w:t>се</w:t>
      </w:r>
      <w:proofErr w:type="spellEnd"/>
      <w:r>
        <w:t xml:space="preserve"> и </w:t>
      </w:r>
      <w:proofErr w:type="spellStart"/>
      <w:r>
        <w:t>интерно</w:t>
      </w:r>
      <w:proofErr w:type="spellEnd"/>
      <w:r>
        <w:t xml:space="preserve"> </w:t>
      </w:r>
      <w:proofErr w:type="spellStart"/>
      <w:r>
        <w:t>расељени</w:t>
      </w:r>
      <w:proofErr w:type="spellEnd"/>
      <w:r>
        <w:t xml:space="preserve"> </w:t>
      </w:r>
      <w:proofErr w:type="spellStart"/>
      <w:r>
        <w:t>Роми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коначно</w:t>
      </w:r>
      <w:proofErr w:type="spellEnd"/>
      <w:r>
        <w:t xml:space="preserve"> </w:t>
      </w:r>
      <w:proofErr w:type="spellStart"/>
      <w:r>
        <w:t>успели</w:t>
      </w:r>
      <w:proofErr w:type="spellEnd"/>
      <w:r>
        <w:t xml:space="preserve"> </w:t>
      </w:r>
      <w:proofErr w:type="spellStart"/>
      <w:r>
        <w:t>да</w:t>
      </w:r>
      <w:proofErr w:type="spellEnd"/>
      <w:r>
        <w:t xml:space="preserve"> </w:t>
      </w:r>
      <w:proofErr w:type="spellStart"/>
      <w:r>
        <w:t>реше</w:t>
      </w:r>
      <w:proofErr w:type="spellEnd"/>
      <w:r>
        <w:t xml:space="preserve"> </w:t>
      </w:r>
      <w:proofErr w:type="spellStart"/>
      <w:r>
        <w:t>своје</w:t>
      </w:r>
      <w:proofErr w:type="spellEnd"/>
      <w:r>
        <w:t xml:space="preserve"> </w:t>
      </w:r>
      <w:proofErr w:type="spellStart"/>
      <w:r>
        <w:t>стамбене</w:t>
      </w:r>
      <w:proofErr w:type="spellEnd"/>
      <w:r>
        <w:t xml:space="preserve"> </w:t>
      </w:r>
      <w:proofErr w:type="spellStart"/>
      <w:r>
        <w:lastRenderedPageBreak/>
        <w:t>проблеме</w:t>
      </w:r>
      <w:proofErr w:type="spellEnd"/>
      <w:r>
        <w:t xml:space="preserve"> </w:t>
      </w:r>
      <w:proofErr w:type="spellStart"/>
      <w:r>
        <w:t>захваљујући</w:t>
      </w:r>
      <w:proofErr w:type="spellEnd"/>
      <w:r>
        <w:t xml:space="preserve"> </w:t>
      </w:r>
      <w:proofErr w:type="spellStart"/>
      <w:r>
        <w:t>донаторским</w:t>
      </w:r>
      <w:proofErr w:type="spellEnd"/>
      <w:r>
        <w:t xml:space="preserve"> </w:t>
      </w:r>
      <w:proofErr w:type="spellStart"/>
      <w:r>
        <w:t>средствима</w:t>
      </w:r>
      <w:proofErr w:type="spellEnd"/>
      <w:r>
        <w:t xml:space="preserve">, и </w:t>
      </w:r>
      <w:proofErr w:type="spellStart"/>
      <w:r>
        <w:t>даље</w:t>
      </w:r>
      <w:proofErr w:type="spellEnd"/>
      <w:r>
        <w:t xml:space="preserve"> </w:t>
      </w:r>
      <w:proofErr w:type="spellStart"/>
      <w:r>
        <w:t>суочавају</w:t>
      </w:r>
      <w:proofErr w:type="spellEnd"/>
      <w:r>
        <w:t xml:space="preserve"> </w:t>
      </w:r>
      <w:proofErr w:type="spellStart"/>
      <w:r>
        <w:t>са</w:t>
      </w:r>
      <w:proofErr w:type="spellEnd"/>
      <w:r>
        <w:t xml:space="preserve"> </w:t>
      </w:r>
      <w:proofErr w:type="spellStart"/>
      <w:r>
        <w:t>проблемима</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одбијени</w:t>
      </w:r>
      <w:proofErr w:type="spellEnd"/>
      <w:r>
        <w:t xml:space="preserve"> </w:t>
      </w:r>
      <w:proofErr w:type="spellStart"/>
      <w:r>
        <w:t>захтеви</w:t>
      </w:r>
      <w:proofErr w:type="spellEnd"/>
      <w:r>
        <w:t xml:space="preserve"> </w:t>
      </w:r>
      <w:proofErr w:type="spellStart"/>
      <w:r>
        <w:t>за</w:t>
      </w:r>
      <w:proofErr w:type="spellEnd"/>
      <w:r>
        <w:t xml:space="preserve"> </w:t>
      </w:r>
      <w:proofErr w:type="spellStart"/>
      <w:r>
        <w:t>пријаву</w:t>
      </w:r>
      <w:proofErr w:type="spellEnd"/>
      <w:r>
        <w:t xml:space="preserve"> </w:t>
      </w:r>
      <w:proofErr w:type="spellStart"/>
      <w:r>
        <w:t>сталног</w:t>
      </w:r>
      <w:proofErr w:type="spellEnd"/>
      <w:r>
        <w:t xml:space="preserve"> </w:t>
      </w:r>
      <w:proofErr w:type="spellStart"/>
      <w:r>
        <w:t>пребивалишта</w:t>
      </w:r>
      <w:proofErr w:type="spellEnd"/>
      <w:r>
        <w:t xml:space="preserve"> и </w:t>
      </w:r>
      <w:proofErr w:type="spellStart"/>
      <w:r>
        <w:t>дуготрајне</w:t>
      </w:r>
      <w:proofErr w:type="spellEnd"/>
      <w:r>
        <w:t xml:space="preserve"> </w:t>
      </w:r>
      <w:proofErr w:type="spellStart"/>
      <w:r>
        <w:t>процедуре</w:t>
      </w:r>
      <w:proofErr w:type="spellEnd"/>
      <w:r>
        <w:t>.</w:t>
      </w:r>
      <w:r w:rsidRPr="00745926">
        <w:rPr>
          <w:vertAlign w:val="superscript"/>
        </w:rPr>
        <w:footnoteReference w:id="33"/>
      </w:r>
    </w:p>
    <w:p w14:paraId="70F3DAB5" w14:textId="6E3F7DD1" w:rsidR="00ED2C3A" w:rsidRDefault="00E01740">
      <w:pPr>
        <w:pStyle w:val="P68B1DB1-NoSpacing1"/>
        <w:numPr>
          <w:ilvl w:val="0"/>
          <w:numId w:val="11"/>
        </w:numPr>
        <w:jc w:val="both"/>
      </w:pPr>
      <w:proofErr w:type="spellStart"/>
      <w:r>
        <w:t>Треба</w:t>
      </w:r>
      <w:proofErr w:type="spellEnd"/>
      <w:r>
        <w:t xml:space="preserve"> </w:t>
      </w:r>
      <w:proofErr w:type="spellStart"/>
      <w:r>
        <w:t>подсетити</w:t>
      </w:r>
      <w:proofErr w:type="spellEnd"/>
      <w:r>
        <w:t xml:space="preserve"> </w:t>
      </w:r>
      <w:proofErr w:type="spellStart"/>
      <w:r>
        <w:t>да</w:t>
      </w:r>
      <w:proofErr w:type="spellEnd"/>
      <w:r>
        <w:t xml:space="preserve"> </w:t>
      </w:r>
      <w:proofErr w:type="spellStart"/>
      <w:r>
        <w:t>је</w:t>
      </w:r>
      <w:proofErr w:type="spellEnd"/>
      <w:r>
        <w:t xml:space="preserve"> </w:t>
      </w:r>
      <w:proofErr w:type="spellStart"/>
      <w:r>
        <w:rPr>
          <w:b/>
        </w:rPr>
        <w:t>за</w:t>
      </w:r>
      <w:proofErr w:type="spellEnd"/>
      <w:r>
        <w:rPr>
          <w:b/>
        </w:rPr>
        <w:t xml:space="preserve"> </w:t>
      </w:r>
      <w:proofErr w:type="spellStart"/>
      <w:r>
        <w:rPr>
          <w:b/>
        </w:rPr>
        <w:t>приступ</w:t>
      </w:r>
      <w:proofErr w:type="spellEnd"/>
      <w:r>
        <w:rPr>
          <w:b/>
        </w:rPr>
        <w:t xml:space="preserve"> </w:t>
      </w:r>
      <w:proofErr w:type="spellStart"/>
      <w:r>
        <w:rPr>
          <w:b/>
        </w:rPr>
        <w:t>правима</w:t>
      </w:r>
      <w:proofErr w:type="spellEnd"/>
      <w:r>
        <w:rPr>
          <w:b/>
        </w:rPr>
        <w:t xml:space="preserve"> у </w:t>
      </w:r>
      <w:proofErr w:type="spellStart"/>
      <w:r>
        <w:rPr>
          <w:b/>
        </w:rPr>
        <w:t>Србији</w:t>
      </w:r>
      <w:proofErr w:type="spellEnd"/>
      <w:r>
        <w:rPr>
          <w:b/>
        </w:rPr>
        <w:t xml:space="preserve"> </w:t>
      </w:r>
      <w:proofErr w:type="spellStart"/>
      <w:r>
        <w:rPr>
          <w:b/>
        </w:rPr>
        <w:t>потребан</w:t>
      </w:r>
      <w:proofErr w:type="spellEnd"/>
      <w:r>
        <w:rPr>
          <w:b/>
        </w:rPr>
        <w:t xml:space="preserve"> </w:t>
      </w:r>
      <w:proofErr w:type="spellStart"/>
      <w:r>
        <w:rPr>
          <w:b/>
        </w:rPr>
        <w:t>доказ</w:t>
      </w:r>
      <w:proofErr w:type="spellEnd"/>
      <w:r>
        <w:rPr>
          <w:b/>
        </w:rPr>
        <w:t xml:space="preserve"> о </w:t>
      </w:r>
      <w:proofErr w:type="spellStart"/>
      <w:r>
        <w:rPr>
          <w:b/>
        </w:rPr>
        <w:t>пребивалишту</w:t>
      </w:r>
      <w:proofErr w:type="spellEnd"/>
      <w:r>
        <w:t xml:space="preserve"> и </w:t>
      </w:r>
      <w:proofErr w:type="spellStart"/>
      <w:r>
        <w:t>да</w:t>
      </w:r>
      <w:proofErr w:type="spellEnd"/>
      <w:r>
        <w:t xml:space="preserve"> </w:t>
      </w:r>
      <w:proofErr w:type="spellStart"/>
      <w:r>
        <w:t>механизам</w:t>
      </w:r>
      <w:proofErr w:type="spellEnd"/>
      <w:r>
        <w:t xml:space="preserve"> </w:t>
      </w:r>
      <w:proofErr w:type="spellStart"/>
      <w:r>
        <w:t>пребивалишта</w:t>
      </w:r>
      <w:proofErr w:type="spellEnd"/>
      <w:r>
        <w:t xml:space="preserve"> у </w:t>
      </w:r>
      <w:proofErr w:type="spellStart"/>
      <w:r>
        <w:t>Србији</w:t>
      </w:r>
      <w:proofErr w:type="spellEnd"/>
      <w:r>
        <w:t xml:space="preserve"> и </w:t>
      </w:r>
      <w:proofErr w:type="spellStart"/>
      <w:r>
        <w:t>проблеми</w:t>
      </w:r>
      <w:proofErr w:type="spellEnd"/>
      <w:r>
        <w:t xml:space="preserve"> </w:t>
      </w:r>
      <w:proofErr w:type="spellStart"/>
      <w:r>
        <w:t>са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суочавају</w:t>
      </w:r>
      <w:proofErr w:type="spellEnd"/>
      <w:r>
        <w:t xml:space="preserve"> </w:t>
      </w:r>
      <w:proofErr w:type="spellStart"/>
      <w:r>
        <w:t>сиромашни</w:t>
      </w:r>
      <w:proofErr w:type="spellEnd"/>
      <w:r>
        <w:t xml:space="preserve"> </w:t>
      </w:r>
      <w:proofErr w:type="spellStart"/>
      <w:r>
        <w:t>људи</w:t>
      </w:r>
      <w:proofErr w:type="spellEnd"/>
      <w:r>
        <w:t xml:space="preserve">, </w:t>
      </w:r>
      <w:proofErr w:type="spellStart"/>
      <w:r>
        <w:t>Роми</w:t>
      </w:r>
      <w:proofErr w:type="spellEnd"/>
      <w:r>
        <w:t xml:space="preserve"> и </w:t>
      </w:r>
      <w:proofErr w:type="spellStart"/>
      <w:r>
        <w:t>интерно</w:t>
      </w:r>
      <w:proofErr w:type="spellEnd"/>
      <w:r>
        <w:t xml:space="preserve"> </w:t>
      </w:r>
      <w:proofErr w:type="spellStart"/>
      <w:r>
        <w:t>расељена</w:t>
      </w:r>
      <w:proofErr w:type="spellEnd"/>
      <w:r>
        <w:t xml:space="preserve"> </w:t>
      </w:r>
      <w:proofErr w:type="spellStart"/>
      <w:r>
        <w:t>лица</w:t>
      </w:r>
      <w:proofErr w:type="spellEnd"/>
      <w:r>
        <w:t xml:space="preserve"> </w:t>
      </w:r>
      <w:proofErr w:type="spellStart"/>
      <w:r>
        <w:t>не</w:t>
      </w:r>
      <w:proofErr w:type="spellEnd"/>
      <w:r>
        <w:t xml:space="preserve"> </w:t>
      </w:r>
      <w:proofErr w:type="spellStart"/>
      <w:r>
        <w:t>само</w:t>
      </w:r>
      <w:proofErr w:type="spellEnd"/>
      <w:r>
        <w:t xml:space="preserve"> </w:t>
      </w:r>
      <w:proofErr w:type="spellStart"/>
      <w:r>
        <w:t>да</w:t>
      </w:r>
      <w:proofErr w:type="spellEnd"/>
      <w:r>
        <w:t xml:space="preserve"> </w:t>
      </w:r>
      <w:proofErr w:type="spellStart"/>
      <w:r>
        <w:t>ометају</w:t>
      </w:r>
      <w:proofErr w:type="spellEnd"/>
      <w:r>
        <w:t xml:space="preserve"> </w:t>
      </w:r>
      <w:proofErr w:type="spellStart"/>
      <w:r>
        <w:t>остваривање</w:t>
      </w:r>
      <w:proofErr w:type="spellEnd"/>
      <w:r>
        <w:t xml:space="preserve"> </w:t>
      </w:r>
      <w:proofErr w:type="spellStart"/>
      <w:r>
        <w:t>низа</w:t>
      </w:r>
      <w:proofErr w:type="spellEnd"/>
      <w:r>
        <w:t xml:space="preserve"> </w:t>
      </w:r>
      <w:proofErr w:type="spellStart"/>
      <w:r>
        <w:t>људских</w:t>
      </w:r>
      <w:proofErr w:type="spellEnd"/>
      <w:r>
        <w:t xml:space="preserve"> </w:t>
      </w:r>
      <w:proofErr w:type="spellStart"/>
      <w:r>
        <w:t>права</w:t>
      </w:r>
      <w:proofErr w:type="spellEnd"/>
      <w:r>
        <w:t xml:space="preserve">, </w:t>
      </w:r>
      <w:proofErr w:type="spellStart"/>
      <w:r>
        <w:t>већ</w:t>
      </w:r>
      <w:proofErr w:type="spellEnd"/>
      <w:r>
        <w:t xml:space="preserve">, </w:t>
      </w:r>
      <w:proofErr w:type="spellStart"/>
      <w:r>
        <w:t>према</w:t>
      </w:r>
      <w:proofErr w:type="spellEnd"/>
      <w:r>
        <w:t xml:space="preserve"> </w:t>
      </w:r>
      <w:proofErr w:type="spellStart"/>
      <w:r>
        <w:t>речима</w:t>
      </w:r>
      <w:proofErr w:type="spellEnd"/>
      <w:r>
        <w:t xml:space="preserve"> </w:t>
      </w:r>
      <w:proofErr w:type="spellStart"/>
      <w:r>
        <w:t>специјалног</w:t>
      </w:r>
      <w:proofErr w:type="spellEnd"/>
      <w:r>
        <w:t xml:space="preserve"> </w:t>
      </w:r>
      <w:proofErr w:type="spellStart"/>
      <w:r>
        <w:t>известиоца</w:t>
      </w:r>
      <w:proofErr w:type="spellEnd"/>
      <w:r>
        <w:t xml:space="preserve"> </w:t>
      </w:r>
      <w:proofErr w:type="spellStart"/>
      <w:r>
        <w:t>за</w:t>
      </w:r>
      <w:proofErr w:type="spellEnd"/>
      <w:r>
        <w:t xml:space="preserve"> </w:t>
      </w:r>
      <w:proofErr w:type="spellStart"/>
      <w:r>
        <w:t>адекватно</w:t>
      </w:r>
      <w:proofErr w:type="spellEnd"/>
      <w:r>
        <w:t xml:space="preserve"> </w:t>
      </w:r>
      <w:proofErr w:type="spellStart"/>
      <w:r>
        <w:t>становање</w:t>
      </w:r>
      <w:proofErr w:type="spellEnd"/>
      <w:r>
        <w:t xml:space="preserve"> </w:t>
      </w:r>
      <w:proofErr w:type="spellStart"/>
      <w:r>
        <w:t>као</w:t>
      </w:r>
      <w:proofErr w:type="spellEnd"/>
      <w:r>
        <w:t xml:space="preserve"> </w:t>
      </w:r>
      <w:proofErr w:type="spellStart"/>
      <w:r>
        <w:t>компоненте</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адекватан</w:t>
      </w:r>
      <w:proofErr w:type="spellEnd"/>
      <w:r>
        <w:t xml:space="preserve"> </w:t>
      </w:r>
      <w:proofErr w:type="spellStart"/>
      <w:r>
        <w:t>животни</w:t>
      </w:r>
      <w:proofErr w:type="spellEnd"/>
      <w:r>
        <w:t xml:space="preserve"> </w:t>
      </w:r>
      <w:proofErr w:type="spellStart"/>
      <w:r>
        <w:t>стандард</w:t>
      </w:r>
      <w:proofErr w:type="spellEnd"/>
      <w:r>
        <w:t xml:space="preserve"> и </w:t>
      </w:r>
      <w:proofErr w:type="spellStart"/>
      <w:r>
        <w:t>права</w:t>
      </w:r>
      <w:proofErr w:type="spellEnd"/>
      <w:r>
        <w:t xml:space="preserve"> </w:t>
      </w:r>
      <w:proofErr w:type="spellStart"/>
      <w:r>
        <w:t>недискриминације</w:t>
      </w:r>
      <w:proofErr w:type="spellEnd"/>
      <w:r>
        <w:t xml:space="preserve"> у </w:t>
      </w:r>
      <w:proofErr w:type="spellStart"/>
      <w:r>
        <w:t>овом</w:t>
      </w:r>
      <w:proofErr w:type="spellEnd"/>
      <w:r>
        <w:t xml:space="preserve"> </w:t>
      </w:r>
      <w:proofErr w:type="spellStart"/>
      <w:r>
        <w:t>контексту</w:t>
      </w:r>
      <w:proofErr w:type="spellEnd"/>
      <w:r>
        <w:t xml:space="preserve">, </w:t>
      </w:r>
      <w:proofErr w:type="spellStart"/>
      <w:r>
        <w:t>такође</w:t>
      </w:r>
      <w:proofErr w:type="spellEnd"/>
      <w:r>
        <w:t xml:space="preserve"> </w:t>
      </w:r>
      <w:proofErr w:type="spellStart"/>
      <w:r>
        <w:t>повећавају</w:t>
      </w:r>
      <w:proofErr w:type="spellEnd"/>
      <w:r>
        <w:t xml:space="preserve"> </w:t>
      </w:r>
      <w:proofErr w:type="spellStart"/>
      <w:r>
        <w:t>социјалну</w:t>
      </w:r>
      <w:proofErr w:type="spellEnd"/>
      <w:r>
        <w:t xml:space="preserve"> </w:t>
      </w:r>
      <w:proofErr w:type="spellStart"/>
      <w:r>
        <w:t>искљученост</w:t>
      </w:r>
      <w:proofErr w:type="spellEnd"/>
      <w:r>
        <w:t xml:space="preserve">, </w:t>
      </w:r>
      <w:proofErr w:type="spellStart"/>
      <w:r>
        <w:t>стигматизацију</w:t>
      </w:r>
      <w:proofErr w:type="spellEnd"/>
      <w:r>
        <w:t xml:space="preserve"> и </w:t>
      </w:r>
      <w:proofErr w:type="spellStart"/>
      <w:r>
        <w:t>дискриминацију</w:t>
      </w:r>
      <w:proofErr w:type="spellEnd"/>
      <w:r>
        <w:t>.</w:t>
      </w:r>
      <w:r w:rsidRPr="00745926">
        <w:rPr>
          <w:vertAlign w:val="superscript"/>
        </w:rPr>
        <w:footnoteReference w:id="34"/>
      </w:r>
    </w:p>
    <w:p w14:paraId="6FE96347" w14:textId="5CFF3352" w:rsidR="00ED2C3A" w:rsidRDefault="00E01740">
      <w:pPr>
        <w:pStyle w:val="P68B1DB1-NoSpacing1"/>
        <w:numPr>
          <w:ilvl w:val="0"/>
          <w:numId w:val="11"/>
        </w:numPr>
        <w:jc w:val="both"/>
      </w:pPr>
      <w:proofErr w:type="spellStart"/>
      <w:r>
        <w:t>Интерно</w:t>
      </w:r>
      <w:proofErr w:type="spellEnd"/>
      <w:r>
        <w:t xml:space="preserve"> </w:t>
      </w:r>
      <w:proofErr w:type="spellStart"/>
      <w:r>
        <w:t>расељена</w:t>
      </w:r>
      <w:proofErr w:type="spellEnd"/>
      <w:r>
        <w:t xml:space="preserve"> </w:t>
      </w:r>
      <w:proofErr w:type="spellStart"/>
      <w:r>
        <w:t>лица</w:t>
      </w:r>
      <w:proofErr w:type="spellEnd"/>
      <w:r>
        <w:t xml:space="preserve">, </w:t>
      </w:r>
      <w:proofErr w:type="spellStart"/>
      <w:r>
        <w:t>укључујући</w:t>
      </w:r>
      <w:proofErr w:type="spellEnd"/>
      <w:r>
        <w:t xml:space="preserve"> и </w:t>
      </w:r>
      <w:proofErr w:type="spellStart"/>
      <w:r>
        <w:t>интерно</w:t>
      </w:r>
      <w:proofErr w:type="spellEnd"/>
      <w:r>
        <w:t xml:space="preserve"> </w:t>
      </w:r>
      <w:proofErr w:type="spellStart"/>
      <w:r>
        <w:t>расељене</w:t>
      </w:r>
      <w:proofErr w:type="spellEnd"/>
      <w:r>
        <w:t xml:space="preserve"> </w:t>
      </w:r>
      <w:proofErr w:type="spellStart"/>
      <w:r>
        <w:t>Роме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остваре</w:t>
      </w:r>
      <w:proofErr w:type="spellEnd"/>
      <w:r>
        <w:t xml:space="preserve"> </w:t>
      </w:r>
      <w:proofErr w:type="spellStart"/>
      <w:r>
        <w:t>нека</w:t>
      </w:r>
      <w:proofErr w:type="spellEnd"/>
      <w:r>
        <w:t xml:space="preserve"> </w:t>
      </w:r>
      <w:proofErr w:type="spellStart"/>
      <w:r>
        <w:t>права</w:t>
      </w:r>
      <w:proofErr w:type="spellEnd"/>
      <w:r>
        <w:t xml:space="preserve"> у </w:t>
      </w:r>
      <w:proofErr w:type="spellStart"/>
      <w:r>
        <w:t>месту</w:t>
      </w:r>
      <w:proofErr w:type="spellEnd"/>
      <w:r>
        <w:t xml:space="preserve"> </w:t>
      </w:r>
      <w:proofErr w:type="spellStart"/>
      <w:r>
        <w:t>где</w:t>
      </w:r>
      <w:proofErr w:type="spellEnd"/>
      <w:r>
        <w:t xml:space="preserve"> </w:t>
      </w:r>
      <w:proofErr w:type="spellStart"/>
      <w:r>
        <w:t>имају</w:t>
      </w:r>
      <w:proofErr w:type="spellEnd"/>
      <w:r>
        <w:t xml:space="preserve"> </w:t>
      </w:r>
      <w:proofErr w:type="spellStart"/>
      <w:r>
        <w:t>пријављено</w:t>
      </w:r>
      <w:proofErr w:type="spellEnd"/>
      <w:r>
        <w:t xml:space="preserve"> </w:t>
      </w:r>
      <w:proofErr w:type="spellStart"/>
      <w:r>
        <w:t>боравиште</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здравствено</w:t>
      </w:r>
      <w:proofErr w:type="spellEnd"/>
      <w:r>
        <w:t xml:space="preserve"> </w:t>
      </w:r>
      <w:proofErr w:type="spellStart"/>
      <w:r>
        <w:t>осигурање</w:t>
      </w:r>
      <w:proofErr w:type="spellEnd"/>
      <w:r>
        <w:t xml:space="preserve"> и </w:t>
      </w:r>
      <w:proofErr w:type="spellStart"/>
      <w:r>
        <w:t>неке</w:t>
      </w:r>
      <w:proofErr w:type="spellEnd"/>
      <w:r>
        <w:t xml:space="preserve"> </w:t>
      </w:r>
      <w:proofErr w:type="spellStart"/>
      <w:r>
        <w:t>накнаде</w:t>
      </w:r>
      <w:proofErr w:type="spellEnd"/>
      <w:r>
        <w:t xml:space="preserve"> </w:t>
      </w:r>
      <w:proofErr w:type="spellStart"/>
      <w:r>
        <w:t>из</w:t>
      </w:r>
      <w:proofErr w:type="spellEnd"/>
      <w:r>
        <w:t xml:space="preserve"> </w:t>
      </w:r>
      <w:proofErr w:type="spellStart"/>
      <w:r>
        <w:t>области</w:t>
      </w:r>
      <w:proofErr w:type="spellEnd"/>
      <w:r>
        <w:t xml:space="preserve"> </w:t>
      </w:r>
      <w:proofErr w:type="spellStart"/>
      <w:r>
        <w:t>социјалне</w:t>
      </w:r>
      <w:proofErr w:type="spellEnd"/>
      <w:r>
        <w:t xml:space="preserve"> </w:t>
      </w:r>
      <w:proofErr w:type="spellStart"/>
      <w:r>
        <w:t>заштите</w:t>
      </w:r>
      <w:proofErr w:type="spellEnd"/>
      <w:r>
        <w:t xml:space="preserve">. </w:t>
      </w:r>
      <w:proofErr w:type="spellStart"/>
      <w:r>
        <w:t>Међутим</w:t>
      </w:r>
      <w:proofErr w:type="spellEnd"/>
      <w:r>
        <w:t xml:space="preserve">, </w:t>
      </w:r>
      <w:proofErr w:type="spellStart"/>
      <w:r>
        <w:t>пријава</w:t>
      </w:r>
      <w:proofErr w:type="spellEnd"/>
      <w:r>
        <w:t xml:space="preserve"> </w:t>
      </w:r>
      <w:proofErr w:type="spellStart"/>
      <w:r>
        <w:t>боравишта</w:t>
      </w:r>
      <w:proofErr w:type="spellEnd"/>
      <w:r>
        <w:t xml:space="preserve"> </w:t>
      </w:r>
      <w:proofErr w:type="spellStart"/>
      <w:r>
        <w:t>захтева</w:t>
      </w:r>
      <w:proofErr w:type="spellEnd"/>
      <w:r>
        <w:t xml:space="preserve"> </w:t>
      </w:r>
      <w:proofErr w:type="spellStart"/>
      <w:r>
        <w:t>правни</w:t>
      </w:r>
      <w:proofErr w:type="spellEnd"/>
      <w:r>
        <w:t xml:space="preserve"> </w:t>
      </w:r>
      <w:r w:rsidR="0006632F">
        <w:rPr>
          <w:lang w:val="sr-Cyrl-RS"/>
        </w:rPr>
        <w:t>основ</w:t>
      </w:r>
      <w:r w:rsidR="0006632F">
        <w:t xml:space="preserve"> </w:t>
      </w:r>
      <w:proofErr w:type="spellStart"/>
      <w:r>
        <w:t>за</w:t>
      </w:r>
      <w:proofErr w:type="spellEnd"/>
      <w:r>
        <w:t xml:space="preserve"> </w:t>
      </w:r>
      <w:proofErr w:type="spellStart"/>
      <w:r>
        <w:t>становање</w:t>
      </w:r>
      <w:proofErr w:type="spellEnd"/>
      <w:r>
        <w:t xml:space="preserve">. </w:t>
      </w:r>
      <w:proofErr w:type="spellStart"/>
      <w:r>
        <w:t>Интерно</w:t>
      </w:r>
      <w:proofErr w:type="spellEnd"/>
      <w:r>
        <w:t xml:space="preserve"> </w:t>
      </w:r>
      <w:proofErr w:type="spellStart"/>
      <w:r>
        <w:t>расељена</w:t>
      </w:r>
      <w:proofErr w:type="spellEnd"/>
      <w:r>
        <w:t xml:space="preserve"> </w:t>
      </w:r>
      <w:proofErr w:type="spellStart"/>
      <w:r>
        <w:t>лица</w:t>
      </w:r>
      <w:proofErr w:type="spellEnd"/>
      <w:r>
        <w:t xml:space="preserve"> </w:t>
      </w:r>
      <w:proofErr w:type="spellStart"/>
      <w:r>
        <w:t>из</w:t>
      </w:r>
      <w:proofErr w:type="spellEnd"/>
      <w:r>
        <w:t xml:space="preserve"> </w:t>
      </w:r>
      <w:proofErr w:type="spellStart"/>
      <w:r>
        <w:t>неформалних</w:t>
      </w:r>
      <w:proofErr w:type="spellEnd"/>
      <w:r>
        <w:t xml:space="preserve"> </w:t>
      </w:r>
      <w:proofErr w:type="spellStart"/>
      <w:r>
        <w:t>насеља</w:t>
      </w:r>
      <w:proofErr w:type="spellEnd"/>
      <w:r>
        <w:t xml:space="preserve"> и </w:t>
      </w:r>
      <w:proofErr w:type="spellStart"/>
      <w:r>
        <w:t>неформалних</w:t>
      </w:r>
      <w:proofErr w:type="spellEnd"/>
      <w:r>
        <w:t xml:space="preserve"> </w:t>
      </w:r>
      <w:proofErr w:type="spellStart"/>
      <w:r>
        <w:t>колективних</w:t>
      </w:r>
      <w:proofErr w:type="spellEnd"/>
      <w:r>
        <w:t xml:space="preserve"> </w:t>
      </w:r>
      <w:proofErr w:type="spellStart"/>
      <w:r>
        <w:t>прихватилишта</w:t>
      </w:r>
      <w:proofErr w:type="spellEnd"/>
      <w:r>
        <w:t xml:space="preserve"> </w:t>
      </w:r>
      <w:proofErr w:type="spellStart"/>
      <w:r>
        <w:t>која</w:t>
      </w:r>
      <w:proofErr w:type="spellEnd"/>
      <w:r>
        <w:t xml:space="preserve"> </w:t>
      </w:r>
      <w:proofErr w:type="spellStart"/>
      <w:r>
        <w:t>живе</w:t>
      </w:r>
      <w:proofErr w:type="spellEnd"/>
      <w:r>
        <w:t xml:space="preserve"> </w:t>
      </w:r>
      <w:proofErr w:type="spellStart"/>
      <w:r>
        <w:t>без</w:t>
      </w:r>
      <w:proofErr w:type="spellEnd"/>
      <w:r>
        <w:t xml:space="preserve"> </w:t>
      </w:r>
      <w:proofErr w:type="spellStart"/>
      <w:r>
        <w:t>правног</w:t>
      </w:r>
      <w:proofErr w:type="spellEnd"/>
      <w:r>
        <w:t xml:space="preserve"> </w:t>
      </w:r>
      <w:r w:rsidR="0006632F">
        <w:rPr>
          <w:lang w:val="sr-Cyrl-RS"/>
        </w:rPr>
        <w:t>основа</w:t>
      </w:r>
      <w:r w:rsidR="0006632F">
        <w:t xml:space="preserve"> </w:t>
      </w:r>
      <w:r>
        <w:t xml:space="preserve">о </w:t>
      </w:r>
      <w:proofErr w:type="spellStart"/>
      <w:r>
        <w:t>становању</w:t>
      </w:r>
      <w:proofErr w:type="spellEnd"/>
      <w:r>
        <w:t xml:space="preserve"> </w:t>
      </w:r>
      <w:proofErr w:type="spellStart"/>
      <w:r>
        <w:t>су</w:t>
      </w:r>
      <w:proofErr w:type="spellEnd"/>
      <w:r>
        <w:t xml:space="preserve"> у </w:t>
      </w:r>
      <w:proofErr w:type="spellStart"/>
      <w:r>
        <w:t>посебно</w:t>
      </w:r>
      <w:proofErr w:type="spellEnd"/>
      <w:r>
        <w:t xml:space="preserve"> </w:t>
      </w:r>
      <w:proofErr w:type="spellStart"/>
      <w:r>
        <w:t>неповољном</w:t>
      </w:r>
      <w:proofErr w:type="spellEnd"/>
      <w:r>
        <w:t xml:space="preserve"> </w:t>
      </w:r>
      <w:proofErr w:type="spellStart"/>
      <w:r>
        <w:t>положају</w:t>
      </w:r>
      <w:proofErr w:type="spellEnd"/>
      <w:r>
        <w:t xml:space="preserve"> </w:t>
      </w:r>
      <w:proofErr w:type="spellStart"/>
      <w:r>
        <w:t>јер</w:t>
      </w:r>
      <w:proofErr w:type="spellEnd"/>
      <w:r>
        <w:t xml:space="preserve"> </w:t>
      </w:r>
      <w:proofErr w:type="spellStart"/>
      <w:r>
        <w:t>нису</w:t>
      </w:r>
      <w:proofErr w:type="spellEnd"/>
      <w:r>
        <w:t xml:space="preserve"> у </w:t>
      </w:r>
      <w:proofErr w:type="spellStart"/>
      <w:r>
        <w:t>могућности</w:t>
      </w:r>
      <w:proofErr w:type="spellEnd"/>
      <w:r>
        <w:t xml:space="preserve"> </w:t>
      </w:r>
      <w:proofErr w:type="spellStart"/>
      <w:r>
        <w:t>ни</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боравиште</w:t>
      </w:r>
      <w:proofErr w:type="spellEnd"/>
      <w:r>
        <w:t xml:space="preserve"> и </w:t>
      </w:r>
      <w:proofErr w:type="spellStart"/>
      <w:r>
        <w:t>сходно</w:t>
      </w:r>
      <w:proofErr w:type="spellEnd"/>
      <w:r>
        <w:t xml:space="preserve"> </w:t>
      </w:r>
      <w:proofErr w:type="spellStart"/>
      <w:r>
        <w:t>томе</w:t>
      </w:r>
      <w:proofErr w:type="spellEnd"/>
      <w:r>
        <w:t xml:space="preserve"> </w:t>
      </w:r>
      <w:proofErr w:type="spellStart"/>
      <w:r>
        <w:t>остваре</w:t>
      </w:r>
      <w:proofErr w:type="spellEnd"/>
      <w:r>
        <w:t xml:space="preserve"> </w:t>
      </w:r>
      <w:proofErr w:type="spellStart"/>
      <w:r>
        <w:t>права</w:t>
      </w:r>
      <w:proofErr w:type="spellEnd"/>
      <w:r>
        <w:t xml:space="preserve"> </w:t>
      </w:r>
      <w:proofErr w:type="spellStart"/>
      <w:r>
        <w:t>из</w:t>
      </w:r>
      <w:proofErr w:type="spellEnd"/>
      <w:r>
        <w:t xml:space="preserve"> </w:t>
      </w:r>
      <w:proofErr w:type="spellStart"/>
      <w:r>
        <w:t>Пакта</w:t>
      </w:r>
      <w:proofErr w:type="spellEnd"/>
      <w:r>
        <w:t xml:space="preserve"> у </w:t>
      </w:r>
      <w:proofErr w:type="spellStart"/>
      <w:r>
        <w:t>месту</w:t>
      </w:r>
      <w:proofErr w:type="spellEnd"/>
      <w:r>
        <w:t xml:space="preserve"> </w:t>
      </w:r>
      <w:proofErr w:type="spellStart"/>
      <w:r>
        <w:t>свог</w:t>
      </w:r>
      <w:proofErr w:type="spellEnd"/>
      <w:r>
        <w:t xml:space="preserve"> </w:t>
      </w:r>
      <w:proofErr w:type="spellStart"/>
      <w:r>
        <w:t>стварног</w:t>
      </w:r>
      <w:proofErr w:type="spellEnd"/>
      <w:r>
        <w:t xml:space="preserve"> </w:t>
      </w:r>
      <w:proofErr w:type="spellStart"/>
      <w:r>
        <w:t>боравка</w:t>
      </w:r>
      <w:proofErr w:type="spellEnd"/>
      <w:r>
        <w:t>.</w:t>
      </w:r>
    </w:p>
    <w:p w14:paraId="05103A9B" w14:textId="5AA4FD63" w:rsidR="00ED2C3A" w:rsidRDefault="00ED2C3A">
      <w:pPr>
        <w:pStyle w:val="NoSpacing"/>
        <w:rPr>
          <w:rFonts w:asciiTheme="minorHAnsi" w:hAnsiTheme="minorHAnsi" w:cstheme="minorHAnsi"/>
        </w:rPr>
      </w:pPr>
    </w:p>
    <w:p w14:paraId="1ADE7098" w14:textId="68428019" w:rsidR="00ED2C3A" w:rsidRDefault="00E01740">
      <w:pPr>
        <w:pStyle w:val="P68B1DB1-NoSpacing6"/>
      </w:pPr>
      <w:bookmarkStart w:id="2" w:name="_Hlk92802229"/>
      <w:r>
        <w:t>ОРГАНИЗАЦИЈЕ ПОДНОСИОЦИ ПОЗИВАЈУ КОМИТЕТ ДА ДРЖАВИ ПРЕПОРУЧИ ДА</w:t>
      </w:r>
      <w:bookmarkEnd w:id="2"/>
    </w:p>
    <w:p w14:paraId="62923389" w14:textId="77777777" w:rsidR="00ED2C3A" w:rsidRDefault="00E01740">
      <w:pPr>
        <w:pStyle w:val="P68B1DB1-NoSpacing6"/>
        <w:numPr>
          <w:ilvl w:val="0"/>
          <w:numId w:val="12"/>
        </w:numPr>
        <w:jc w:val="both"/>
      </w:pPr>
      <w:proofErr w:type="spellStart"/>
      <w:r>
        <w:t>предузме</w:t>
      </w:r>
      <w:proofErr w:type="spellEnd"/>
      <w:r>
        <w:t xml:space="preserve"> </w:t>
      </w:r>
      <w:proofErr w:type="spellStart"/>
      <w:r>
        <w:t>додатне</w:t>
      </w:r>
      <w:proofErr w:type="spellEnd"/>
      <w:r>
        <w:t xml:space="preserve"> </w:t>
      </w:r>
      <w:proofErr w:type="spellStart"/>
      <w:r>
        <w:t>кораке</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угроженим</w:t>
      </w:r>
      <w:proofErr w:type="spellEnd"/>
      <w:r>
        <w:t xml:space="preserve"> </w:t>
      </w:r>
      <w:proofErr w:type="spellStart"/>
      <w:r>
        <w:t>Ромима</w:t>
      </w:r>
      <w:proofErr w:type="spellEnd"/>
      <w:r>
        <w:t xml:space="preserve"> </w:t>
      </w:r>
      <w:proofErr w:type="spellStart"/>
      <w:r>
        <w:t>из</w:t>
      </w:r>
      <w:proofErr w:type="spellEnd"/>
      <w:r>
        <w:t xml:space="preserve"> </w:t>
      </w:r>
      <w:proofErr w:type="spellStart"/>
      <w:r>
        <w:t>неформалних</w:t>
      </w:r>
      <w:proofErr w:type="spellEnd"/>
      <w:r>
        <w:t xml:space="preserve"> </w:t>
      </w:r>
      <w:proofErr w:type="spellStart"/>
      <w:r>
        <w:t>насеља</w:t>
      </w:r>
      <w:proofErr w:type="spellEnd"/>
      <w:r>
        <w:t xml:space="preserve"> </w:t>
      </w:r>
      <w:proofErr w:type="spellStart"/>
      <w:r>
        <w:t>омогућило</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пребивалиште</w:t>
      </w:r>
      <w:proofErr w:type="spellEnd"/>
      <w:r>
        <w:t xml:space="preserve"> у </w:t>
      </w:r>
      <w:proofErr w:type="spellStart"/>
      <w:r>
        <w:t>свом</w:t>
      </w:r>
      <w:proofErr w:type="spellEnd"/>
      <w:r>
        <w:t xml:space="preserve"> </w:t>
      </w:r>
      <w:proofErr w:type="spellStart"/>
      <w:r>
        <w:t>стварном</w:t>
      </w:r>
      <w:proofErr w:type="spellEnd"/>
      <w:r>
        <w:t xml:space="preserve"> </w:t>
      </w:r>
      <w:proofErr w:type="spellStart"/>
      <w:r>
        <w:t>месту</w:t>
      </w:r>
      <w:proofErr w:type="spellEnd"/>
      <w:r>
        <w:t xml:space="preserve"> </w:t>
      </w:r>
      <w:proofErr w:type="spellStart"/>
      <w:proofErr w:type="gramStart"/>
      <w:r>
        <w:t>боравка</w:t>
      </w:r>
      <w:proofErr w:type="spellEnd"/>
      <w:r>
        <w:t>;</w:t>
      </w:r>
      <w:proofErr w:type="gramEnd"/>
      <w:r>
        <w:t xml:space="preserve"> </w:t>
      </w:r>
    </w:p>
    <w:p w14:paraId="1DCFF114" w14:textId="77777777" w:rsidR="00ED2C3A" w:rsidRDefault="00E01740">
      <w:pPr>
        <w:pStyle w:val="P68B1DB1-NoSpacing6"/>
        <w:numPr>
          <w:ilvl w:val="0"/>
          <w:numId w:val="12"/>
        </w:numPr>
        <w:jc w:val="both"/>
      </w:pPr>
      <w:proofErr w:type="spellStart"/>
      <w:r>
        <w:t>прошири</w:t>
      </w:r>
      <w:proofErr w:type="spellEnd"/>
      <w:r>
        <w:t xml:space="preserve"> </w:t>
      </w:r>
      <w:proofErr w:type="spellStart"/>
      <w:r>
        <w:t>могућност</w:t>
      </w:r>
      <w:proofErr w:type="spellEnd"/>
      <w:r>
        <w:t xml:space="preserve"> </w:t>
      </w:r>
      <w:proofErr w:type="spellStart"/>
      <w:r>
        <w:t>успостављања</w:t>
      </w:r>
      <w:proofErr w:type="spellEnd"/>
      <w:r>
        <w:t xml:space="preserve"> </w:t>
      </w:r>
      <w:proofErr w:type="spellStart"/>
      <w:r>
        <w:t>пребивалишта</w:t>
      </w:r>
      <w:proofErr w:type="spellEnd"/>
      <w:r>
        <w:t xml:space="preserve"> </w:t>
      </w:r>
      <w:proofErr w:type="spellStart"/>
      <w:r>
        <w:t>на</w:t>
      </w:r>
      <w:proofErr w:type="spellEnd"/>
      <w:r>
        <w:t xml:space="preserve"> </w:t>
      </w:r>
      <w:proofErr w:type="spellStart"/>
      <w:r>
        <w:t>адреси</w:t>
      </w:r>
      <w:proofErr w:type="spellEnd"/>
      <w:r>
        <w:t xml:space="preserve"> </w:t>
      </w:r>
      <w:proofErr w:type="spellStart"/>
      <w:r>
        <w:t>центра</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за</w:t>
      </w:r>
      <w:proofErr w:type="spellEnd"/>
      <w:r>
        <w:t xml:space="preserve"> </w:t>
      </w:r>
      <w:proofErr w:type="spellStart"/>
      <w:r>
        <w:t>Роме</w:t>
      </w:r>
      <w:proofErr w:type="spellEnd"/>
      <w:r>
        <w:t xml:space="preserve"> </w:t>
      </w:r>
      <w:proofErr w:type="spellStart"/>
      <w:r>
        <w:t>са</w:t>
      </w:r>
      <w:proofErr w:type="spellEnd"/>
      <w:r>
        <w:t xml:space="preserve"> </w:t>
      </w:r>
      <w:proofErr w:type="spellStart"/>
      <w:r>
        <w:t>Косова</w:t>
      </w:r>
      <w:proofErr w:type="spellEnd"/>
      <w:r>
        <w:t xml:space="preserve"> </w:t>
      </w:r>
      <w:proofErr w:type="spellStart"/>
      <w:r>
        <w:t>који</w:t>
      </w:r>
      <w:proofErr w:type="spellEnd"/>
      <w:r>
        <w:t xml:space="preserve"> </w:t>
      </w:r>
      <w:proofErr w:type="spellStart"/>
      <w:r>
        <w:t>желе</w:t>
      </w:r>
      <w:proofErr w:type="spellEnd"/>
      <w:r>
        <w:t xml:space="preserve"> </w:t>
      </w:r>
      <w:proofErr w:type="spellStart"/>
      <w:r>
        <w:t>да</w:t>
      </w:r>
      <w:proofErr w:type="spellEnd"/>
      <w:r>
        <w:t xml:space="preserve"> </w:t>
      </w:r>
      <w:proofErr w:type="spellStart"/>
      <w:r>
        <w:t>промене</w:t>
      </w:r>
      <w:proofErr w:type="spellEnd"/>
      <w:r>
        <w:t xml:space="preserve"> </w:t>
      </w:r>
      <w:proofErr w:type="spellStart"/>
      <w:r>
        <w:t>пријаву</w:t>
      </w:r>
      <w:proofErr w:type="spellEnd"/>
      <w:r>
        <w:t xml:space="preserve"> </w:t>
      </w:r>
      <w:proofErr w:type="spellStart"/>
      <w:r>
        <w:t>пребивалишта</w:t>
      </w:r>
      <w:proofErr w:type="spellEnd"/>
      <w:r>
        <w:t xml:space="preserve"> и </w:t>
      </w:r>
      <w:proofErr w:type="spellStart"/>
      <w:r>
        <w:t>пријаве</w:t>
      </w:r>
      <w:proofErr w:type="spellEnd"/>
      <w:r>
        <w:t xml:space="preserve"> </w:t>
      </w:r>
      <w:proofErr w:type="spellStart"/>
      <w:r>
        <w:t>пребивалиште</w:t>
      </w:r>
      <w:proofErr w:type="spellEnd"/>
      <w:r>
        <w:t xml:space="preserve"> у </w:t>
      </w:r>
      <w:proofErr w:type="spellStart"/>
      <w:r>
        <w:t>свом</w:t>
      </w:r>
      <w:proofErr w:type="spellEnd"/>
      <w:r>
        <w:t xml:space="preserve"> </w:t>
      </w:r>
      <w:proofErr w:type="spellStart"/>
      <w:r>
        <w:t>стварном</w:t>
      </w:r>
      <w:proofErr w:type="spellEnd"/>
      <w:r>
        <w:t xml:space="preserve"> </w:t>
      </w:r>
      <w:proofErr w:type="spellStart"/>
      <w:r>
        <w:t>месту</w:t>
      </w:r>
      <w:proofErr w:type="spellEnd"/>
      <w:r>
        <w:t xml:space="preserve"> </w:t>
      </w:r>
      <w:proofErr w:type="spellStart"/>
      <w:proofErr w:type="gramStart"/>
      <w:r>
        <w:t>боравка</w:t>
      </w:r>
      <w:proofErr w:type="spellEnd"/>
      <w:r>
        <w:t>;</w:t>
      </w:r>
      <w:proofErr w:type="gramEnd"/>
      <w:r>
        <w:t xml:space="preserve"> </w:t>
      </w:r>
    </w:p>
    <w:p w14:paraId="4D604BBB" w14:textId="4560B2F2" w:rsidR="00ED2C3A" w:rsidRDefault="00E01740">
      <w:pPr>
        <w:pStyle w:val="P68B1DB1-NoSpacing6"/>
        <w:numPr>
          <w:ilvl w:val="0"/>
          <w:numId w:val="12"/>
        </w:numPr>
        <w:jc w:val="both"/>
      </w:pPr>
      <w:proofErr w:type="spellStart"/>
      <w:r>
        <w:t>обезбеди</w:t>
      </w:r>
      <w:proofErr w:type="spellEnd"/>
      <w:r>
        <w:t xml:space="preserve"> (</w:t>
      </w:r>
      <w:proofErr w:type="spellStart"/>
      <w:r>
        <w:t>укључујући</w:t>
      </w:r>
      <w:proofErr w:type="spellEnd"/>
      <w:r>
        <w:t xml:space="preserve"> </w:t>
      </w:r>
      <w:proofErr w:type="spellStart"/>
      <w:r>
        <w:t>кроз</w:t>
      </w:r>
      <w:proofErr w:type="spellEnd"/>
      <w:r>
        <w:t xml:space="preserve"> </w:t>
      </w:r>
      <w:proofErr w:type="spellStart"/>
      <w:r>
        <w:t>обуку</w:t>
      </w:r>
      <w:proofErr w:type="spellEnd"/>
      <w:r>
        <w:t xml:space="preserve"> </w:t>
      </w:r>
      <w:proofErr w:type="spellStart"/>
      <w:r>
        <w:t>полицијских</w:t>
      </w:r>
      <w:proofErr w:type="spellEnd"/>
      <w:r>
        <w:t xml:space="preserve"> </w:t>
      </w:r>
      <w:proofErr w:type="spellStart"/>
      <w:r>
        <w:t>службеника</w:t>
      </w:r>
      <w:proofErr w:type="spellEnd"/>
      <w:r>
        <w:t xml:space="preserve"> </w:t>
      </w:r>
      <w:proofErr w:type="spellStart"/>
      <w:r>
        <w:t>који</w:t>
      </w:r>
      <w:proofErr w:type="spellEnd"/>
      <w:r>
        <w:t xml:space="preserve"> </w:t>
      </w:r>
      <w:proofErr w:type="spellStart"/>
      <w:r>
        <w:t>спроводе</w:t>
      </w:r>
      <w:proofErr w:type="spellEnd"/>
      <w:r>
        <w:t xml:space="preserve"> </w:t>
      </w:r>
      <w:proofErr w:type="spellStart"/>
      <w:r>
        <w:t>процедуру</w:t>
      </w:r>
      <w:proofErr w:type="spellEnd"/>
      <w:r>
        <w:t xml:space="preserve"> </w:t>
      </w:r>
      <w:proofErr w:type="spellStart"/>
      <w:r>
        <w:t>пријаве</w:t>
      </w:r>
      <w:proofErr w:type="spellEnd"/>
      <w:r>
        <w:t xml:space="preserve"> </w:t>
      </w:r>
      <w:proofErr w:type="spellStart"/>
      <w:r>
        <w:t>пребивалишта</w:t>
      </w:r>
      <w:proofErr w:type="spellEnd"/>
      <w:r>
        <w:t xml:space="preserve">, </w:t>
      </w:r>
      <w:proofErr w:type="spellStart"/>
      <w:r>
        <w:t>путем</w:t>
      </w:r>
      <w:proofErr w:type="spellEnd"/>
      <w:r>
        <w:t xml:space="preserve"> </w:t>
      </w:r>
      <w:proofErr w:type="spellStart"/>
      <w:r>
        <w:t>писаних</w:t>
      </w:r>
      <w:proofErr w:type="spellEnd"/>
      <w:r>
        <w:t xml:space="preserve"> </w:t>
      </w:r>
      <w:proofErr w:type="spellStart"/>
      <w:r>
        <w:t>упутстава</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други</w:t>
      </w:r>
      <w:proofErr w:type="spellEnd"/>
      <w:r>
        <w:t xml:space="preserve"> </w:t>
      </w:r>
      <w:proofErr w:type="spellStart"/>
      <w:r>
        <w:t>одговарајући</w:t>
      </w:r>
      <w:proofErr w:type="spellEnd"/>
      <w:r>
        <w:t xml:space="preserve"> </w:t>
      </w:r>
      <w:proofErr w:type="spellStart"/>
      <w:r>
        <w:t>начин</w:t>
      </w:r>
      <w:proofErr w:type="spellEnd"/>
      <w:r>
        <w:t xml:space="preserve">) </w:t>
      </w:r>
      <w:proofErr w:type="spellStart"/>
      <w:r>
        <w:t>да</w:t>
      </w:r>
      <w:proofErr w:type="spellEnd"/>
      <w:r>
        <w:t xml:space="preserve"> </w:t>
      </w:r>
      <w:proofErr w:type="spellStart"/>
      <w:r>
        <w:t>непостојање</w:t>
      </w:r>
      <w:proofErr w:type="spellEnd"/>
      <w:r>
        <w:t xml:space="preserve"> </w:t>
      </w:r>
      <w:proofErr w:type="spellStart"/>
      <w:r>
        <w:t>запослења</w:t>
      </w:r>
      <w:proofErr w:type="spellEnd"/>
      <w:r>
        <w:t xml:space="preserve">, </w:t>
      </w:r>
      <w:proofErr w:type="spellStart"/>
      <w:r>
        <w:t>непостојање</w:t>
      </w:r>
      <w:proofErr w:type="spellEnd"/>
      <w:r>
        <w:t xml:space="preserve"> </w:t>
      </w:r>
      <w:proofErr w:type="spellStart"/>
      <w:r>
        <w:t>власништва</w:t>
      </w:r>
      <w:proofErr w:type="spellEnd"/>
      <w:r>
        <w:t xml:space="preserve"> </w:t>
      </w:r>
      <w:proofErr w:type="spellStart"/>
      <w:r>
        <w:t>над</w:t>
      </w:r>
      <w:proofErr w:type="spellEnd"/>
      <w:r>
        <w:t xml:space="preserve"> </w:t>
      </w:r>
      <w:proofErr w:type="spellStart"/>
      <w:r>
        <w:t>не</w:t>
      </w:r>
      <w:proofErr w:type="spellEnd"/>
      <w:r w:rsidR="00745926">
        <w:rPr>
          <w:lang w:val="sr-Cyrl-RS"/>
        </w:rPr>
        <w:t>покретностима</w:t>
      </w:r>
      <w:r>
        <w:t xml:space="preserve"> </w:t>
      </w:r>
      <w:proofErr w:type="spellStart"/>
      <w:r>
        <w:t>или</w:t>
      </w:r>
      <w:proofErr w:type="spellEnd"/>
      <w:r>
        <w:t xml:space="preserve"> </w:t>
      </w:r>
      <w:proofErr w:type="spellStart"/>
      <w:r>
        <w:t>језичке</w:t>
      </w:r>
      <w:proofErr w:type="spellEnd"/>
      <w:r>
        <w:t xml:space="preserve"> </w:t>
      </w:r>
      <w:proofErr w:type="spellStart"/>
      <w:r>
        <w:t>баријере</w:t>
      </w:r>
      <w:proofErr w:type="spellEnd"/>
      <w:r>
        <w:t xml:space="preserve"> </w:t>
      </w:r>
      <w:proofErr w:type="spellStart"/>
      <w:r>
        <w:t>не</w:t>
      </w:r>
      <w:proofErr w:type="spellEnd"/>
      <w:r>
        <w:t xml:space="preserve"> </w:t>
      </w:r>
      <w:proofErr w:type="spellStart"/>
      <w:r>
        <w:t>ометају</w:t>
      </w:r>
      <w:proofErr w:type="spellEnd"/>
      <w:r>
        <w:t xml:space="preserve"> </w:t>
      </w:r>
      <w:proofErr w:type="spellStart"/>
      <w:r>
        <w:t>приступ</w:t>
      </w:r>
      <w:proofErr w:type="spellEnd"/>
      <w:r>
        <w:t xml:space="preserve"> </w:t>
      </w:r>
      <w:proofErr w:type="spellStart"/>
      <w:r>
        <w:t>пријави</w:t>
      </w:r>
      <w:proofErr w:type="spellEnd"/>
      <w:r>
        <w:t xml:space="preserve"> </w:t>
      </w:r>
      <w:proofErr w:type="spellStart"/>
      <w:r>
        <w:t>пребивалишта</w:t>
      </w:r>
      <w:proofErr w:type="spellEnd"/>
      <w:r>
        <w:t xml:space="preserve"> </w:t>
      </w:r>
      <w:proofErr w:type="spellStart"/>
      <w:r>
        <w:t>за</w:t>
      </w:r>
      <w:proofErr w:type="spellEnd"/>
      <w:r>
        <w:t xml:space="preserve"> </w:t>
      </w:r>
      <w:proofErr w:type="spellStart"/>
      <w:r>
        <w:t>угрожене</w:t>
      </w:r>
      <w:proofErr w:type="spellEnd"/>
      <w:r>
        <w:t xml:space="preserve"> </w:t>
      </w:r>
      <w:proofErr w:type="spellStart"/>
      <w:r>
        <w:t>Роме</w:t>
      </w:r>
      <w:proofErr w:type="spellEnd"/>
      <w:r>
        <w:t xml:space="preserve"> </w:t>
      </w:r>
      <w:proofErr w:type="spellStart"/>
      <w:r>
        <w:t>који</w:t>
      </w:r>
      <w:proofErr w:type="spellEnd"/>
      <w:r>
        <w:t xml:space="preserve"> </w:t>
      </w:r>
      <w:proofErr w:type="spellStart"/>
      <w:r>
        <w:t>су</w:t>
      </w:r>
      <w:proofErr w:type="spellEnd"/>
      <w:r>
        <w:t xml:space="preserve"> </w:t>
      </w:r>
      <w:r w:rsidR="0006632F">
        <w:rPr>
          <w:lang w:val="sr-Cyrl-RS"/>
        </w:rPr>
        <w:t>држављани</w:t>
      </w:r>
      <w:r w:rsidR="0006632F">
        <w:t xml:space="preserve"> </w:t>
      </w:r>
      <w:proofErr w:type="spellStart"/>
      <w:proofErr w:type="gramStart"/>
      <w:r>
        <w:t>Србије</w:t>
      </w:r>
      <w:proofErr w:type="spellEnd"/>
      <w:r>
        <w:t>;</w:t>
      </w:r>
      <w:proofErr w:type="gramEnd"/>
      <w:r>
        <w:t xml:space="preserve"> </w:t>
      </w:r>
    </w:p>
    <w:p w14:paraId="02461902" w14:textId="77777777" w:rsidR="00ED2C3A" w:rsidRDefault="00E01740">
      <w:pPr>
        <w:pStyle w:val="P68B1DB1-NoSpacing6"/>
        <w:numPr>
          <w:ilvl w:val="0"/>
          <w:numId w:val="12"/>
        </w:numPr>
        <w:jc w:val="both"/>
      </w:pPr>
      <w:proofErr w:type="spellStart"/>
      <w:r>
        <w:t>обезбеди</w:t>
      </w:r>
      <w:proofErr w:type="spellEnd"/>
      <w:r>
        <w:t xml:space="preserve"> </w:t>
      </w:r>
      <w:proofErr w:type="spellStart"/>
      <w:r>
        <w:t>да</w:t>
      </w:r>
      <w:proofErr w:type="spellEnd"/>
      <w:r>
        <w:t xml:space="preserve"> </w:t>
      </w:r>
      <w:proofErr w:type="spellStart"/>
      <w:r>
        <w:t>се</w:t>
      </w:r>
      <w:proofErr w:type="spellEnd"/>
      <w:r>
        <w:t xml:space="preserve"> </w:t>
      </w:r>
      <w:proofErr w:type="spellStart"/>
      <w:r>
        <w:t>благовремено</w:t>
      </w:r>
      <w:proofErr w:type="spellEnd"/>
      <w:r>
        <w:t xml:space="preserve"> </w:t>
      </w:r>
      <w:proofErr w:type="spellStart"/>
      <w:r>
        <w:t>спроведу</w:t>
      </w:r>
      <w:proofErr w:type="spellEnd"/>
      <w:r>
        <w:t xml:space="preserve"> </w:t>
      </w:r>
      <w:proofErr w:type="spellStart"/>
      <w:r>
        <w:t>процедуре</w:t>
      </w:r>
      <w:proofErr w:type="spellEnd"/>
      <w:r>
        <w:t xml:space="preserve"> </w:t>
      </w:r>
      <w:proofErr w:type="spellStart"/>
      <w:r>
        <w:t>за</w:t>
      </w:r>
      <w:proofErr w:type="spellEnd"/>
      <w:r>
        <w:t xml:space="preserve"> </w:t>
      </w:r>
      <w:proofErr w:type="spellStart"/>
      <w:r>
        <w:t>утврђивање</w:t>
      </w:r>
      <w:proofErr w:type="spellEnd"/>
      <w:r>
        <w:t xml:space="preserve"> </w:t>
      </w:r>
      <w:proofErr w:type="spellStart"/>
      <w:r>
        <w:t>пребивалишта</w:t>
      </w:r>
      <w:proofErr w:type="spellEnd"/>
      <w:r>
        <w:t>/</w:t>
      </w:r>
      <w:proofErr w:type="spellStart"/>
      <w:r>
        <w:t>боравишта</w:t>
      </w:r>
      <w:proofErr w:type="spellEnd"/>
      <w:r>
        <w:t xml:space="preserve">, </w:t>
      </w:r>
      <w:proofErr w:type="spellStart"/>
      <w:r>
        <w:t>посебно</w:t>
      </w:r>
      <w:proofErr w:type="spellEnd"/>
      <w:r>
        <w:t xml:space="preserve"> у </w:t>
      </w:r>
      <w:proofErr w:type="spellStart"/>
      <w:r>
        <w:t>случајевима</w:t>
      </w:r>
      <w:proofErr w:type="spellEnd"/>
      <w:r>
        <w:t xml:space="preserve"> </w:t>
      </w:r>
      <w:proofErr w:type="spellStart"/>
      <w:r>
        <w:t>трудница</w:t>
      </w:r>
      <w:proofErr w:type="spellEnd"/>
      <w:r>
        <w:t xml:space="preserve"> и </w:t>
      </w:r>
      <w:proofErr w:type="spellStart"/>
      <w:r>
        <w:t>мале</w:t>
      </w:r>
      <w:proofErr w:type="spellEnd"/>
      <w:r>
        <w:t xml:space="preserve"> </w:t>
      </w:r>
      <w:proofErr w:type="spellStart"/>
      <w:proofErr w:type="gramStart"/>
      <w:r>
        <w:t>деце</w:t>
      </w:r>
      <w:proofErr w:type="spellEnd"/>
      <w:r>
        <w:t>;</w:t>
      </w:r>
      <w:proofErr w:type="gramEnd"/>
      <w:r>
        <w:t xml:space="preserve"> </w:t>
      </w:r>
    </w:p>
    <w:p w14:paraId="563A0D8F" w14:textId="77777777" w:rsidR="00ED2C3A" w:rsidRDefault="00E01740">
      <w:pPr>
        <w:pStyle w:val="P68B1DB1-NoSpacing6"/>
        <w:numPr>
          <w:ilvl w:val="0"/>
          <w:numId w:val="12"/>
        </w:numPr>
        <w:jc w:val="both"/>
      </w:pPr>
      <w:proofErr w:type="spellStart"/>
      <w:r>
        <w:t>омогући</w:t>
      </w:r>
      <w:proofErr w:type="spellEnd"/>
      <w:r>
        <w:t xml:space="preserve"> </w:t>
      </w:r>
      <w:proofErr w:type="spellStart"/>
      <w:r>
        <w:t>приступ</w:t>
      </w:r>
      <w:proofErr w:type="spellEnd"/>
      <w:r>
        <w:t xml:space="preserve"> </w:t>
      </w:r>
      <w:proofErr w:type="spellStart"/>
      <w:r>
        <w:t>социјалним</w:t>
      </w:r>
      <w:proofErr w:type="spellEnd"/>
      <w:r>
        <w:t xml:space="preserve"> </w:t>
      </w:r>
      <w:proofErr w:type="spellStart"/>
      <w:r>
        <w:t>правима</w:t>
      </w:r>
      <w:proofErr w:type="spellEnd"/>
      <w:r>
        <w:t xml:space="preserve"> и </w:t>
      </w:r>
      <w:proofErr w:type="spellStart"/>
      <w:r>
        <w:t>здравственој</w:t>
      </w:r>
      <w:proofErr w:type="spellEnd"/>
      <w:r>
        <w:t xml:space="preserve"> </w:t>
      </w:r>
      <w:proofErr w:type="spellStart"/>
      <w:r>
        <w:t>заштити</w:t>
      </w:r>
      <w:proofErr w:type="spellEnd"/>
      <w:r>
        <w:t xml:space="preserve"> у </w:t>
      </w:r>
      <w:proofErr w:type="spellStart"/>
      <w:r>
        <w:t>месту</w:t>
      </w:r>
      <w:proofErr w:type="spellEnd"/>
      <w:r>
        <w:t xml:space="preserve"> </w:t>
      </w:r>
      <w:proofErr w:type="spellStart"/>
      <w:r>
        <w:t>уобичајеног</w:t>
      </w:r>
      <w:proofErr w:type="spellEnd"/>
      <w:r>
        <w:t xml:space="preserve"> </w:t>
      </w:r>
      <w:proofErr w:type="spellStart"/>
      <w:r>
        <w:t>боравишта</w:t>
      </w:r>
      <w:proofErr w:type="spellEnd"/>
      <w:r>
        <w:t xml:space="preserve"> </w:t>
      </w:r>
      <w:proofErr w:type="spellStart"/>
      <w:r>
        <w:t>интерно</w:t>
      </w:r>
      <w:proofErr w:type="spellEnd"/>
      <w:r>
        <w:t xml:space="preserve"> </w:t>
      </w:r>
      <w:proofErr w:type="spellStart"/>
      <w:r>
        <w:t>расељеним</w:t>
      </w:r>
      <w:proofErr w:type="spellEnd"/>
      <w:r>
        <w:t xml:space="preserve"> </w:t>
      </w:r>
      <w:proofErr w:type="spellStart"/>
      <w:r>
        <w:t>лицима</w:t>
      </w:r>
      <w:proofErr w:type="spellEnd"/>
      <w:r>
        <w:t xml:space="preserve"> и </w:t>
      </w:r>
      <w:proofErr w:type="spellStart"/>
      <w:r>
        <w:t>интерно</w:t>
      </w:r>
      <w:proofErr w:type="spellEnd"/>
      <w:r>
        <w:t xml:space="preserve"> </w:t>
      </w:r>
      <w:proofErr w:type="spellStart"/>
      <w:r>
        <w:t>расељеним</w:t>
      </w:r>
      <w:proofErr w:type="spellEnd"/>
      <w:r>
        <w:t xml:space="preserve"> </w:t>
      </w:r>
      <w:proofErr w:type="spellStart"/>
      <w:r>
        <w:t>Ромима</w:t>
      </w:r>
      <w:proofErr w:type="spellEnd"/>
      <w:r>
        <w:t xml:space="preserve"> </w:t>
      </w:r>
      <w:proofErr w:type="spellStart"/>
      <w:r>
        <w:t>који</w:t>
      </w:r>
      <w:proofErr w:type="spellEnd"/>
      <w:r>
        <w:t xml:space="preserve"> </w:t>
      </w:r>
      <w:proofErr w:type="spellStart"/>
      <w:r>
        <w:t>нису</w:t>
      </w:r>
      <w:proofErr w:type="spellEnd"/>
      <w:r>
        <w:t xml:space="preserve"> у </w:t>
      </w:r>
      <w:proofErr w:type="spellStart"/>
      <w:r>
        <w:t>могућности</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пребивалиште</w:t>
      </w:r>
      <w:proofErr w:type="spellEnd"/>
      <w:r>
        <w:t xml:space="preserve"> у </w:t>
      </w:r>
      <w:proofErr w:type="spellStart"/>
      <w:r>
        <w:t>свом</w:t>
      </w:r>
      <w:proofErr w:type="spellEnd"/>
      <w:r>
        <w:t xml:space="preserve"> </w:t>
      </w:r>
      <w:proofErr w:type="spellStart"/>
      <w:r>
        <w:t>стварном</w:t>
      </w:r>
      <w:proofErr w:type="spellEnd"/>
      <w:r>
        <w:t xml:space="preserve"> </w:t>
      </w:r>
      <w:proofErr w:type="spellStart"/>
      <w:r>
        <w:t>месту</w:t>
      </w:r>
      <w:proofErr w:type="spellEnd"/>
      <w:r>
        <w:t xml:space="preserve"> </w:t>
      </w:r>
      <w:proofErr w:type="spellStart"/>
      <w:proofErr w:type="gramStart"/>
      <w:r>
        <w:t>боравка</w:t>
      </w:r>
      <w:proofErr w:type="spellEnd"/>
      <w:r>
        <w:t>;</w:t>
      </w:r>
      <w:proofErr w:type="gramEnd"/>
      <w:r>
        <w:t xml:space="preserve"> </w:t>
      </w:r>
    </w:p>
    <w:p w14:paraId="4FBF94DE" w14:textId="698C6656" w:rsidR="00ED2C3A" w:rsidRDefault="00E01740">
      <w:pPr>
        <w:pStyle w:val="P68B1DB1-NoSpacing6"/>
        <w:numPr>
          <w:ilvl w:val="0"/>
          <w:numId w:val="12"/>
        </w:numPr>
        <w:jc w:val="both"/>
      </w:pPr>
      <w:proofErr w:type="spellStart"/>
      <w:r>
        <w:t>размотри</w:t>
      </w:r>
      <w:proofErr w:type="spellEnd"/>
      <w:r>
        <w:t xml:space="preserve"> </w:t>
      </w:r>
      <w:proofErr w:type="spellStart"/>
      <w:r>
        <w:t>могућност</w:t>
      </w:r>
      <w:proofErr w:type="spellEnd"/>
      <w:r>
        <w:t xml:space="preserve"> </w:t>
      </w:r>
      <w:proofErr w:type="spellStart"/>
      <w:r>
        <w:t>одређивања</w:t>
      </w:r>
      <w:proofErr w:type="spellEnd"/>
      <w:r>
        <w:t xml:space="preserve"> </w:t>
      </w:r>
      <w:proofErr w:type="spellStart"/>
      <w:r>
        <w:t>боравишта</w:t>
      </w:r>
      <w:proofErr w:type="spellEnd"/>
      <w:r>
        <w:t xml:space="preserve"> </w:t>
      </w:r>
      <w:proofErr w:type="spellStart"/>
      <w:r>
        <w:t>за</w:t>
      </w:r>
      <w:proofErr w:type="spellEnd"/>
      <w:r>
        <w:t xml:space="preserve"> </w:t>
      </w:r>
      <w:proofErr w:type="spellStart"/>
      <w:r>
        <w:t>интерно</w:t>
      </w:r>
      <w:proofErr w:type="spellEnd"/>
      <w:r>
        <w:t xml:space="preserve"> </w:t>
      </w:r>
      <w:proofErr w:type="spellStart"/>
      <w:r>
        <w:t>расељена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не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боравиште</w:t>
      </w:r>
      <w:proofErr w:type="spellEnd"/>
      <w:r>
        <w:t xml:space="preserve"> </w:t>
      </w:r>
      <w:proofErr w:type="spellStart"/>
      <w:r>
        <w:t>јер</w:t>
      </w:r>
      <w:proofErr w:type="spellEnd"/>
      <w:r>
        <w:t xml:space="preserve"> </w:t>
      </w:r>
      <w:proofErr w:type="spellStart"/>
      <w:r>
        <w:t>живе</w:t>
      </w:r>
      <w:proofErr w:type="spellEnd"/>
      <w:r>
        <w:t xml:space="preserve"> у </w:t>
      </w:r>
      <w:proofErr w:type="spellStart"/>
      <w:r>
        <w:t>неформалним</w:t>
      </w:r>
      <w:proofErr w:type="spellEnd"/>
      <w:r>
        <w:t xml:space="preserve"> </w:t>
      </w:r>
      <w:proofErr w:type="spellStart"/>
      <w:r>
        <w:t>насељима</w:t>
      </w:r>
      <w:proofErr w:type="spellEnd"/>
      <w:r>
        <w:t xml:space="preserve">, </w:t>
      </w:r>
      <w:proofErr w:type="spellStart"/>
      <w:r>
        <w:t>неформалним</w:t>
      </w:r>
      <w:proofErr w:type="spellEnd"/>
      <w:r>
        <w:t xml:space="preserve"> </w:t>
      </w:r>
      <w:proofErr w:type="spellStart"/>
      <w:r>
        <w:t>колективним</w:t>
      </w:r>
      <w:proofErr w:type="spellEnd"/>
      <w:r>
        <w:t xml:space="preserve"> </w:t>
      </w:r>
      <w:proofErr w:type="spellStart"/>
      <w:r>
        <w:t>прихватилиштима</w:t>
      </w:r>
      <w:proofErr w:type="spellEnd"/>
      <w:r>
        <w:t xml:space="preserve"> </w:t>
      </w:r>
      <w:proofErr w:type="spellStart"/>
      <w:r>
        <w:t>или</w:t>
      </w:r>
      <w:proofErr w:type="spellEnd"/>
      <w:r>
        <w:t xml:space="preserve"> </w:t>
      </w:r>
      <w:proofErr w:type="spellStart"/>
      <w:r>
        <w:t>нелегализованим</w:t>
      </w:r>
      <w:proofErr w:type="spellEnd"/>
      <w:r>
        <w:t xml:space="preserve"> </w:t>
      </w:r>
      <w:proofErr w:type="spellStart"/>
      <w:r>
        <w:t>објектима</w:t>
      </w:r>
      <w:proofErr w:type="spellEnd"/>
      <w:r>
        <w:t xml:space="preserve">. </w:t>
      </w:r>
    </w:p>
    <w:p w14:paraId="4A3EEADA" w14:textId="77777777" w:rsidR="00ED2C3A" w:rsidRDefault="00ED2C3A">
      <w:pPr>
        <w:pStyle w:val="NoSpacing"/>
        <w:ind w:left="720"/>
        <w:jc w:val="both"/>
        <w:rPr>
          <w:rFonts w:asciiTheme="minorHAnsi" w:hAnsiTheme="minorHAnsi" w:cstheme="minorHAnsi"/>
          <w:b/>
        </w:rPr>
      </w:pPr>
    </w:p>
    <w:p w14:paraId="55B60D4F" w14:textId="636DD3FE" w:rsidR="00ED2C3A" w:rsidRDefault="00E01740">
      <w:pPr>
        <w:pStyle w:val="P68B1DB1-Normal7"/>
        <w:jc w:val="both"/>
      </w:pPr>
      <w:r>
        <w:t>ИЗБЕГЛИЦЕ, ТРАЖИОЦИ АЗИЛА, МИГРАНТИ, ПОВРАТНИЦИ И ИНТЕРНО РАСЕЉЕНА ЛИЦА</w:t>
      </w:r>
    </w:p>
    <w:p w14:paraId="052DFC9D" w14:textId="5D1FCE52" w:rsidR="00ED2C3A" w:rsidRDefault="00E01740">
      <w:pPr>
        <w:pStyle w:val="P68B1DB1-Normal7"/>
        <w:spacing w:after="0" w:line="240" w:lineRule="auto"/>
        <w:jc w:val="both"/>
      </w:pPr>
      <w:proofErr w:type="spellStart"/>
      <w:r>
        <w:t>Дискриминација</w:t>
      </w:r>
      <w:proofErr w:type="spellEnd"/>
    </w:p>
    <w:p w14:paraId="5DCCFCB7" w14:textId="29BDC5CE" w:rsidR="00ED2C3A" w:rsidRDefault="00E01740">
      <w:pPr>
        <w:pStyle w:val="ListParagraph"/>
        <w:numPr>
          <w:ilvl w:val="0"/>
          <w:numId w:val="11"/>
        </w:numPr>
        <w:spacing w:after="0" w:line="240" w:lineRule="auto"/>
        <w:jc w:val="both"/>
        <w:rPr>
          <w:rFonts w:asciiTheme="minorHAnsi" w:hAnsiTheme="minorHAnsi" w:cstheme="minorHAnsi"/>
        </w:rPr>
      </w:pPr>
      <w:proofErr w:type="spellStart"/>
      <w:r>
        <w:rPr>
          <w:rFonts w:asciiTheme="minorHAnsi" w:hAnsiTheme="minorHAnsi" w:cstheme="minorHAnsi"/>
        </w:rPr>
        <w:t>Повереница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заштиту</w:t>
      </w:r>
      <w:proofErr w:type="spellEnd"/>
      <w:r>
        <w:rPr>
          <w:rFonts w:asciiTheme="minorHAnsi" w:hAnsiTheme="minorHAnsi" w:cstheme="minorHAnsi"/>
        </w:rPr>
        <w:t xml:space="preserve"> </w:t>
      </w:r>
      <w:proofErr w:type="spellStart"/>
      <w:r>
        <w:rPr>
          <w:rFonts w:asciiTheme="minorHAnsi" w:hAnsiTheme="minorHAnsi" w:cstheme="minorHAnsi"/>
        </w:rPr>
        <w:t>равноправности</w:t>
      </w:r>
      <w:proofErr w:type="spellEnd"/>
      <w:r>
        <w:rPr>
          <w:rFonts w:asciiTheme="minorHAnsi" w:hAnsiTheme="minorHAnsi" w:cstheme="minorHAnsi"/>
        </w:rPr>
        <w:t xml:space="preserve"> </w:t>
      </w:r>
      <w:r w:rsidR="0006632F">
        <w:rPr>
          <w:rFonts w:asciiTheme="minorHAnsi" w:hAnsiTheme="minorHAnsi" w:cstheme="minorHAnsi"/>
          <w:lang w:val="sr-Cyrl-RS"/>
        </w:rPr>
        <w:t>је констатовала</w:t>
      </w:r>
      <w:r w:rsidR="0006632F">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sidR="00745926">
        <w:rPr>
          <w:rFonts w:asciiTheme="minorHAnsi" w:hAnsiTheme="minorHAnsi" w:cstheme="minorHAnsi"/>
          <w:lang w:val="sr-Cyrl-RS"/>
        </w:rPr>
        <w:t xml:space="preserve"> </w:t>
      </w:r>
      <w:proofErr w:type="spellStart"/>
      <w:r>
        <w:rPr>
          <w:rFonts w:asciiTheme="minorHAnsi" w:hAnsiTheme="minorHAnsi" w:cstheme="minorHAnsi"/>
          <w:b/>
        </w:rPr>
        <w:t>неколико</w:t>
      </w:r>
      <w:proofErr w:type="spellEnd"/>
      <w:r>
        <w:rPr>
          <w:rFonts w:asciiTheme="minorHAnsi" w:hAnsiTheme="minorHAnsi" w:cstheme="minorHAnsi"/>
          <w:b/>
        </w:rPr>
        <w:t xml:space="preserve"> </w:t>
      </w:r>
      <w:proofErr w:type="spellStart"/>
      <w:r>
        <w:rPr>
          <w:rFonts w:asciiTheme="minorHAnsi" w:hAnsiTheme="minorHAnsi" w:cstheme="minorHAnsi"/>
          <w:b/>
        </w:rPr>
        <w:t>банака</w:t>
      </w:r>
      <w:proofErr w:type="spellEnd"/>
      <w:r>
        <w:rPr>
          <w:rFonts w:asciiTheme="minorHAnsi" w:hAnsiTheme="minorHAnsi" w:cstheme="minorHAnsi"/>
          <w:b/>
        </w:rPr>
        <w:t xml:space="preserve"> </w:t>
      </w:r>
      <w:proofErr w:type="spellStart"/>
      <w:r>
        <w:rPr>
          <w:rFonts w:asciiTheme="minorHAnsi" w:hAnsiTheme="minorHAnsi" w:cstheme="minorHAnsi"/>
          <w:b/>
        </w:rPr>
        <w:t>директно</w:t>
      </w:r>
      <w:proofErr w:type="spellEnd"/>
      <w:r>
        <w:rPr>
          <w:rFonts w:asciiTheme="minorHAnsi" w:hAnsiTheme="minorHAnsi" w:cstheme="minorHAnsi"/>
          <w:b/>
        </w:rPr>
        <w:t xml:space="preserve"> </w:t>
      </w:r>
      <w:proofErr w:type="spellStart"/>
      <w:r>
        <w:rPr>
          <w:rFonts w:asciiTheme="minorHAnsi" w:hAnsiTheme="minorHAnsi" w:cstheme="minorHAnsi"/>
          <w:b/>
        </w:rPr>
        <w:t>дискриминисало</w:t>
      </w:r>
      <w:proofErr w:type="spellEnd"/>
      <w:r>
        <w:rPr>
          <w:rFonts w:asciiTheme="minorHAnsi" w:hAnsiTheme="minorHAnsi" w:cstheme="minorHAnsi"/>
          <w:b/>
        </w:rPr>
        <w:t xml:space="preserve"> </w:t>
      </w:r>
      <w:proofErr w:type="spellStart"/>
      <w:r>
        <w:rPr>
          <w:rFonts w:asciiTheme="minorHAnsi" w:hAnsiTheme="minorHAnsi" w:cstheme="minorHAnsi"/>
          <w:b/>
        </w:rPr>
        <w:t>избеглице</w:t>
      </w:r>
      <w:proofErr w:type="spellEnd"/>
      <w:r>
        <w:rPr>
          <w:rFonts w:asciiTheme="minorHAnsi" w:hAnsiTheme="minorHAnsi" w:cstheme="minorHAnsi"/>
          <w:b/>
        </w:rPr>
        <w:t xml:space="preserve"> и </w:t>
      </w:r>
      <w:proofErr w:type="spellStart"/>
      <w:r>
        <w:rPr>
          <w:rFonts w:asciiTheme="minorHAnsi" w:hAnsiTheme="minorHAnsi" w:cstheme="minorHAnsi"/>
          <w:b/>
        </w:rPr>
        <w:t>тражиоце</w:t>
      </w:r>
      <w:proofErr w:type="spellEnd"/>
      <w:r>
        <w:rPr>
          <w:rFonts w:asciiTheme="minorHAnsi" w:hAnsiTheme="minorHAnsi" w:cstheme="minorHAnsi"/>
          <w:b/>
        </w:rPr>
        <w:t xml:space="preserve"> </w:t>
      </w:r>
      <w:proofErr w:type="spellStart"/>
      <w:r>
        <w:rPr>
          <w:rFonts w:asciiTheme="minorHAnsi" w:hAnsiTheme="minorHAnsi" w:cstheme="minorHAnsi"/>
          <w:b/>
        </w:rPr>
        <w:t>азила</w:t>
      </w:r>
      <w:proofErr w:type="spellEnd"/>
      <w:r>
        <w:rPr>
          <w:rFonts w:asciiTheme="minorHAnsi" w:hAnsiTheme="minorHAnsi" w:cstheme="minorHAnsi"/>
          <w:b/>
        </w:rPr>
        <w:t xml:space="preserve"> </w:t>
      </w:r>
      <w:proofErr w:type="spellStart"/>
      <w:r>
        <w:rPr>
          <w:rFonts w:asciiTheme="minorHAnsi" w:hAnsiTheme="minorHAnsi" w:cstheme="minorHAnsi"/>
          <w:b/>
        </w:rPr>
        <w:t>из</w:t>
      </w:r>
      <w:proofErr w:type="spellEnd"/>
      <w:r>
        <w:rPr>
          <w:rFonts w:asciiTheme="minorHAnsi" w:hAnsiTheme="minorHAnsi" w:cstheme="minorHAnsi"/>
          <w:b/>
        </w:rPr>
        <w:t xml:space="preserve"> </w:t>
      </w:r>
      <w:proofErr w:type="spellStart"/>
      <w:r>
        <w:rPr>
          <w:rFonts w:asciiTheme="minorHAnsi" w:hAnsiTheme="minorHAnsi" w:cstheme="minorHAnsi"/>
          <w:b/>
        </w:rPr>
        <w:t>Ирана</w:t>
      </w:r>
      <w:proofErr w:type="spellEnd"/>
      <w:r>
        <w:rPr>
          <w:rFonts w:asciiTheme="minorHAnsi" w:hAnsiTheme="minorHAnsi" w:cstheme="minorHAnsi"/>
          <w:b/>
        </w:rPr>
        <w:t xml:space="preserve"> </w:t>
      </w:r>
      <w:proofErr w:type="spellStart"/>
      <w:r>
        <w:rPr>
          <w:rFonts w:asciiTheme="minorHAnsi" w:hAnsiTheme="minorHAnsi" w:cstheme="minorHAnsi"/>
          <w:b/>
        </w:rPr>
        <w:t>одбијајући</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им</w:t>
      </w:r>
      <w:proofErr w:type="spellEnd"/>
      <w:r>
        <w:rPr>
          <w:rFonts w:asciiTheme="minorHAnsi" w:hAnsiTheme="minorHAnsi" w:cstheme="minorHAnsi"/>
          <w:b/>
        </w:rPr>
        <w:t xml:space="preserve"> </w:t>
      </w:r>
      <w:proofErr w:type="spellStart"/>
      <w:r>
        <w:rPr>
          <w:rFonts w:asciiTheme="minorHAnsi" w:hAnsiTheme="minorHAnsi" w:cstheme="minorHAnsi"/>
          <w:b/>
        </w:rPr>
        <w:t>отворе</w:t>
      </w:r>
      <w:proofErr w:type="spellEnd"/>
      <w:r>
        <w:rPr>
          <w:rFonts w:asciiTheme="minorHAnsi" w:hAnsiTheme="minorHAnsi" w:cstheme="minorHAnsi"/>
          <w:b/>
        </w:rPr>
        <w:t xml:space="preserve"> </w:t>
      </w:r>
      <w:proofErr w:type="spellStart"/>
      <w:r>
        <w:rPr>
          <w:rFonts w:asciiTheme="minorHAnsi" w:hAnsiTheme="minorHAnsi" w:cstheme="minorHAnsi"/>
          <w:b/>
        </w:rPr>
        <w:t>банковне</w:t>
      </w:r>
      <w:proofErr w:type="spellEnd"/>
      <w:r>
        <w:rPr>
          <w:rFonts w:asciiTheme="minorHAnsi" w:hAnsiTheme="minorHAnsi" w:cstheme="minorHAnsi"/>
          <w:b/>
        </w:rPr>
        <w:t xml:space="preserve"> </w:t>
      </w:r>
      <w:proofErr w:type="spellStart"/>
      <w:r>
        <w:rPr>
          <w:rFonts w:asciiTheme="minorHAnsi" w:hAnsiTheme="minorHAnsi" w:cstheme="minorHAnsi"/>
          <w:b/>
        </w:rPr>
        <w:t>рачуне</w:t>
      </w:r>
      <w:proofErr w:type="spellEnd"/>
      <w:r>
        <w:rPr>
          <w:rStyle w:val="FootnoteReference"/>
          <w:rFonts w:asciiTheme="minorHAnsi" w:hAnsiTheme="minorHAnsi" w:cstheme="minorHAnsi"/>
        </w:rPr>
        <w:footnoteReference w:id="35"/>
      </w:r>
      <w:r>
        <w:rPr>
          <w:rFonts w:asciiTheme="minorHAnsi" w:hAnsiTheme="minorHAnsi" w:cstheme="minorHAnsi"/>
        </w:rPr>
        <w:t xml:space="preserve"> </w:t>
      </w:r>
      <w:proofErr w:type="spellStart"/>
      <w:r>
        <w:rPr>
          <w:rFonts w:asciiTheme="minorHAnsi" w:hAnsiTheme="minorHAnsi" w:cstheme="minorHAnsi"/>
        </w:rPr>
        <w:t>Те</w:t>
      </w:r>
      <w:proofErr w:type="spellEnd"/>
      <w:r>
        <w:rPr>
          <w:rFonts w:asciiTheme="minorHAnsi" w:hAnsiTheme="minorHAnsi" w:cstheme="minorHAnsi"/>
        </w:rPr>
        <w:t xml:space="preserve"> </w:t>
      </w:r>
      <w:proofErr w:type="spellStart"/>
      <w:r>
        <w:rPr>
          <w:rFonts w:asciiTheme="minorHAnsi" w:hAnsiTheme="minorHAnsi" w:cstheme="minorHAnsi"/>
        </w:rPr>
        <w:t>банке</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извршиле</w:t>
      </w:r>
      <w:proofErr w:type="spellEnd"/>
      <w:r>
        <w:rPr>
          <w:rFonts w:asciiTheme="minorHAnsi" w:hAnsiTheme="minorHAnsi" w:cstheme="minorHAnsi"/>
        </w:rPr>
        <w:t xml:space="preserve"> </w:t>
      </w:r>
      <w:proofErr w:type="spellStart"/>
      <w:r>
        <w:rPr>
          <w:rFonts w:asciiTheme="minorHAnsi" w:hAnsiTheme="minorHAnsi" w:cstheme="minorHAnsi"/>
        </w:rPr>
        <w:t>негативну</w:t>
      </w:r>
      <w:proofErr w:type="spellEnd"/>
      <w:r>
        <w:rPr>
          <w:rFonts w:asciiTheme="minorHAnsi" w:hAnsiTheme="minorHAnsi" w:cstheme="minorHAnsi"/>
        </w:rPr>
        <w:t xml:space="preserve"> </w:t>
      </w:r>
      <w:proofErr w:type="spellStart"/>
      <w:r>
        <w:rPr>
          <w:rFonts w:asciiTheme="minorHAnsi" w:hAnsiTheme="minorHAnsi" w:cstheme="minorHAnsi"/>
        </w:rPr>
        <w:t>генерализацију</w:t>
      </w:r>
      <w:proofErr w:type="spellEnd"/>
      <w:r>
        <w:rPr>
          <w:rFonts w:asciiTheme="minorHAnsi" w:hAnsiTheme="minorHAnsi" w:cstheme="minorHAnsi"/>
        </w:rPr>
        <w:t xml:space="preserve"> </w:t>
      </w:r>
      <w:proofErr w:type="spellStart"/>
      <w:r>
        <w:rPr>
          <w:rFonts w:asciiTheme="minorHAnsi" w:hAnsiTheme="minorHAnsi" w:cstheme="minorHAnsi"/>
        </w:rPr>
        <w:t>ових</w:t>
      </w:r>
      <w:proofErr w:type="spellEnd"/>
      <w:r>
        <w:rPr>
          <w:rFonts w:asciiTheme="minorHAnsi" w:hAnsiTheme="minorHAnsi" w:cstheme="minorHAnsi"/>
        </w:rPr>
        <w:t xml:space="preserve"> </w:t>
      </w:r>
      <w:proofErr w:type="spellStart"/>
      <w:r>
        <w:rPr>
          <w:rFonts w:asciiTheme="minorHAnsi" w:hAnsiTheme="minorHAnsi" w:cstheme="minorHAnsi"/>
        </w:rPr>
        <w:t>људи</w:t>
      </w:r>
      <w:proofErr w:type="spellEnd"/>
      <w:r>
        <w:rPr>
          <w:rFonts w:asciiTheme="minorHAnsi" w:hAnsiTheme="minorHAnsi" w:cstheme="minorHAnsi"/>
        </w:rPr>
        <w:t xml:space="preserve"> </w:t>
      </w:r>
      <w:proofErr w:type="spellStart"/>
      <w:r>
        <w:rPr>
          <w:rFonts w:asciiTheme="minorHAnsi" w:hAnsiTheme="minorHAnsi" w:cstheme="minorHAnsi"/>
        </w:rPr>
        <w:t>искључиво</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основу</w:t>
      </w:r>
      <w:proofErr w:type="spellEnd"/>
      <w:r>
        <w:rPr>
          <w:rFonts w:asciiTheme="minorHAnsi" w:hAnsiTheme="minorHAnsi" w:cstheme="minorHAnsi"/>
        </w:rPr>
        <w:t xml:space="preserve"> </w:t>
      </w:r>
      <w:proofErr w:type="spellStart"/>
      <w:r>
        <w:rPr>
          <w:rFonts w:asciiTheme="minorHAnsi" w:hAnsiTheme="minorHAnsi" w:cstheme="minorHAnsi"/>
        </w:rPr>
        <w:t>њихове</w:t>
      </w:r>
      <w:proofErr w:type="spellEnd"/>
      <w:r>
        <w:rPr>
          <w:rFonts w:asciiTheme="minorHAnsi" w:hAnsiTheme="minorHAnsi" w:cstheme="minorHAnsi"/>
        </w:rPr>
        <w:t xml:space="preserve"> </w:t>
      </w:r>
      <w:proofErr w:type="spellStart"/>
      <w:r>
        <w:rPr>
          <w:rFonts w:asciiTheme="minorHAnsi" w:hAnsiTheme="minorHAnsi" w:cstheme="minorHAnsi"/>
        </w:rPr>
        <w:t>националности</w:t>
      </w:r>
      <w:proofErr w:type="spellEnd"/>
      <w:r>
        <w:rPr>
          <w:rFonts w:asciiTheme="minorHAnsi" w:hAnsiTheme="minorHAnsi" w:cstheme="minorHAnsi"/>
        </w:rPr>
        <w:t xml:space="preserve"> и </w:t>
      </w:r>
      <w:proofErr w:type="spellStart"/>
      <w:r>
        <w:rPr>
          <w:rFonts w:asciiTheme="minorHAnsi" w:hAnsiTheme="minorHAnsi" w:cstheme="minorHAnsi"/>
        </w:rPr>
        <w:t>земље</w:t>
      </w:r>
      <w:proofErr w:type="spellEnd"/>
      <w:r>
        <w:rPr>
          <w:rFonts w:asciiTheme="minorHAnsi" w:hAnsiTheme="minorHAnsi" w:cstheme="minorHAnsi"/>
        </w:rPr>
        <w:t xml:space="preserve"> </w:t>
      </w:r>
      <w:proofErr w:type="spellStart"/>
      <w:r>
        <w:rPr>
          <w:rFonts w:asciiTheme="minorHAnsi" w:hAnsiTheme="minorHAnsi" w:cstheme="minorHAnsi"/>
        </w:rPr>
        <w:t>рођења</w:t>
      </w:r>
      <w:proofErr w:type="spellEnd"/>
      <w:r>
        <w:rPr>
          <w:rFonts w:asciiTheme="minorHAnsi" w:hAnsiTheme="minorHAnsi" w:cstheme="minorHAnsi"/>
        </w:rPr>
        <w:t xml:space="preserve">, а </w:t>
      </w:r>
      <w:proofErr w:type="spellStart"/>
      <w:r>
        <w:rPr>
          <w:rFonts w:asciiTheme="minorHAnsi" w:hAnsiTheme="minorHAnsi" w:cstheme="minorHAnsi"/>
        </w:rPr>
        <w:t>притом</w:t>
      </w:r>
      <w:proofErr w:type="spellEnd"/>
      <w:r>
        <w:rPr>
          <w:rFonts w:asciiTheme="minorHAnsi" w:hAnsiTheme="minorHAnsi" w:cstheme="minorHAnsi"/>
        </w:rPr>
        <w:t xml:space="preserve"> </w:t>
      </w:r>
      <w:proofErr w:type="spellStart"/>
      <w:r>
        <w:rPr>
          <w:rFonts w:asciiTheme="minorHAnsi" w:hAnsiTheme="minorHAnsi" w:cstheme="minorHAnsi"/>
        </w:rPr>
        <w:t>нису</w:t>
      </w:r>
      <w:proofErr w:type="spellEnd"/>
      <w:r>
        <w:rPr>
          <w:rFonts w:asciiTheme="minorHAnsi" w:hAnsiTheme="minorHAnsi" w:cstheme="minorHAnsi"/>
        </w:rPr>
        <w:t xml:space="preserve"> </w:t>
      </w:r>
      <w:proofErr w:type="spellStart"/>
      <w:r>
        <w:rPr>
          <w:rFonts w:asciiTheme="minorHAnsi" w:hAnsiTheme="minorHAnsi" w:cstheme="minorHAnsi"/>
        </w:rPr>
        <w:t>процениле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ли</w:t>
      </w:r>
      <w:proofErr w:type="spellEnd"/>
      <w:r>
        <w:rPr>
          <w:rFonts w:asciiTheme="minorHAnsi" w:hAnsiTheme="minorHAnsi" w:cstheme="minorHAnsi"/>
        </w:rPr>
        <w:t xml:space="preserve"> </w:t>
      </w:r>
      <w:proofErr w:type="spellStart"/>
      <w:r>
        <w:rPr>
          <w:rFonts w:asciiTheme="minorHAnsi" w:hAnsiTheme="minorHAnsi" w:cstheme="minorHAnsi"/>
        </w:rPr>
        <w:t>испуњавају</w:t>
      </w:r>
      <w:proofErr w:type="spellEnd"/>
      <w:r>
        <w:rPr>
          <w:rFonts w:asciiTheme="minorHAnsi" w:hAnsiTheme="minorHAnsi" w:cstheme="minorHAnsi"/>
        </w:rPr>
        <w:t xml:space="preserve"> </w:t>
      </w:r>
      <w:proofErr w:type="spellStart"/>
      <w:r>
        <w:rPr>
          <w:rFonts w:asciiTheme="minorHAnsi" w:hAnsiTheme="minorHAnsi" w:cstheme="minorHAnsi"/>
        </w:rPr>
        <w:t>услове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отварање</w:t>
      </w:r>
      <w:proofErr w:type="spellEnd"/>
      <w:r>
        <w:rPr>
          <w:rFonts w:asciiTheme="minorHAnsi" w:hAnsiTheme="minorHAnsi" w:cstheme="minorHAnsi"/>
        </w:rPr>
        <w:t xml:space="preserve"> </w:t>
      </w:r>
      <w:proofErr w:type="spellStart"/>
      <w:r>
        <w:rPr>
          <w:rFonts w:asciiTheme="minorHAnsi" w:hAnsiTheme="minorHAnsi" w:cstheme="minorHAnsi"/>
        </w:rPr>
        <w:t>банковних</w:t>
      </w:r>
      <w:proofErr w:type="spellEnd"/>
      <w:r>
        <w:rPr>
          <w:rFonts w:asciiTheme="minorHAnsi" w:hAnsiTheme="minorHAnsi" w:cstheme="minorHAnsi"/>
        </w:rPr>
        <w:t xml:space="preserve"> </w:t>
      </w:r>
      <w:proofErr w:type="spellStart"/>
      <w:r>
        <w:rPr>
          <w:rFonts w:asciiTheme="minorHAnsi" w:hAnsiTheme="minorHAnsi" w:cstheme="minorHAnsi"/>
        </w:rPr>
        <w:t>рачуна</w:t>
      </w:r>
      <w:proofErr w:type="spellEnd"/>
      <w:r>
        <w:rPr>
          <w:rFonts w:asciiTheme="minorHAnsi" w:hAnsiTheme="minorHAnsi" w:cstheme="minorHAnsi"/>
        </w:rPr>
        <w:t xml:space="preserve">. </w:t>
      </w:r>
      <w:proofErr w:type="spellStart"/>
      <w:r>
        <w:rPr>
          <w:rFonts w:asciiTheme="minorHAnsi" w:hAnsiTheme="minorHAnsi" w:cstheme="minorHAnsi"/>
        </w:rPr>
        <w:t>Мишљења</w:t>
      </w:r>
      <w:proofErr w:type="spellEnd"/>
      <w:r>
        <w:rPr>
          <w:rFonts w:asciiTheme="minorHAnsi" w:hAnsiTheme="minorHAnsi" w:cstheme="minorHAnsi"/>
        </w:rPr>
        <w:t xml:space="preserve"> </w:t>
      </w:r>
      <w:proofErr w:type="spellStart"/>
      <w:r>
        <w:rPr>
          <w:rFonts w:asciiTheme="minorHAnsi" w:hAnsiTheme="minorHAnsi" w:cstheme="minorHAnsi"/>
        </w:rPr>
        <w:t>Поверенице</w:t>
      </w:r>
      <w:proofErr w:type="spellEnd"/>
      <w:r>
        <w:rPr>
          <w:rFonts w:asciiTheme="minorHAnsi" w:hAnsiTheme="minorHAnsi" w:cstheme="minorHAnsi"/>
        </w:rPr>
        <w:t xml:space="preserve"> </w:t>
      </w:r>
      <w:proofErr w:type="spellStart"/>
      <w:r>
        <w:rPr>
          <w:rFonts w:asciiTheme="minorHAnsi" w:hAnsiTheme="minorHAnsi" w:cstheme="minorHAnsi"/>
        </w:rPr>
        <w:t>упозоравају</w:t>
      </w:r>
      <w:proofErr w:type="spellEnd"/>
      <w:r>
        <w:rPr>
          <w:rFonts w:asciiTheme="minorHAnsi" w:hAnsiTheme="minorHAnsi" w:cstheme="minorHAnsi"/>
        </w:rPr>
        <w:t xml:space="preserve"> </w:t>
      </w:r>
      <w:proofErr w:type="spellStart"/>
      <w:r>
        <w:rPr>
          <w:rFonts w:asciiTheme="minorHAnsi" w:hAnsiTheme="minorHAnsi" w:cstheme="minorHAnsi"/>
        </w:rPr>
        <w:t>банке</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потребу</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поступају</w:t>
      </w:r>
      <w:proofErr w:type="spellEnd"/>
      <w:r>
        <w:rPr>
          <w:rFonts w:asciiTheme="minorHAnsi" w:hAnsiTheme="minorHAnsi" w:cstheme="minorHAnsi"/>
        </w:rPr>
        <w:t xml:space="preserve"> у </w:t>
      </w:r>
      <w:proofErr w:type="spellStart"/>
      <w:r>
        <w:rPr>
          <w:rFonts w:asciiTheme="minorHAnsi" w:hAnsiTheme="minorHAnsi" w:cstheme="minorHAnsi"/>
        </w:rPr>
        <w:t>складу</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законом</w:t>
      </w:r>
      <w:proofErr w:type="spellEnd"/>
      <w:r>
        <w:rPr>
          <w:rFonts w:asciiTheme="minorHAnsi" w:hAnsiTheme="minorHAnsi" w:cstheme="minorHAnsi"/>
        </w:rPr>
        <w:t xml:space="preserve"> и </w:t>
      </w:r>
      <w:proofErr w:type="spellStart"/>
      <w:r>
        <w:rPr>
          <w:rFonts w:asciiTheme="minorHAnsi" w:hAnsiTheme="minorHAnsi" w:cstheme="minorHAnsi"/>
        </w:rPr>
        <w:t>правично</w:t>
      </w:r>
      <w:proofErr w:type="spellEnd"/>
      <w:r>
        <w:rPr>
          <w:rFonts w:asciiTheme="minorHAnsi" w:hAnsiTheme="minorHAnsi" w:cstheme="minorHAnsi"/>
        </w:rPr>
        <w:t xml:space="preserve">, </w:t>
      </w:r>
      <w:proofErr w:type="spellStart"/>
      <w:r>
        <w:rPr>
          <w:rFonts w:asciiTheme="minorHAnsi" w:hAnsiTheme="minorHAnsi" w:cstheme="minorHAnsi"/>
        </w:rPr>
        <w:t>без</w:t>
      </w:r>
      <w:proofErr w:type="spellEnd"/>
      <w:r>
        <w:rPr>
          <w:rFonts w:asciiTheme="minorHAnsi" w:hAnsiTheme="minorHAnsi" w:cstheme="minorHAnsi"/>
        </w:rPr>
        <w:t xml:space="preserve"> </w:t>
      </w:r>
      <w:proofErr w:type="spellStart"/>
      <w:r>
        <w:rPr>
          <w:rFonts w:asciiTheme="minorHAnsi" w:hAnsiTheme="minorHAnsi" w:cstheme="minorHAnsi"/>
        </w:rPr>
        <w:t>давања</w:t>
      </w:r>
      <w:proofErr w:type="spellEnd"/>
      <w:r>
        <w:rPr>
          <w:rFonts w:asciiTheme="minorHAnsi" w:hAnsiTheme="minorHAnsi" w:cstheme="minorHAnsi"/>
        </w:rPr>
        <w:t xml:space="preserve"> </w:t>
      </w:r>
      <w:proofErr w:type="spellStart"/>
      <w:r>
        <w:rPr>
          <w:rFonts w:asciiTheme="minorHAnsi" w:hAnsiTheme="minorHAnsi" w:cstheme="minorHAnsi"/>
        </w:rPr>
        <w:t>бланкетних</w:t>
      </w:r>
      <w:proofErr w:type="spellEnd"/>
      <w:r>
        <w:rPr>
          <w:rFonts w:asciiTheme="minorHAnsi" w:hAnsiTheme="minorHAnsi" w:cstheme="minorHAnsi"/>
        </w:rPr>
        <w:t xml:space="preserve"> и </w:t>
      </w:r>
      <w:proofErr w:type="spellStart"/>
      <w:r>
        <w:rPr>
          <w:rFonts w:asciiTheme="minorHAnsi" w:hAnsiTheme="minorHAnsi" w:cstheme="minorHAnsi"/>
        </w:rPr>
        <w:t>дискриминаторних</w:t>
      </w:r>
      <w:proofErr w:type="spellEnd"/>
      <w:r>
        <w:rPr>
          <w:rFonts w:asciiTheme="minorHAnsi" w:hAnsiTheme="minorHAnsi" w:cstheme="minorHAnsi"/>
        </w:rPr>
        <w:t xml:space="preserve"> </w:t>
      </w:r>
      <w:proofErr w:type="spellStart"/>
      <w:r>
        <w:rPr>
          <w:rFonts w:asciiTheme="minorHAnsi" w:hAnsiTheme="minorHAnsi" w:cstheme="minorHAnsi"/>
        </w:rPr>
        <w:t>оцена</w:t>
      </w:r>
      <w:proofErr w:type="spellEnd"/>
      <w:r>
        <w:rPr>
          <w:rFonts w:asciiTheme="minorHAnsi" w:hAnsiTheme="minorHAnsi" w:cstheme="minorHAnsi"/>
        </w:rPr>
        <w:t xml:space="preserve"> о </w:t>
      </w:r>
      <w:proofErr w:type="spellStart"/>
      <w:r>
        <w:rPr>
          <w:rFonts w:asciiTheme="minorHAnsi" w:hAnsiTheme="minorHAnsi" w:cstheme="minorHAnsi"/>
        </w:rPr>
        <w:t>припадницима</w:t>
      </w:r>
      <w:proofErr w:type="spellEnd"/>
      <w:r>
        <w:rPr>
          <w:rFonts w:asciiTheme="minorHAnsi" w:hAnsiTheme="minorHAnsi" w:cstheme="minorHAnsi"/>
        </w:rPr>
        <w:t xml:space="preserve"> </w:t>
      </w:r>
      <w:proofErr w:type="spellStart"/>
      <w:r>
        <w:rPr>
          <w:rFonts w:asciiTheme="minorHAnsi" w:hAnsiTheme="minorHAnsi" w:cstheme="minorHAnsi"/>
        </w:rPr>
        <w:t>одређених</w:t>
      </w:r>
      <w:proofErr w:type="spellEnd"/>
      <w:r>
        <w:rPr>
          <w:rFonts w:asciiTheme="minorHAnsi" w:hAnsiTheme="minorHAnsi" w:cstheme="minorHAnsi"/>
        </w:rPr>
        <w:t xml:space="preserve"> </w:t>
      </w:r>
      <w:proofErr w:type="spellStart"/>
      <w:r>
        <w:rPr>
          <w:rFonts w:asciiTheme="minorHAnsi" w:hAnsiTheme="minorHAnsi" w:cstheme="minorHAnsi"/>
        </w:rPr>
        <w:t>група</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избеглице</w:t>
      </w:r>
      <w:proofErr w:type="spellEnd"/>
      <w:r>
        <w:rPr>
          <w:rFonts w:asciiTheme="minorHAnsi" w:hAnsiTheme="minorHAnsi" w:cstheme="minorHAnsi"/>
        </w:rPr>
        <w:t xml:space="preserve"> и </w:t>
      </w:r>
      <w:proofErr w:type="spellStart"/>
      <w:r>
        <w:rPr>
          <w:rFonts w:asciiTheme="minorHAnsi" w:hAnsiTheme="minorHAnsi" w:cstheme="minorHAnsi"/>
        </w:rPr>
        <w:t>тражиоци</w:t>
      </w:r>
      <w:proofErr w:type="spellEnd"/>
      <w:r>
        <w:rPr>
          <w:rFonts w:asciiTheme="minorHAnsi" w:hAnsiTheme="minorHAnsi" w:cstheme="minorHAnsi"/>
        </w:rPr>
        <w:t xml:space="preserve"> </w:t>
      </w:r>
      <w:proofErr w:type="spellStart"/>
      <w:r>
        <w:rPr>
          <w:rFonts w:asciiTheme="minorHAnsi" w:hAnsiTheme="minorHAnsi" w:cstheme="minorHAnsi"/>
        </w:rPr>
        <w:t>азила</w:t>
      </w:r>
      <w:proofErr w:type="spellEnd"/>
      <w:r>
        <w:rPr>
          <w:rFonts w:asciiTheme="minorHAnsi" w:hAnsiTheme="minorHAnsi" w:cstheme="minorHAnsi"/>
        </w:rPr>
        <w:t xml:space="preserve">. </w:t>
      </w:r>
    </w:p>
    <w:p w14:paraId="5F010D4A" w14:textId="75C8ED75" w:rsidR="00ED2C3A" w:rsidRDefault="00E01740">
      <w:pPr>
        <w:pStyle w:val="ListParagraph"/>
        <w:numPr>
          <w:ilvl w:val="0"/>
          <w:numId w:val="11"/>
        </w:numPr>
        <w:spacing w:after="0" w:line="240" w:lineRule="auto"/>
        <w:jc w:val="both"/>
        <w:rPr>
          <w:rFonts w:asciiTheme="minorHAnsi" w:hAnsiTheme="minorHAnsi" w:cstheme="minorHAnsi"/>
        </w:rPr>
      </w:pPr>
      <w:r>
        <w:t xml:space="preserve">У </w:t>
      </w:r>
      <w:proofErr w:type="spellStart"/>
      <w:r>
        <w:t>складу</w:t>
      </w:r>
      <w:proofErr w:type="spellEnd"/>
      <w:r>
        <w:t xml:space="preserve"> </w:t>
      </w:r>
      <w:proofErr w:type="spellStart"/>
      <w:r>
        <w:t>са</w:t>
      </w:r>
      <w:proofErr w:type="spellEnd"/>
      <w:r>
        <w:t xml:space="preserve"> </w:t>
      </w:r>
      <w:proofErr w:type="spellStart"/>
      <w:r>
        <w:rPr>
          <w:rFonts w:asciiTheme="minorHAnsi" w:hAnsiTheme="minorHAnsi" w:cstheme="minorHAnsi"/>
        </w:rPr>
        <w:t>Законом</w:t>
      </w:r>
      <w:proofErr w:type="spellEnd"/>
      <w:r>
        <w:rPr>
          <w:rFonts w:asciiTheme="minorHAnsi" w:hAnsiTheme="minorHAnsi" w:cstheme="minorHAnsi"/>
        </w:rPr>
        <w:t xml:space="preserve"> о </w:t>
      </w:r>
      <w:proofErr w:type="spellStart"/>
      <w:r>
        <w:rPr>
          <w:rFonts w:asciiTheme="minorHAnsi" w:hAnsiTheme="minorHAnsi" w:cstheme="minorHAnsi"/>
        </w:rPr>
        <w:t>азилу</w:t>
      </w:r>
      <w:proofErr w:type="spellEnd"/>
      <w:r>
        <w:rPr>
          <w:rFonts w:asciiTheme="minorHAnsi" w:hAnsiTheme="minorHAnsi" w:cstheme="minorHAnsi"/>
        </w:rPr>
        <w:t xml:space="preserve"> и </w:t>
      </w:r>
      <w:proofErr w:type="spellStart"/>
      <w:r>
        <w:rPr>
          <w:rFonts w:asciiTheme="minorHAnsi" w:hAnsiTheme="minorHAnsi" w:cstheme="minorHAnsi"/>
        </w:rPr>
        <w:t>привременој</w:t>
      </w:r>
      <w:proofErr w:type="spellEnd"/>
      <w:r>
        <w:rPr>
          <w:rFonts w:asciiTheme="minorHAnsi" w:hAnsiTheme="minorHAnsi" w:cstheme="minorHAnsi"/>
        </w:rPr>
        <w:t xml:space="preserve"> </w:t>
      </w:r>
      <w:proofErr w:type="spellStart"/>
      <w:r>
        <w:rPr>
          <w:rFonts w:asciiTheme="minorHAnsi" w:hAnsiTheme="minorHAnsi" w:cstheme="minorHAnsi"/>
        </w:rPr>
        <w:t>заштити</w:t>
      </w:r>
      <w:proofErr w:type="spellEnd"/>
      <w:r>
        <w:rPr>
          <w:rFonts w:asciiTheme="minorHAnsi" w:hAnsiTheme="minorHAnsi" w:cstheme="minorHAnsi"/>
        </w:rPr>
        <w:t xml:space="preserve"> (ЗАПЗ)</w:t>
      </w:r>
      <w:r>
        <w:rPr>
          <w:rStyle w:val="FootnoteReference"/>
        </w:rPr>
        <w:footnoteReference w:id="36"/>
      </w:r>
      <w:r>
        <w:t xml:space="preserve"> </w:t>
      </w:r>
      <w:proofErr w:type="spellStart"/>
      <w:r>
        <w:t>странцима</w:t>
      </w:r>
      <w:proofErr w:type="spellEnd"/>
      <w:r>
        <w:t xml:space="preserve"> </w:t>
      </w:r>
      <w:proofErr w:type="spellStart"/>
      <w:r>
        <w:t>који</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азил</w:t>
      </w:r>
      <w:proofErr w:type="spellEnd"/>
      <w:r>
        <w:t xml:space="preserve"> </w:t>
      </w:r>
      <w:proofErr w:type="spellStart"/>
      <w:r>
        <w:t>пружа</w:t>
      </w:r>
      <w:proofErr w:type="spellEnd"/>
      <w:r>
        <w:t xml:space="preserve"> </w:t>
      </w:r>
      <w:proofErr w:type="spellStart"/>
      <w:r>
        <w:t>се</w:t>
      </w:r>
      <w:proofErr w:type="spellEnd"/>
      <w:r>
        <w:t xml:space="preserve"> </w:t>
      </w:r>
      <w:proofErr w:type="spellStart"/>
      <w:r>
        <w:t>помоћ</w:t>
      </w:r>
      <w:proofErr w:type="spellEnd"/>
      <w:r>
        <w:t xml:space="preserve"> у </w:t>
      </w:r>
      <w:proofErr w:type="spellStart"/>
      <w:r>
        <w:t>смештају</w:t>
      </w:r>
      <w:proofErr w:type="spellEnd"/>
      <w:r>
        <w:t xml:space="preserve">. </w:t>
      </w:r>
      <w:proofErr w:type="spellStart"/>
      <w:r>
        <w:t>Процес</w:t>
      </w:r>
      <w:proofErr w:type="spellEnd"/>
      <w:r>
        <w:t xml:space="preserve"> </w:t>
      </w:r>
      <w:proofErr w:type="spellStart"/>
      <w:r>
        <w:t>је</w:t>
      </w:r>
      <w:proofErr w:type="spellEnd"/>
      <w:r>
        <w:t xml:space="preserve"> </w:t>
      </w:r>
      <w:proofErr w:type="spellStart"/>
      <w:r>
        <w:t>детаљније</w:t>
      </w:r>
      <w:proofErr w:type="spellEnd"/>
      <w:r>
        <w:t xml:space="preserve"> </w:t>
      </w:r>
      <w:proofErr w:type="spellStart"/>
      <w:r>
        <w:t>регулисан</w:t>
      </w:r>
      <w:proofErr w:type="spellEnd"/>
      <w:r>
        <w:t xml:space="preserve"> </w:t>
      </w:r>
      <w:proofErr w:type="spellStart"/>
      <w:r>
        <w:rPr>
          <w:b/>
        </w:rPr>
        <w:t>Уредбом</w:t>
      </w:r>
      <w:proofErr w:type="spellEnd"/>
      <w:r>
        <w:rPr>
          <w:b/>
        </w:rPr>
        <w:t xml:space="preserve"> о </w:t>
      </w:r>
      <w:proofErr w:type="spellStart"/>
      <w:r>
        <w:rPr>
          <w:b/>
        </w:rPr>
        <w:t>смештају</w:t>
      </w:r>
      <w:proofErr w:type="spellEnd"/>
      <w:r>
        <w:t xml:space="preserve">. </w:t>
      </w:r>
      <w:proofErr w:type="spellStart"/>
      <w:r>
        <w:t>Међутим</w:t>
      </w:r>
      <w:proofErr w:type="spellEnd"/>
      <w:r>
        <w:t xml:space="preserve">, у </w:t>
      </w:r>
      <w:proofErr w:type="spellStart"/>
      <w:r>
        <w:t>пракси</w:t>
      </w:r>
      <w:proofErr w:type="spellEnd"/>
      <w:r>
        <w:t xml:space="preserve"> </w:t>
      </w:r>
      <w:proofErr w:type="spellStart"/>
      <w:r>
        <w:t>се</w:t>
      </w:r>
      <w:proofErr w:type="spellEnd"/>
      <w:r>
        <w:t xml:space="preserve"> </w:t>
      </w:r>
      <w:proofErr w:type="spellStart"/>
      <w:r>
        <w:t>избеглицама</w:t>
      </w:r>
      <w:proofErr w:type="spellEnd"/>
      <w:r>
        <w:t xml:space="preserve"> </w:t>
      </w:r>
      <w:proofErr w:type="spellStart"/>
      <w:r>
        <w:t>пружа</w:t>
      </w:r>
      <w:proofErr w:type="spellEnd"/>
      <w:r>
        <w:t xml:space="preserve"> </w:t>
      </w:r>
      <w:proofErr w:type="spellStart"/>
      <w:r>
        <w:t>искључиво</w:t>
      </w:r>
      <w:proofErr w:type="spellEnd"/>
      <w:r>
        <w:t xml:space="preserve"> </w:t>
      </w:r>
      <w:proofErr w:type="spellStart"/>
      <w:r>
        <w:t>новчана</w:t>
      </w:r>
      <w:proofErr w:type="spellEnd"/>
      <w:r>
        <w:t xml:space="preserve"> </w:t>
      </w:r>
      <w:proofErr w:type="spellStart"/>
      <w:r>
        <w:t>помоћ</w:t>
      </w:r>
      <w:proofErr w:type="spellEnd"/>
      <w:r>
        <w:t xml:space="preserve"> </w:t>
      </w:r>
      <w:proofErr w:type="spellStart"/>
      <w:r>
        <w:t>јер</w:t>
      </w:r>
      <w:proofErr w:type="spellEnd"/>
      <w:r>
        <w:t xml:space="preserve"> </w:t>
      </w:r>
      <w:proofErr w:type="spellStart"/>
      <w:r>
        <w:t>Комесаријат</w:t>
      </w:r>
      <w:proofErr w:type="spellEnd"/>
      <w:r>
        <w:t xml:space="preserve"> </w:t>
      </w:r>
      <w:proofErr w:type="spellStart"/>
      <w:r>
        <w:t>за</w:t>
      </w:r>
      <w:proofErr w:type="spellEnd"/>
      <w:r>
        <w:t xml:space="preserve"> </w:t>
      </w:r>
      <w:proofErr w:type="spellStart"/>
      <w:r>
        <w:t>избеглице</w:t>
      </w:r>
      <w:proofErr w:type="spellEnd"/>
      <w:r>
        <w:t xml:space="preserve"> и </w:t>
      </w:r>
      <w:proofErr w:type="spellStart"/>
      <w:r>
        <w:t>миграције</w:t>
      </w:r>
      <w:proofErr w:type="spellEnd"/>
      <w:r>
        <w:t xml:space="preserve"> </w:t>
      </w:r>
      <w:proofErr w:type="spellStart"/>
      <w:r>
        <w:t>не</w:t>
      </w:r>
      <w:proofErr w:type="spellEnd"/>
      <w:r>
        <w:t xml:space="preserve"> </w:t>
      </w:r>
      <w:proofErr w:type="spellStart"/>
      <w:r>
        <w:t>располаже</w:t>
      </w:r>
      <w:proofErr w:type="spellEnd"/>
      <w:r>
        <w:t xml:space="preserve"> </w:t>
      </w:r>
      <w:proofErr w:type="spellStart"/>
      <w:r>
        <w:t>привременим</w:t>
      </w:r>
      <w:proofErr w:type="spellEnd"/>
      <w:r>
        <w:t xml:space="preserve"> </w:t>
      </w:r>
      <w:proofErr w:type="spellStart"/>
      <w:r>
        <w:t>смештајем</w:t>
      </w:r>
      <w:proofErr w:type="spellEnd"/>
      <w:r>
        <w:t>.</w:t>
      </w:r>
      <w:r>
        <w:rPr>
          <w:rStyle w:val="FootnoteReference"/>
        </w:rPr>
        <w:footnoteReference w:id="37"/>
      </w:r>
      <w:r>
        <w:t xml:space="preserve"> </w:t>
      </w:r>
      <w:proofErr w:type="spellStart"/>
      <w:r>
        <w:t>Додељује</w:t>
      </w:r>
      <w:proofErr w:type="spellEnd"/>
      <w:r>
        <w:t xml:space="preserve"> </w:t>
      </w:r>
      <w:proofErr w:type="spellStart"/>
      <w:r>
        <w:t>се</w:t>
      </w:r>
      <w:proofErr w:type="spellEnd"/>
      <w:r>
        <w:t xml:space="preserve"> </w:t>
      </w:r>
      <w:proofErr w:type="spellStart"/>
      <w:r>
        <w:t>идентичан</w:t>
      </w:r>
      <w:proofErr w:type="spellEnd"/>
      <w:r>
        <w:t xml:space="preserve"> </w:t>
      </w:r>
      <w:proofErr w:type="spellStart"/>
      <w:r>
        <w:t>износ</w:t>
      </w:r>
      <w:proofErr w:type="spellEnd"/>
      <w:r>
        <w:t xml:space="preserve"> </w:t>
      </w:r>
      <w:proofErr w:type="spellStart"/>
      <w:r>
        <w:t>помоћи</w:t>
      </w:r>
      <w:proofErr w:type="spellEnd"/>
      <w:r w:rsidR="0005753B">
        <w:rPr>
          <w:color w:val="FF0000"/>
        </w:rPr>
        <w:t xml:space="preserve"> </w:t>
      </w:r>
      <w:proofErr w:type="spellStart"/>
      <w:r>
        <w:t>избеглицама</w:t>
      </w:r>
      <w:proofErr w:type="spellEnd"/>
      <w:r>
        <w:t xml:space="preserve"> </w:t>
      </w:r>
      <w:proofErr w:type="spellStart"/>
      <w:r>
        <w:t>самцима</w:t>
      </w:r>
      <w:proofErr w:type="spellEnd"/>
      <w:r>
        <w:t xml:space="preserve"> и </w:t>
      </w:r>
      <w:proofErr w:type="spellStart"/>
      <w:r>
        <w:t>онима</w:t>
      </w:r>
      <w:proofErr w:type="spellEnd"/>
      <w:r>
        <w:t xml:space="preserve"> </w:t>
      </w:r>
      <w:proofErr w:type="spellStart"/>
      <w:r>
        <w:t>који</w:t>
      </w:r>
      <w:proofErr w:type="spellEnd"/>
      <w:r>
        <w:t xml:space="preserve"> </w:t>
      </w:r>
      <w:proofErr w:type="spellStart"/>
      <w:r>
        <w:t>живе</w:t>
      </w:r>
      <w:proofErr w:type="spellEnd"/>
      <w:r>
        <w:t xml:space="preserve"> </w:t>
      </w:r>
      <w:proofErr w:type="spellStart"/>
      <w:r>
        <w:t>заједно</w:t>
      </w:r>
      <w:proofErr w:type="spellEnd"/>
      <w:r>
        <w:t xml:space="preserve"> </w:t>
      </w:r>
      <w:proofErr w:type="spellStart"/>
      <w:r>
        <w:t>са</w:t>
      </w:r>
      <w:proofErr w:type="spellEnd"/>
      <w:r>
        <w:t xml:space="preserve"> </w:t>
      </w:r>
      <w:proofErr w:type="spellStart"/>
      <w:r>
        <w:lastRenderedPageBreak/>
        <w:t>својим</w:t>
      </w:r>
      <w:proofErr w:type="spellEnd"/>
      <w:r>
        <w:t xml:space="preserve"> </w:t>
      </w:r>
      <w:proofErr w:type="spellStart"/>
      <w:r>
        <w:t>породицама</w:t>
      </w:r>
      <w:proofErr w:type="spellEnd"/>
      <w:r>
        <w:t xml:space="preserve">. </w:t>
      </w:r>
      <w:r w:rsidR="00060755">
        <w:rPr>
          <w:lang w:val="sr-Cyrl-RS"/>
        </w:rPr>
        <w:t>Он најчешће</w:t>
      </w:r>
      <w:r>
        <w:t xml:space="preserve"> </w:t>
      </w:r>
      <w:proofErr w:type="spellStart"/>
      <w:r>
        <w:t>није</w:t>
      </w:r>
      <w:proofErr w:type="spellEnd"/>
      <w:r w:rsidR="0005753B">
        <w:rPr>
          <w:color w:val="FF0000"/>
        </w:rPr>
        <w:t xml:space="preserve"> </w:t>
      </w:r>
      <w:proofErr w:type="spellStart"/>
      <w:r>
        <w:t>довољан</w:t>
      </w:r>
      <w:proofErr w:type="spellEnd"/>
      <w:r>
        <w:t xml:space="preserve"> </w:t>
      </w:r>
      <w:proofErr w:type="spellStart"/>
      <w:r>
        <w:t>за</w:t>
      </w:r>
      <w:proofErr w:type="spellEnd"/>
      <w:r>
        <w:t xml:space="preserve"> </w:t>
      </w:r>
      <w:proofErr w:type="spellStart"/>
      <w:r>
        <w:t>плаћање</w:t>
      </w:r>
      <w:proofErr w:type="spellEnd"/>
      <w:r>
        <w:t xml:space="preserve"> </w:t>
      </w:r>
      <w:proofErr w:type="spellStart"/>
      <w:r>
        <w:t>станарине</w:t>
      </w:r>
      <w:proofErr w:type="spellEnd"/>
      <w:r>
        <w:t xml:space="preserve"> и </w:t>
      </w:r>
      <w:proofErr w:type="spellStart"/>
      <w:r>
        <w:t>рачуна</w:t>
      </w:r>
      <w:proofErr w:type="spellEnd"/>
      <w:r>
        <w:t xml:space="preserve"> </w:t>
      </w:r>
      <w:proofErr w:type="spellStart"/>
      <w:r>
        <w:t>за</w:t>
      </w:r>
      <w:proofErr w:type="spellEnd"/>
      <w:r>
        <w:t xml:space="preserve"> </w:t>
      </w:r>
      <w:proofErr w:type="spellStart"/>
      <w:r>
        <w:t>комуналије</w:t>
      </w:r>
      <w:proofErr w:type="spellEnd"/>
      <w:r>
        <w:t xml:space="preserve">, </w:t>
      </w:r>
      <w:proofErr w:type="spellStart"/>
      <w:r>
        <w:t>посебно</w:t>
      </w:r>
      <w:proofErr w:type="spellEnd"/>
      <w:r>
        <w:t xml:space="preserve"> у </w:t>
      </w:r>
      <w:proofErr w:type="spellStart"/>
      <w:r>
        <w:t>градовима</w:t>
      </w:r>
      <w:proofErr w:type="spellEnd"/>
      <w:r>
        <w:t xml:space="preserve"> и у </w:t>
      </w:r>
      <w:proofErr w:type="spellStart"/>
      <w:r>
        <w:t>случајевима</w:t>
      </w:r>
      <w:proofErr w:type="spellEnd"/>
      <w:r>
        <w:t xml:space="preserve"> </w:t>
      </w:r>
      <w:proofErr w:type="spellStart"/>
      <w:r>
        <w:t>већих</w:t>
      </w:r>
      <w:proofErr w:type="spellEnd"/>
      <w:r>
        <w:t xml:space="preserve"> </w:t>
      </w:r>
      <w:proofErr w:type="spellStart"/>
      <w:r>
        <w:t>породица</w:t>
      </w:r>
      <w:proofErr w:type="spellEnd"/>
      <w:r>
        <w:t>.</w:t>
      </w:r>
    </w:p>
    <w:p w14:paraId="3082FC49" w14:textId="77777777" w:rsidR="00ED2C3A" w:rsidRDefault="00ED2C3A">
      <w:pPr>
        <w:spacing w:after="0" w:line="240" w:lineRule="auto"/>
        <w:jc w:val="both"/>
        <w:rPr>
          <w:rFonts w:asciiTheme="minorHAnsi" w:hAnsiTheme="minorHAnsi" w:cstheme="minorHAnsi"/>
          <w:b/>
        </w:rPr>
      </w:pPr>
    </w:p>
    <w:p w14:paraId="006BC569" w14:textId="705A4C25" w:rsidR="00ED2C3A" w:rsidRDefault="00432D90">
      <w:pPr>
        <w:pStyle w:val="P68B1DB1-Normal7"/>
        <w:spacing w:after="0" w:line="240" w:lineRule="auto"/>
        <w:jc w:val="both"/>
      </w:pPr>
      <w:r>
        <w:t>СП</w:t>
      </w:r>
      <w:r w:rsidR="00E01740">
        <w:t xml:space="preserve"> 12 </w:t>
      </w:r>
      <w:r w:rsidR="0006632F">
        <w:rPr>
          <w:lang w:val="sr-Cyrl-RS"/>
        </w:rPr>
        <w:t>Појасните</w:t>
      </w:r>
      <w:r w:rsidR="0006632F">
        <w:t xml:space="preserve"> </w:t>
      </w:r>
      <w:proofErr w:type="spellStart"/>
      <w:r w:rsidR="00E01740">
        <w:t>мере</w:t>
      </w:r>
      <w:proofErr w:type="spellEnd"/>
      <w:r w:rsidR="00E01740">
        <w:t xml:space="preserve"> </w:t>
      </w:r>
      <w:proofErr w:type="spellStart"/>
      <w:r w:rsidR="00E01740">
        <w:t>предузете</w:t>
      </w:r>
      <w:proofErr w:type="spellEnd"/>
      <w:r w:rsidR="00E01740">
        <w:t xml:space="preserve"> </w:t>
      </w:r>
      <w:proofErr w:type="spellStart"/>
      <w:r w:rsidR="00E01740">
        <w:t>за</w:t>
      </w:r>
      <w:proofErr w:type="spellEnd"/>
      <w:r w:rsidR="00E01740">
        <w:t xml:space="preserve"> </w:t>
      </w:r>
      <w:proofErr w:type="spellStart"/>
      <w:r w:rsidR="00E01740">
        <w:t>омогућавање</w:t>
      </w:r>
      <w:proofErr w:type="spellEnd"/>
      <w:r w:rsidR="00E01740">
        <w:t xml:space="preserve"> </w:t>
      </w:r>
      <w:proofErr w:type="spellStart"/>
      <w:r w:rsidR="00E01740">
        <w:t>приступа</w:t>
      </w:r>
      <w:proofErr w:type="spellEnd"/>
      <w:r w:rsidR="00E01740">
        <w:t xml:space="preserve"> </w:t>
      </w:r>
      <w:proofErr w:type="spellStart"/>
      <w:r w:rsidR="00E01740">
        <w:t>процедурама</w:t>
      </w:r>
      <w:proofErr w:type="spellEnd"/>
      <w:r w:rsidR="00E01740">
        <w:t xml:space="preserve"> </w:t>
      </w:r>
      <w:proofErr w:type="spellStart"/>
      <w:r w:rsidR="00E01740">
        <w:t>натурализације</w:t>
      </w:r>
      <w:proofErr w:type="spellEnd"/>
      <w:r w:rsidR="00E01740">
        <w:t xml:space="preserve"> и </w:t>
      </w:r>
      <w:proofErr w:type="spellStart"/>
      <w:r w:rsidR="00E01740">
        <w:t>процедурама</w:t>
      </w:r>
      <w:proofErr w:type="spellEnd"/>
      <w:r w:rsidR="00E01740">
        <w:t xml:space="preserve"> </w:t>
      </w:r>
      <w:proofErr w:type="spellStart"/>
      <w:r w:rsidR="00E01740">
        <w:t>за</w:t>
      </w:r>
      <w:proofErr w:type="spellEnd"/>
      <w:r w:rsidR="00E01740">
        <w:t xml:space="preserve"> </w:t>
      </w:r>
      <w:proofErr w:type="spellStart"/>
      <w:r w:rsidR="00E01740">
        <w:t>пријаву</w:t>
      </w:r>
      <w:proofErr w:type="spellEnd"/>
      <w:r w:rsidR="00E01740">
        <w:t xml:space="preserve"> </w:t>
      </w:r>
      <w:proofErr w:type="spellStart"/>
      <w:r w:rsidR="00E01740">
        <w:t>рођења</w:t>
      </w:r>
      <w:proofErr w:type="spellEnd"/>
      <w:r w:rsidR="00E01740">
        <w:t xml:space="preserve"> и </w:t>
      </w:r>
      <w:proofErr w:type="spellStart"/>
      <w:r w:rsidR="00E01740">
        <w:t>пребивалишта</w:t>
      </w:r>
      <w:proofErr w:type="spellEnd"/>
      <w:r w:rsidR="00E01740">
        <w:t xml:space="preserve"> </w:t>
      </w:r>
      <w:proofErr w:type="spellStart"/>
      <w:r w:rsidR="00E01740">
        <w:t>избеглица</w:t>
      </w:r>
      <w:proofErr w:type="spellEnd"/>
      <w:r w:rsidR="00E01740">
        <w:t xml:space="preserve">, </w:t>
      </w:r>
      <w:proofErr w:type="spellStart"/>
      <w:r w:rsidR="00E01740">
        <w:t>тражилаца</w:t>
      </w:r>
      <w:proofErr w:type="spellEnd"/>
      <w:r w:rsidR="00E01740">
        <w:t xml:space="preserve"> </w:t>
      </w:r>
      <w:proofErr w:type="spellStart"/>
      <w:r w:rsidR="00E01740">
        <w:t>азила</w:t>
      </w:r>
      <w:proofErr w:type="spellEnd"/>
      <w:r w:rsidR="00E01740">
        <w:t xml:space="preserve">, </w:t>
      </w:r>
      <w:proofErr w:type="spellStart"/>
      <w:r w:rsidR="00E01740">
        <w:t>миграната</w:t>
      </w:r>
      <w:proofErr w:type="spellEnd"/>
      <w:r w:rsidR="00E01740">
        <w:t xml:space="preserve">, </w:t>
      </w:r>
      <w:proofErr w:type="spellStart"/>
      <w:r w:rsidR="00E01740">
        <w:t>повратника</w:t>
      </w:r>
      <w:proofErr w:type="spellEnd"/>
      <w:r w:rsidR="00E01740">
        <w:t xml:space="preserve"> и </w:t>
      </w:r>
      <w:proofErr w:type="spellStart"/>
      <w:r w:rsidR="00E01740">
        <w:t>интерно</w:t>
      </w:r>
      <w:proofErr w:type="spellEnd"/>
      <w:r w:rsidR="00E01740">
        <w:t xml:space="preserve"> </w:t>
      </w:r>
      <w:proofErr w:type="spellStart"/>
      <w:r w:rsidR="00E01740">
        <w:t>расељених</w:t>
      </w:r>
      <w:proofErr w:type="spellEnd"/>
      <w:r w:rsidR="00E01740">
        <w:t xml:space="preserve"> </w:t>
      </w:r>
      <w:proofErr w:type="spellStart"/>
      <w:r w:rsidR="00E01740">
        <w:t>лица</w:t>
      </w:r>
      <w:proofErr w:type="spellEnd"/>
      <w:r w:rsidR="00E01740">
        <w:t>.</w:t>
      </w:r>
    </w:p>
    <w:p w14:paraId="55C32A2C" w14:textId="73E14963" w:rsidR="00ED2C3A" w:rsidRDefault="00E01740">
      <w:pPr>
        <w:pStyle w:val="ListParagraph"/>
        <w:numPr>
          <w:ilvl w:val="0"/>
          <w:numId w:val="11"/>
        </w:numPr>
        <w:spacing w:after="0" w:line="240" w:lineRule="auto"/>
        <w:ind w:firstLine="0"/>
        <w:jc w:val="both"/>
        <w:rPr>
          <w:rFonts w:asciiTheme="minorHAnsi" w:hAnsiTheme="minorHAnsi" w:cstheme="minorHAnsi"/>
        </w:rPr>
      </w:pPr>
      <w:proofErr w:type="spellStart"/>
      <w:r>
        <w:rPr>
          <w:rFonts w:asciiTheme="minorHAnsi" w:hAnsiTheme="minorHAnsi" w:cstheme="minorHAnsi"/>
        </w:rPr>
        <w:t>Према</w:t>
      </w:r>
      <w:proofErr w:type="spellEnd"/>
      <w:r>
        <w:rPr>
          <w:rFonts w:asciiTheme="minorHAnsi" w:hAnsiTheme="minorHAnsi" w:cstheme="minorHAnsi"/>
        </w:rPr>
        <w:t xml:space="preserve"> ЗАПЗ-у</w:t>
      </w:r>
      <w:r>
        <w:rPr>
          <w:rStyle w:val="FootnoteReference"/>
          <w:rFonts w:asciiTheme="minorHAnsi" w:hAnsiTheme="minorHAnsi" w:cstheme="minorHAnsi"/>
        </w:rPr>
        <w:footnoteReference w:id="38"/>
      </w:r>
      <w:r>
        <w:rPr>
          <w:rFonts w:asciiTheme="minorHAnsi" w:hAnsiTheme="minorHAnsi" w:cstheme="minorHAnsi"/>
        </w:rPr>
        <w:t xml:space="preserve"> </w:t>
      </w:r>
      <w:proofErr w:type="spellStart"/>
      <w:r>
        <w:rPr>
          <w:rFonts w:asciiTheme="minorHAnsi" w:hAnsiTheme="minorHAnsi" w:cstheme="minorHAnsi"/>
        </w:rPr>
        <w:t>лицу</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стекло</w:t>
      </w:r>
      <w:proofErr w:type="spellEnd"/>
      <w:r>
        <w:rPr>
          <w:rFonts w:asciiTheme="minorHAnsi" w:hAnsiTheme="minorHAnsi" w:cstheme="minorHAnsi"/>
        </w:rPr>
        <w:t xml:space="preserve"> </w:t>
      </w:r>
      <w:proofErr w:type="spellStart"/>
      <w:r>
        <w:rPr>
          <w:rFonts w:asciiTheme="minorHAnsi" w:hAnsiTheme="minorHAnsi" w:cstheme="minorHAnsi"/>
        </w:rPr>
        <w:t>статус</w:t>
      </w:r>
      <w:proofErr w:type="spellEnd"/>
      <w:r>
        <w:rPr>
          <w:rFonts w:asciiTheme="minorHAnsi" w:hAnsiTheme="minorHAnsi" w:cstheme="minorHAnsi"/>
        </w:rPr>
        <w:t xml:space="preserve"> </w:t>
      </w:r>
      <w:proofErr w:type="spellStart"/>
      <w:r>
        <w:rPr>
          <w:rFonts w:asciiTheme="minorHAnsi" w:hAnsiTheme="minorHAnsi" w:cstheme="minorHAnsi"/>
        </w:rPr>
        <w:t>избеглице</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лични</w:t>
      </w:r>
      <w:proofErr w:type="spellEnd"/>
      <w:r>
        <w:rPr>
          <w:rFonts w:asciiTheme="minorHAnsi" w:hAnsiTheme="minorHAnsi" w:cstheme="minorHAnsi"/>
        </w:rPr>
        <w:t xml:space="preserve"> </w:t>
      </w:r>
      <w:proofErr w:type="spellStart"/>
      <w:r>
        <w:rPr>
          <w:rFonts w:asciiTheme="minorHAnsi" w:hAnsiTheme="minorHAnsi" w:cstheme="minorHAnsi"/>
        </w:rPr>
        <w:t>захтев</w:t>
      </w:r>
      <w:proofErr w:type="spellEnd"/>
      <w:r>
        <w:rPr>
          <w:rFonts w:asciiTheme="minorHAnsi" w:hAnsiTheme="minorHAnsi" w:cstheme="minorHAnsi"/>
        </w:rPr>
        <w:t xml:space="preserve">, </w:t>
      </w:r>
      <w:proofErr w:type="spellStart"/>
      <w:r>
        <w:rPr>
          <w:rFonts w:asciiTheme="minorHAnsi" w:hAnsiTheme="minorHAnsi" w:cstheme="minorHAnsi"/>
        </w:rPr>
        <w:t>може</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издати</w:t>
      </w:r>
      <w:proofErr w:type="spellEnd"/>
      <w:r>
        <w:rPr>
          <w:rFonts w:asciiTheme="minorHAnsi" w:hAnsiTheme="minorHAnsi" w:cstheme="minorHAnsi"/>
        </w:rPr>
        <w:t xml:space="preserve"> </w:t>
      </w:r>
      <w:proofErr w:type="spellStart"/>
      <w:r>
        <w:rPr>
          <w:rFonts w:asciiTheme="minorHAnsi" w:hAnsiTheme="minorHAnsi" w:cstheme="minorHAnsi"/>
        </w:rPr>
        <w:t>српска</w:t>
      </w:r>
      <w:proofErr w:type="spellEnd"/>
      <w:r>
        <w:rPr>
          <w:rFonts w:asciiTheme="minorHAnsi" w:hAnsiTheme="minorHAnsi" w:cstheme="minorHAnsi"/>
        </w:rPr>
        <w:t xml:space="preserve"> </w:t>
      </w:r>
      <w:proofErr w:type="spellStart"/>
      <w:r>
        <w:rPr>
          <w:rFonts w:asciiTheme="minorHAnsi" w:hAnsiTheme="minorHAnsi" w:cstheme="minorHAnsi"/>
        </w:rPr>
        <w:t>путна</w:t>
      </w:r>
      <w:proofErr w:type="spellEnd"/>
      <w:r>
        <w:rPr>
          <w:rFonts w:asciiTheme="minorHAnsi" w:hAnsiTheme="minorHAnsi" w:cstheme="minorHAnsi"/>
        </w:rPr>
        <w:t xml:space="preserve"> </w:t>
      </w:r>
      <w:proofErr w:type="spellStart"/>
      <w:r>
        <w:rPr>
          <w:rFonts w:asciiTheme="minorHAnsi" w:hAnsiTheme="minorHAnsi" w:cstheme="minorHAnsi"/>
        </w:rPr>
        <w:t>исправа</w:t>
      </w:r>
      <w:proofErr w:type="spellEnd"/>
      <w:r>
        <w:rPr>
          <w:rFonts w:asciiTheme="minorHAnsi" w:hAnsiTheme="minorHAnsi" w:cstheme="minorHAnsi"/>
        </w:rPr>
        <w:t xml:space="preserve">. У </w:t>
      </w:r>
      <w:proofErr w:type="spellStart"/>
      <w:r>
        <w:rPr>
          <w:rFonts w:asciiTheme="minorHAnsi" w:hAnsiTheme="minorHAnsi" w:cstheme="minorHAnsi"/>
        </w:rPr>
        <w:t>пракси</w:t>
      </w:r>
      <w:proofErr w:type="spellEnd"/>
      <w:r>
        <w:rPr>
          <w:rFonts w:asciiTheme="minorHAnsi" w:hAnsiTheme="minorHAnsi" w:cstheme="minorHAnsi"/>
        </w:rPr>
        <w:t xml:space="preserve"> </w:t>
      </w:r>
      <w:proofErr w:type="spellStart"/>
      <w:r>
        <w:rPr>
          <w:rFonts w:asciiTheme="minorHAnsi" w:hAnsiTheme="minorHAnsi" w:cstheme="minorHAnsi"/>
        </w:rPr>
        <w:t>ово</w:t>
      </w:r>
      <w:proofErr w:type="spellEnd"/>
      <w:r>
        <w:rPr>
          <w:rFonts w:asciiTheme="minorHAnsi" w:hAnsiTheme="minorHAnsi" w:cstheme="minorHAnsi"/>
        </w:rPr>
        <w:t xml:space="preserve"> </w:t>
      </w:r>
      <w:proofErr w:type="spellStart"/>
      <w:r>
        <w:rPr>
          <w:rFonts w:asciiTheme="minorHAnsi" w:hAnsiTheme="minorHAnsi" w:cstheme="minorHAnsi"/>
        </w:rPr>
        <w:t>право</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доступно</w:t>
      </w:r>
      <w:proofErr w:type="spellEnd"/>
      <w:r>
        <w:rPr>
          <w:rFonts w:asciiTheme="minorHAnsi" w:hAnsiTheme="minorHAnsi" w:cstheme="minorHAnsi"/>
        </w:rPr>
        <w:t xml:space="preserve">. </w:t>
      </w:r>
      <w:proofErr w:type="spellStart"/>
      <w:r>
        <w:rPr>
          <w:rFonts w:asciiTheme="minorHAnsi" w:hAnsiTheme="minorHAnsi" w:cstheme="minorHAnsi"/>
        </w:rPr>
        <w:t>Министар</w:t>
      </w:r>
      <w:proofErr w:type="spellEnd"/>
      <w:r>
        <w:rPr>
          <w:rFonts w:asciiTheme="minorHAnsi" w:hAnsiTheme="minorHAnsi" w:cstheme="minorHAnsi"/>
        </w:rPr>
        <w:t xml:space="preserve"> </w:t>
      </w:r>
      <w:proofErr w:type="spellStart"/>
      <w:r>
        <w:rPr>
          <w:rFonts w:asciiTheme="minorHAnsi" w:hAnsiTheme="minorHAnsi" w:cstheme="minorHAnsi"/>
        </w:rPr>
        <w:t>унутрашњих</w:t>
      </w:r>
      <w:proofErr w:type="spellEnd"/>
      <w:r>
        <w:rPr>
          <w:rFonts w:asciiTheme="minorHAnsi" w:hAnsiTheme="minorHAnsi" w:cstheme="minorHAnsi"/>
        </w:rPr>
        <w:t xml:space="preserve"> </w:t>
      </w:r>
      <w:proofErr w:type="spellStart"/>
      <w:r>
        <w:rPr>
          <w:rFonts w:asciiTheme="minorHAnsi" w:hAnsiTheme="minorHAnsi" w:cstheme="minorHAnsi"/>
        </w:rPr>
        <w:t>послова</w:t>
      </w:r>
      <w:proofErr w:type="spellEnd"/>
      <w:r>
        <w:rPr>
          <w:rFonts w:asciiTheme="minorHAnsi" w:hAnsiTheme="minorHAnsi" w:cstheme="minorHAnsi"/>
        </w:rPr>
        <w:t xml:space="preserve"> (МУП)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увек</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усвојио</w:t>
      </w:r>
      <w:proofErr w:type="spellEnd"/>
      <w:r>
        <w:rPr>
          <w:rFonts w:asciiTheme="minorHAnsi" w:hAnsiTheme="minorHAnsi" w:cstheme="minorHAnsi"/>
        </w:rPr>
        <w:t xml:space="preserve"> </w:t>
      </w:r>
      <w:proofErr w:type="spellStart"/>
      <w:r>
        <w:rPr>
          <w:rFonts w:asciiTheme="minorHAnsi" w:hAnsiTheme="minorHAnsi" w:cstheme="minorHAnsi"/>
        </w:rPr>
        <w:t>подзаконски</w:t>
      </w:r>
      <w:proofErr w:type="spellEnd"/>
      <w:r>
        <w:rPr>
          <w:rFonts w:asciiTheme="minorHAnsi" w:hAnsiTheme="minorHAnsi" w:cstheme="minorHAnsi"/>
        </w:rPr>
        <w:t xml:space="preserve"> </w:t>
      </w:r>
      <w:proofErr w:type="spellStart"/>
      <w:r>
        <w:rPr>
          <w:rFonts w:asciiTheme="minorHAnsi" w:hAnsiTheme="minorHAnsi" w:cstheme="minorHAnsi"/>
        </w:rPr>
        <w:t>акт</w:t>
      </w:r>
      <w:proofErr w:type="spellEnd"/>
      <w:r>
        <w:rPr>
          <w:rFonts w:asciiTheme="minorHAnsi" w:hAnsiTheme="minorHAnsi" w:cstheme="minorHAnsi"/>
        </w:rPr>
        <w:t xml:space="preserve"> </w:t>
      </w:r>
      <w:proofErr w:type="spellStart"/>
      <w:r>
        <w:rPr>
          <w:rFonts w:asciiTheme="minorHAnsi" w:hAnsiTheme="minorHAnsi" w:cstheme="minorHAnsi"/>
        </w:rPr>
        <w:t>којим</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уређује</w:t>
      </w:r>
      <w:proofErr w:type="spellEnd"/>
      <w:r>
        <w:rPr>
          <w:rFonts w:asciiTheme="minorHAnsi" w:hAnsiTheme="minorHAnsi" w:cstheme="minorHAnsi"/>
        </w:rPr>
        <w:t xml:space="preserve"> </w:t>
      </w:r>
      <w:proofErr w:type="spellStart"/>
      <w:r>
        <w:rPr>
          <w:rFonts w:asciiTheme="minorHAnsi" w:hAnsiTheme="minorHAnsi" w:cstheme="minorHAnsi"/>
        </w:rPr>
        <w:t>формат</w:t>
      </w:r>
      <w:proofErr w:type="spellEnd"/>
      <w:r>
        <w:rPr>
          <w:rFonts w:asciiTheme="minorHAnsi" w:hAnsiTheme="minorHAnsi" w:cstheme="minorHAnsi"/>
        </w:rPr>
        <w:t xml:space="preserve"> </w:t>
      </w:r>
      <w:proofErr w:type="spellStart"/>
      <w:r>
        <w:rPr>
          <w:rFonts w:asciiTheme="minorHAnsi" w:hAnsiTheme="minorHAnsi" w:cstheme="minorHAnsi"/>
        </w:rPr>
        <w:t>путне</w:t>
      </w:r>
      <w:proofErr w:type="spellEnd"/>
      <w:r>
        <w:rPr>
          <w:rFonts w:asciiTheme="minorHAnsi" w:hAnsiTheme="minorHAnsi" w:cstheme="minorHAnsi"/>
        </w:rPr>
        <w:t xml:space="preserve"> </w:t>
      </w:r>
      <w:proofErr w:type="spellStart"/>
      <w:r>
        <w:rPr>
          <w:rFonts w:asciiTheme="minorHAnsi" w:hAnsiTheme="minorHAnsi" w:cstheme="minorHAnsi"/>
        </w:rPr>
        <w:t>исправе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избеглице</w:t>
      </w:r>
      <w:proofErr w:type="spellEnd"/>
      <w:r>
        <w:rPr>
          <w:rStyle w:val="FootnoteReference"/>
          <w:rFonts w:asciiTheme="minorHAnsi" w:hAnsiTheme="minorHAnsi" w:cstheme="minorHAnsi"/>
        </w:rPr>
        <w:footnoteReference w:id="39"/>
      </w:r>
      <w:r>
        <w:rPr>
          <w:rFonts w:asciiTheme="minorHAnsi" w:hAnsiTheme="minorHAnsi" w:cstheme="minorHAnsi"/>
        </w:rPr>
        <w:t xml:space="preserve"> </w:t>
      </w:r>
      <w:proofErr w:type="spellStart"/>
      <w:r>
        <w:rPr>
          <w:rFonts w:asciiTheme="minorHAnsi" w:hAnsiTheme="minorHAnsi" w:cstheme="minorHAnsi"/>
        </w:rPr>
        <w:t>иако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прошло</w:t>
      </w:r>
      <w:proofErr w:type="spellEnd"/>
      <w:r>
        <w:rPr>
          <w:rFonts w:asciiTheme="minorHAnsi" w:hAnsiTheme="minorHAnsi" w:cstheme="minorHAnsi"/>
        </w:rPr>
        <w:t xml:space="preserve"> 13 </w:t>
      </w:r>
      <w:proofErr w:type="spellStart"/>
      <w:r>
        <w:rPr>
          <w:rFonts w:asciiTheme="minorHAnsi" w:hAnsiTheme="minorHAnsi" w:cstheme="minorHAnsi"/>
        </w:rPr>
        <w:t>година</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када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Србија</w:t>
      </w:r>
      <w:proofErr w:type="spellEnd"/>
      <w:r>
        <w:rPr>
          <w:rFonts w:asciiTheme="minorHAnsi" w:hAnsiTheme="minorHAnsi" w:cstheme="minorHAnsi"/>
        </w:rPr>
        <w:t xml:space="preserve"> </w:t>
      </w:r>
      <w:proofErr w:type="spellStart"/>
      <w:r>
        <w:rPr>
          <w:rFonts w:asciiTheme="minorHAnsi" w:hAnsiTheme="minorHAnsi" w:cstheme="minorHAnsi"/>
        </w:rPr>
        <w:t>успоставила</w:t>
      </w:r>
      <w:proofErr w:type="spellEnd"/>
      <w:r>
        <w:rPr>
          <w:rFonts w:asciiTheme="minorHAnsi" w:hAnsiTheme="minorHAnsi" w:cstheme="minorHAnsi"/>
        </w:rPr>
        <w:t xml:space="preserve"> </w:t>
      </w:r>
      <w:proofErr w:type="spellStart"/>
      <w:r>
        <w:rPr>
          <w:rFonts w:asciiTheme="minorHAnsi" w:hAnsiTheme="minorHAnsi" w:cstheme="minorHAnsi"/>
        </w:rPr>
        <w:t>систем</w:t>
      </w:r>
      <w:proofErr w:type="spellEnd"/>
      <w:r>
        <w:rPr>
          <w:rFonts w:asciiTheme="minorHAnsi" w:hAnsiTheme="minorHAnsi" w:cstheme="minorHAnsi"/>
        </w:rPr>
        <w:t xml:space="preserve"> </w:t>
      </w:r>
      <w:proofErr w:type="spellStart"/>
      <w:r>
        <w:rPr>
          <w:rFonts w:asciiTheme="minorHAnsi" w:hAnsiTheme="minorHAnsi" w:cstheme="minorHAnsi"/>
        </w:rPr>
        <w:t>азила</w:t>
      </w:r>
      <w:proofErr w:type="spellEnd"/>
      <w:r>
        <w:rPr>
          <w:rFonts w:asciiTheme="minorHAnsi" w:hAnsiTheme="minorHAnsi" w:cstheme="minorHAnsi"/>
        </w:rPr>
        <w:t>.</w:t>
      </w:r>
      <w:r>
        <w:rPr>
          <w:rStyle w:val="FootnoteReference"/>
          <w:rFonts w:asciiTheme="minorHAnsi" w:hAnsiTheme="minorHAnsi" w:cstheme="minorHAnsi"/>
        </w:rPr>
        <w:footnoteReference w:id="40"/>
      </w:r>
      <w:r>
        <w:rPr>
          <w:rFonts w:asciiTheme="minorHAnsi" w:hAnsiTheme="minorHAnsi" w:cstheme="minorHAnsi"/>
        </w:rPr>
        <w:t xml:space="preserve"> </w:t>
      </w:r>
      <w:proofErr w:type="spellStart"/>
      <w:r>
        <w:rPr>
          <w:rFonts w:asciiTheme="minorHAnsi" w:hAnsiTheme="minorHAnsi" w:cstheme="minorHAnsi"/>
        </w:rPr>
        <w:t>Поред</w:t>
      </w:r>
      <w:proofErr w:type="spellEnd"/>
      <w:r>
        <w:rPr>
          <w:rFonts w:asciiTheme="minorHAnsi" w:hAnsiTheme="minorHAnsi" w:cstheme="minorHAnsi"/>
        </w:rPr>
        <w:t xml:space="preserve"> </w:t>
      </w:r>
      <w:proofErr w:type="spellStart"/>
      <w:r>
        <w:rPr>
          <w:rFonts w:asciiTheme="minorHAnsi" w:hAnsiTheme="minorHAnsi" w:cstheme="minorHAnsi"/>
        </w:rPr>
        <w:t>тога</w:t>
      </w:r>
      <w:proofErr w:type="spellEnd"/>
      <w:r>
        <w:rPr>
          <w:rFonts w:asciiTheme="minorHAnsi" w:hAnsiTheme="minorHAnsi" w:cstheme="minorHAnsi"/>
        </w:rPr>
        <w:t xml:space="preserve">, </w:t>
      </w:r>
      <w:proofErr w:type="spellStart"/>
      <w:r>
        <w:rPr>
          <w:rFonts w:asciiTheme="minorHAnsi" w:hAnsiTheme="minorHAnsi" w:cstheme="minorHAnsi"/>
        </w:rPr>
        <w:t>Србија</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дала</w:t>
      </w:r>
      <w:proofErr w:type="spellEnd"/>
      <w:r>
        <w:rPr>
          <w:rFonts w:asciiTheme="minorHAnsi" w:hAnsiTheme="minorHAnsi" w:cstheme="minorHAnsi"/>
        </w:rPr>
        <w:t xml:space="preserve"> </w:t>
      </w:r>
      <w:proofErr w:type="spellStart"/>
      <w:r>
        <w:rPr>
          <w:rFonts w:asciiTheme="minorHAnsi" w:hAnsiTheme="minorHAnsi" w:cstheme="minorHAnsi"/>
        </w:rPr>
        <w:t>држављанство</w:t>
      </w:r>
      <w:proofErr w:type="spellEnd"/>
      <w:r>
        <w:rPr>
          <w:rFonts w:asciiTheme="minorHAnsi" w:hAnsiTheme="minorHAnsi" w:cstheme="minorHAnsi"/>
        </w:rPr>
        <w:t xml:space="preserve"> </w:t>
      </w:r>
      <w:proofErr w:type="spellStart"/>
      <w:r>
        <w:rPr>
          <w:rFonts w:asciiTheme="minorHAnsi" w:hAnsiTheme="minorHAnsi" w:cstheme="minorHAnsi"/>
        </w:rPr>
        <w:t>ниједном</w:t>
      </w:r>
      <w:proofErr w:type="spellEnd"/>
      <w:r>
        <w:rPr>
          <w:rFonts w:asciiTheme="minorHAnsi" w:hAnsiTheme="minorHAnsi" w:cstheme="minorHAnsi"/>
        </w:rPr>
        <w:t xml:space="preserve"> </w:t>
      </w:r>
      <w:proofErr w:type="spellStart"/>
      <w:r>
        <w:rPr>
          <w:rFonts w:asciiTheme="minorHAnsi" w:hAnsiTheme="minorHAnsi" w:cstheme="minorHAnsi"/>
        </w:rPr>
        <w:t>странцу</w:t>
      </w:r>
      <w:proofErr w:type="spellEnd"/>
      <w:r>
        <w:rPr>
          <w:rFonts w:asciiTheme="minorHAnsi" w:hAnsiTheme="minorHAnsi" w:cstheme="minorHAnsi"/>
        </w:rPr>
        <w:t xml:space="preserve"> </w:t>
      </w:r>
      <w:proofErr w:type="spellStart"/>
      <w:r>
        <w:rPr>
          <w:rFonts w:asciiTheme="minorHAnsi" w:hAnsiTheme="minorHAnsi" w:cstheme="minorHAnsi"/>
        </w:rPr>
        <w:t>коме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дала</w:t>
      </w:r>
      <w:proofErr w:type="spellEnd"/>
      <w:r>
        <w:rPr>
          <w:rFonts w:asciiTheme="minorHAnsi" w:hAnsiTheme="minorHAnsi" w:cstheme="minorHAnsi"/>
        </w:rPr>
        <w:t xml:space="preserve"> </w:t>
      </w:r>
      <w:proofErr w:type="spellStart"/>
      <w:r>
        <w:rPr>
          <w:rFonts w:asciiTheme="minorHAnsi" w:hAnsiTheme="minorHAnsi" w:cstheme="minorHAnsi"/>
        </w:rPr>
        <w:t>азил</w:t>
      </w:r>
      <w:proofErr w:type="spellEnd"/>
      <w:r>
        <w:rPr>
          <w:rFonts w:asciiTheme="minorHAnsi" w:hAnsiTheme="minorHAnsi" w:cstheme="minorHAnsi"/>
        </w:rPr>
        <w:t xml:space="preserve">. МУП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требало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иницира</w:t>
      </w:r>
      <w:proofErr w:type="spellEnd"/>
      <w:r>
        <w:rPr>
          <w:rFonts w:asciiTheme="minorHAnsi" w:hAnsiTheme="minorHAnsi" w:cstheme="minorHAnsi"/>
        </w:rPr>
        <w:t xml:space="preserve">, а </w:t>
      </w:r>
      <w:proofErr w:type="spellStart"/>
      <w:r>
        <w:rPr>
          <w:rFonts w:asciiTheme="minorHAnsi" w:hAnsiTheme="minorHAnsi" w:cstheme="minorHAnsi"/>
        </w:rPr>
        <w:t>Влада</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предложи</w:t>
      </w:r>
      <w:proofErr w:type="spellEnd"/>
      <w:r>
        <w:rPr>
          <w:rFonts w:asciiTheme="minorHAnsi" w:hAnsiTheme="minorHAnsi" w:cstheme="minorHAnsi"/>
        </w:rPr>
        <w:t xml:space="preserve"> </w:t>
      </w:r>
      <w:proofErr w:type="spellStart"/>
      <w:r>
        <w:rPr>
          <w:rFonts w:asciiTheme="minorHAnsi" w:hAnsiTheme="minorHAnsi" w:cstheme="minorHAnsi"/>
        </w:rPr>
        <w:t>измене</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о </w:t>
      </w:r>
      <w:proofErr w:type="spellStart"/>
      <w:r>
        <w:rPr>
          <w:rFonts w:asciiTheme="minorHAnsi" w:hAnsiTheme="minorHAnsi" w:cstheme="minorHAnsi"/>
        </w:rPr>
        <w:t>држављанству</w:t>
      </w:r>
      <w:proofErr w:type="spellEnd"/>
      <w:r>
        <w:rPr>
          <w:rFonts w:asciiTheme="minorHAnsi" w:hAnsiTheme="minorHAnsi" w:cstheme="minorHAnsi"/>
        </w:rPr>
        <w:t xml:space="preserve"> и </w:t>
      </w:r>
      <w:proofErr w:type="spellStart"/>
      <w:r>
        <w:rPr>
          <w:rFonts w:asciiTheme="minorHAnsi" w:hAnsiTheme="minorHAnsi" w:cstheme="minorHAnsi"/>
        </w:rPr>
        <w:t>Закона</w:t>
      </w:r>
      <w:proofErr w:type="spellEnd"/>
      <w:r>
        <w:rPr>
          <w:rFonts w:asciiTheme="minorHAnsi" w:hAnsiTheme="minorHAnsi" w:cstheme="minorHAnsi"/>
        </w:rPr>
        <w:t xml:space="preserve"> о </w:t>
      </w:r>
      <w:proofErr w:type="spellStart"/>
      <w:r>
        <w:rPr>
          <w:rFonts w:asciiTheme="minorHAnsi" w:hAnsiTheme="minorHAnsi" w:cstheme="minorHAnsi"/>
        </w:rPr>
        <w:t>странцима</w:t>
      </w:r>
      <w:proofErr w:type="spellEnd"/>
      <w:r>
        <w:rPr>
          <w:rFonts w:asciiTheme="minorHAnsi" w:hAnsiTheme="minorHAnsi" w:cstheme="minorHAnsi"/>
        </w:rPr>
        <w:t xml:space="preserve"> </w:t>
      </w:r>
      <w:proofErr w:type="spellStart"/>
      <w:r>
        <w:rPr>
          <w:rFonts w:asciiTheme="minorHAnsi" w:hAnsiTheme="minorHAnsi" w:cstheme="minorHAnsi"/>
        </w:rPr>
        <w:t>којима</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омогућило</w:t>
      </w:r>
      <w:proofErr w:type="spellEnd"/>
      <w:r>
        <w:rPr>
          <w:rFonts w:asciiTheme="minorHAnsi" w:hAnsiTheme="minorHAnsi" w:cstheme="minorHAnsi"/>
        </w:rPr>
        <w:t xml:space="preserve"> </w:t>
      </w:r>
      <w:proofErr w:type="spellStart"/>
      <w:r>
        <w:rPr>
          <w:rFonts w:asciiTheme="minorHAnsi" w:hAnsiTheme="minorHAnsi" w:cstheme="minorHAnsi"/>
        </w:rPr>
        <w:t>стицање</w:t>
      </w:r>
      <w:proofErr w:type="spellEnd"/>
      <w:r>
        <w:rPr>
          <w:rFonts w:asciiTheme="minorHAnsi" w:hAnsiTheme="minorHAnsi" w:cstheme="minorHAnsi"/>
        </w:rPr>
        <w:t xml:space="preserve"> </w:t>
      </w:r>
      <w:proofErr w:type="spellStart"/>
      <w:r>
        <w:rPr>
          <w:rFonts w:asciiTheme="minorHAnsi" w:hAnsiTheme="minorHAnsi" w:cstheme="minorHAnsi"/>
        </w:rPr>
        <w:t>држављанства</w:t>
      </w:r>
      <w:proofErr w:type="spellEnd"/>
      <w:r>
        <w:rPr>
          <w:rFonts w:asciiTheme="minorHAnsi" w:hAnsiTheme="minorHAnsi" w:cstheme="minorHAnsi"/>
        </w:rPr>
        <w:t xml:space="preserve"> </w:t>
      </w:r>
      <w:proofErr w:type="spellStart"/>
      <w:r>
        <w:rPr>
          <w:rFonts w:asciiTheme="minorHAnsi" w:hAnsiTheme="minorHAnsi" w:cstheme="minorHAnsi"/>
        </w:rPr>
        <w:t>Србије</w:t>
      </w:r>
      <w:proofErr w:type="spellEnd"/>
      <w:r>
        <w:rPr>
          <w:rFonts w:asciiTheme="minorHAnsi" w:hAnsiTheme="minorHAnsi" w:cstheme="minorHAnsi"/>
        </w:rPr>
        <w:t xml:space="preserve"> </w:t>
      </w:r>
      <w:proofErr w:type="spellStart"/>
      <w:r>
        <w:rPr>
          <w:rFonts w:asciiTheme="minorHAnsi" w:hAnsiTheme="minorHAnsi" w:cstheme="minorHAnsi"/>
        </w:rPr>
        <w:t>странцима</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имају</w:t>
      </w:r>
      <w:proofErr w:type="spellEnd"/>
      <w:r>
        <w:rPr>
          <w:rFonts w:asciiTheme="minorHAnsi" w:hAnsiTheme="minorHAnsi" w:cstheme="minorHAnsi"/>
        </w:rPr>
        <w:t xml:space="preserve"> </w:t>
      </w:r>
      <w:proofErr w:type="spellStart"/>
      <w:r>
        <w:rPr>
          <w:rFonts w:asciiTheme="minorHAnsi" w:hAnsiTheme="minorHAnsi" w:cstheme="minorHAnsi"/>
        </w:rPr>
        <w:t>статус</w:t>
      </w:r>
      <w:proofErr w:type="spellEnd"/>
      <w:r>
        <w:rPr>
          <w:rFonts w:asciiTheme="minorHAnsi" w:hAnsiTheme="minorHAnsi" w:cstheme="minorHAnsi"/>
        </w:rPr>
        <w:t xml:space="preserve"> </w:t>
      </w:r>
      <w:proofErr w:type="spellStart"/>
      <w:r>
        <w:rPr>
          <w:rFonts w:asciiTheme="minorHAnsi" w:hAnsiTheme="minorHAnsi" w:cstheme="minorHAnsi"/>
        </w:rPr>
        <w:t>према</w:t>
      </w:r>
      <w:proofErr w:type="spellEnd"/>
      <w:r>
        <w:rPr>
          <w:rFonts w:asciiTheme="minorHAnsi" w:hAnsiTheme="minorHAnsi" w:cstheme="minorHAnsi"/>
        </w:rPr>
        <w:t xml:space="preserve"> ЗАПЗ-у. </w:t>
      </w:r>
      <w:proofErr w:type="spellStart"/>
      <w:r>
        <w:rPr>
          <w:rFonts w:asciiTheme="minorHAnsi" w:hAnsiTheme="minorHAnsi" w:cstheme="minorHAnsi"/>
        </w:rPr>
        <w:t>Закон</w:t>
      </w:r>
      <w:proofErr w:type="spellEnd"/>
      <w:r>
        <w:rPr>
          <w:rFonts w:asciiTheme="minorHAnsi" w:hAnsiTheme="minorHAnsi" w:cstheme="minorHAnsi"/>
        </w:rPr>
        <w:t xml:space="preserve"> о </w:t>
      </w:r>
      <w:proofErr w:type="spellStart"/>
      <w:r>
        <w:rPr>
          <w:rFonts w:asciiTheme="minorHAnsi" w:hAnsiTheme="minorHAnsi" w:cstheme="minorHAnsi"/>
        </w:rPr>
        <w:t>држављанству</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овим</w:t>
      </w:r>
      <w:proofErr w:type="spellEnd"/>
      <w:r>
        <w:rPr>
          <w:rFonts w:asciiTheme="minorHAnsi" w:hAnsiTheme="minorHAnsi" w:cstheme="minorHAnsi"/>
        </w:rPr>
        <w:t xml:space="preserve"> </w:t>
      </w:r>
      <w:proofErr w:type="spellStart"/>
      <w:r>
        <w:rPr>
          <w:rFonts w:asciiTheme="minorHAnsi" w:hAnsiTheme="minorHAnsi" w:cstheme="minorHAnsi"/>
        </w:rPr>
        <w:t>лицима</w:t>
      </w:r>
      <w:proofErr w:type="spellEnd"/>
      <w:r>
        <w:rPr>
          <w:rFonts w:asciiTheme="minorHAnsi" w:hAnsiTheme="minorHAnsi" w:cstheme="minorHAnsi"/>
        </w:rPr>
        <w:t xml:space="preserve"> </w:t>
      </w:r>
      <w:proofErr w:type="spellStart"/>
      <w:r>
        <w:rPr>
          <w:rFonts w:asciiTheme="minorHAnsi" w:hAnsiTheme="minorHAnsi" w:cstheme="minorHAnsi"/>
        </w:rPr>
        <w:t>требало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омогући</w:t>
      </w:r>
      <w:proofErr w:type="spellEnd"/>
      <w:r>
        <w:rPr>
          <w:rFonts w:asciiTheme="minorHAnsi" w:hAnsiTheme="minorHAnsi" w:cstheme="minorHAnsi"/>
        </w:rPr>
        <w:t xml:space="preserve"> и </w:t>
      </w:r>
      <w:proofErr w:type="spellStart"/>
      <w:r>
        <w:rPr>
          <w:rFonts w:asciiTheme="minorHAnsi" w:hAnsiTheme="minorHAnsi" w:cstheme="minorHAnsi"/>
        </w:rPr>
        <w:t>могућност</w:t>
      </w:r>
      <w:proofErr w:type="spellEnd"/>
      <w:r>
        <w:rPr>
          <w:rFonts w:asciiTheme="minorHAnsi" w:hAnsiTheme="minorHAnsi" w:cstheme="minorHAnsi"/>
        </w:rPr>
        <w:t xml:space="preserve"> </w:t>
      </w:r>
      <w:proofErr w:type="spellStart"/>
      <w:r>
        <w:rPr>
          <w:rFonts w:asciiTheme="minorHAnsi" w:hAnsiTheme="minorHAnsi" w:cstheme="minorHAnsi"/>
        </w:rPr>
        <w:t>стицања</w:t>
      </w:r>
      <w:proofErr w:type="spellEnd"/>
      <w:r>
        <w:rPr>
          <w:rFonts w:asciiTheme="minorHAnsi" w:hAnsiTheme="minorHAnsi" w:cstheme="minorHAnsi"/>
        </w:rPr>
        <w:t xml:space="preserve"> </w:t>
      </w:r>
      <w:proofErr w:type="spellStart"/>
      <w:r>
        <w:rPr>
          <w:rFonts w:asciiTheme="minorHAnsi" w:hAnsiTheme="minorHAnsi" w:cstheme="minorHAnsi"/>
        </w:rPr>
        <w:t>држављанства</w:t>
      </w:r>
      <w:proofErr w:type="spellEnd"/>
      <w:r>
        <w:rPr>
          <w:rFonts w:asciiTheme="minorHAnsi" w:hAnsiTheme="minorHAnsi" w:cstheme="minorHAnsi"/>
        </w:rPr>
        <w:t xml:space="preserve"> </w:t>
      </w:r>
      <w:proofErr w:type="spellStart"/>
      <w:r>
        <w:rPr>
          <w:rFonts w:asciiTheme="minorHAnsi" w:hAnsiTheme="minorHAnsi" w:cstheme="minorHAnsi"/>
        </w:rPr>
        <w:t>Србије</w:t>
      </w:r>
      <w:proofErr w:type="spellEnd"/>
      <w:r>
        <w:rPr>
          <w:rFonts w:asciiTheme="minorHAnsi" w:hAnsiTheme="minorHAnsi" w:cstheme="minorHAnsi"/>
        </w:rPr>
        <w:t xml:space="preserve"> </w:t>
      </w:r>
      <w:proofErr w:type="spellStart"/>
      <w:r>
        <w:rPr>
          <w:rFonts w:asciiTheme="minorHAnsi" w:hAnsiTheme="minorHAnsi" w:cstheme="minorHAnsi"/>
        </w:rPr>
        <w:t>по</w:t>
      </w:r>
      <w:proofErr w:type="spellEnd"/>
      <w:r>
        <w:rPr>
          <w:rFonts w:asciiTheme="minorHAnsi" w:hAnsiTheme="minorHAnsi" w:cstheme="minorHAnsi"/>
        </w:rPr>
        <w:t xml:space="preserve"> </w:t>
      </w:r>
      <w:proofErr w:type="spellStart"/>
      <w:r>
        <w:rPr>
          <w:rFonts w:asciiTheme="minorHAnsi" w:hAnsiTheme="minorHAnsi" w:cstheme="minorHAnsi"/>
        </w:rPr>
        <w:t>повољнијим</w:t>
      </w:r>
      <w:proofErr w:type="spellEnd"/>
      <w:r>
        <w:rPr>
          <w:rFonts w:asciiTheme="minorHAnsi" w:hAnsiTheme="minorHAnsi" w:cstheme="minorHAnsi"/>
        </w:rPr>
        <w:t xml:space="preserve"> </w:t>
      </w:r>
      <w:proofErr w:type="spellStart"/>
      <w:r>
        <w:rPr>
          <w:rFonts w:asciiTheme="minorHAnsi" w:hAnsiTheme="minorHAnsi" w:cstheme="minorHAnsi"/>
        </w:rPr>
        <w:t>условима</w:t>
      </w:r>
      <w:proofErr w:type="spellEnd"/>
      <w:r>
        <w:rPr>
          <w:rFonts w:asciiTheme="minorHAnsi" w:hAnsiTheme="minorHAnsi" w:cstheme="minorHAnsi"/>
        </w:rPr>
        <w:t xml:space="preserve">. </w:t>
      </w:r>
    </w:p>
    <w:p w14:paraId="05BE91F9" w14:textId="77777777" w:rsidR="00ED2C3A" w:rsidRDefault="00E01740">
      <w:pPr>
        <w:pStyle w:val="P68B1DB1-Normal7"/>
        <w:spacing w:after="0" w:line="240" w:lineRule="auto"/>
        <w:jc w:val="both"/>
      </w:pPr>
      <w:r>
        <w:t>ОРГАНИЗАЦИЈЕ ПОДНОСИОЦИ ПОЗИВАЈУ КОМИТЕТ ДА ДРЖАВИ ПРЕПОРУЧИ ДА</w:t>
      </w:r>
    </w:p>
    <w:p w14:paraId="2F0BE61C" w14:textId="7AF60745" w:rsidR="00ED2C3A" w:rsidRDefault="00E01740">
      <w:pPr>
        <w:pStyle w:val="P68B1DB1-ListParagraph8"/>
        <w:numPr>
          <w:ilvl w:val="0"/>
          <w:numId w:val="22"/>
        </w:numPr>
        <w:spacing w:after="0" w:line="240" w:lineRule="auto"/>
        <w:ind w:firstLine="0"/>
        <w:jc w:val="both"/>
      </w:pPr>
      <w:proofErr w:type="spellStart"/>
      <w:r>
        <w:t>омогући</w:t>
      </w:r>
      <w:proofErr w:type="spellEnd"/>
      <w:r>
        <w:t xml:space="preserve"> </w:t>
      </w:r>
      <w:proofErr w:type="spellStart"/>
      <w:r>
        <w:t>приступ</w:t>
      </w:r>
      <w:proofErr w:type="spellEnd"/>
      <w:r>
        <w:t xml:space="preserve"> </w:t>
      </w:r>
      <w:proofErr w:type="spellStart"/>
      <w:r>
        <w:t>путним</w:t>
      </w:r>
      <w:proofErr w:type="spellEnd"/>
      <w:r>
        <w:t xml:space="preserve"> </w:t>
      </w:r>
      <w:proofErr w:type="spellStart"/>
      <w:r>
        <w:t>исправама</w:t>
      </w:r>
      <w:proofErr w:type="spellEnd"/>
      <w:r>
        <w:t xml:space="preserve"> и </w:t>
      </w:r>
      <w:proofErr w:type="spellStart"/>
      <w:r>
        <w:t>натурализацији</w:t>
      </w:r>
      <w:proofErr w:type="spellEnd"/>
      <w:r>
        <w:t xml:space="preserve"> </w:t>
      </w:r>
      <w:proofErr w:type="spellStart"/>
      <w:r>
        <w:t>за</w:t>
      </w:r>
      <w:proofErr w:type="spellEnd"/>
      <w:r>
        <w:t xml:space="preserve"> </w:t>
      </w:r>
      <w:proofErr w:type="spellStart"/>
      <w:r>
        <w:t>избеглице</w:t>
      </w:r>
      <w:proofErr w:type="spellEnd"/>
      <w:r>
        <w:t xml:space="preserve"> у </w:t>
      </w:r>
      <w:proofErr w:type="spellStart"/>
      <w:proofErr w:type="gramStart"/>
      <w:r>
        <w:t>Србији</w:t>
      </w:r>
      <w:proofErr w:type="spellEnd"/>
      <w:r>
        <w:t>;</w:t>
      </w:r>
      <w:proofErr w:type="gramEnd"/>
      <w:r>
        <w:t xml:space="preserve"> </w:t>
      </w:r>
    </w:p>
    <w:p w14:paraId="7246DC7C" w14:textId="7D7CF6B1" w:rsidR="00ED2C3A" w:rsidRDefault="00E01740">
      <w:pPr>
        <w:pStyle w:val="P68B1DB1-ListParagraph8"/>
        <w:numPr>
          <w:ilvl w:val="0"/>
          <w:numId w:val="22"/>
        </w:numPr>
        <w:spacing w:after="0" w:line="240" w:lineRule="auto"/>
        <w:ind w:firstLine="0"/>
        <w:jc w:val="both"/>
      </w:pPr>
      <w:proofErr w:type="spellStart"/>
      <w:r>
        <w:t>предузме</w:t>
      </w:r>
      <w:proofErr w:type="spellEnd"/>
      <w:r>
        <w:t xml:space="preserve"> </w:t>
      </w:r>
      <w:proofErr w:type="spellStart"/>
      <w:r>
        <w:t>кораке</w:t>
      </w:r>
      <w:proofErr w:type="spellEnd"/>
      <w:r>
        <w:t xml:space="preserve"> у </w:t>
      </w:r>
      <w:proofErr w:type="spellStart"/>
      <w:r>
        <w:t>борби</w:t>
      </w:r>
      <w:proofErr w:type="spellEnd"/>
      <w:r>
        <w:t xml:space="preserve"> </w:t>
      </w:r>
      <w:proofErr w:type="spellStart"/>
      <w:r>
        <w:t>против</w:t>
      </w:r>
      <w:proofErr w:type="spellEnd"/>
      <w:r>
        <w:t xml:space="preserve"> </w:t>
      </w:r>
      <w:proofErr w:type="spellStart"/>
      <w:r>
        <w:t>дискриминације</w:t>
      </w:r>
      <w:proofErr w:type="spellEnd"/>
      <w:r>
        <w:t xml:space="preserve"> </w:t>
      </w:r>
      <w:proofErr w:type="spellStart"/>
      <w:r>
        <w:t>избеглица</w:t>
      </w:r>
      <w:proofErr w:type="spellEnd"/>
      <w:r>
        <w:t xml:space="preserve">, </w:t>
      </w:r>
      <w:proofErr w:type="spellStart"/>
      <w:r>
        <w:t>тражилаца</w:t>
      </w:r>
      <w:proofErr w:type="spellEnd"/>
      <w:r>
        <w:t xml:space="preserve"> </w:t>
      </w:r>
      <w:proofErr w:type="spellStart"/>
      <w:r>
        <w:t>азила</w:t>
      </w:r>
      <w:proofErr w:type="spellEnd"/>
      <w:r>
        <w:t xml:space="preserve"> и </w:t>
      </w:r>
      <w:proofErr w:type="spellStart"/>
      <w:r>
        <w:t>миграната</w:t>
      </w:r>
      <w:proofErr w:type="spellEnd"/>
      <w:r>
        <w:t xml:space="preserve"> и </w:t>
      </w:r>
      <w:proofErr w:type="spellStart"/>
      <w:r>
        <w:t>омогући</w:t>
      </w:r>
      <w:proofErr w:type="spellEnd"/>
      <w:r>
        <w:t xml:space="preserve"> </w:t>
      </w:r>
      <w:proofErr w:type="spellStart"/>
      <w:r>
        <w:t>њихову</w:t>
      </w:r>
      <w:proofErr w:type="spellEnd"/>
      <w:r>
        <w:t xml:space="preserve"> </w:t>
      </w:r>
      <w:proofErr w:type="spellStart"/>
      <w:r>
        <w:t>интеграцију</w:t>
      </w:r>
      <w:proofErr w:type="spellEnd"/>
      <w:r>
        <w:t xml:space="preserve">, </w:t>
      </w:r>
      <w:proofErr w:type="spellStart"/>
      <w:r>
        <w:t>укључујући</w:t>
      </w:r>
      <w:proofErr w:type="spellEnd"/>
      <w:r>
        <w:t xml:space="preserve"> </w:t>
      </w:r>
      <w:proofErr w:type="spellStart"/>
      <w:r>
        <w:t>могућност</w:t>
      </w:r>
      <w:proofErr w:type="spellEnd"/>
      <w:r>
        <w:t xml:space="preserve"> </w:t>
      </w:r>
      <w:proofErr w:type="spellStart"/>
      <w:r>
        <w:t>да</w:t>
      </w:r>
      <w:proofErr w:type="spellEnd"/>
      <w:r>
        <w:t xml:space="preserve"> </w:t>
      </w:r>
      <w:proofErr w:type="spellStart"/>
      <w:r>
        <w:t>отворе</w:t>
      </w:r>
      <w:proofErr w:type="spellEnd"/>
      <w:r>
        <w:t xml:space="preserve"> </w:t>
      </w:r>
      <w:proofErr w:type="spellStart"/>
      <w:r>
        <w:t>банковне</w:t>
      </w:r>
      <w:proofErr w:type="spellEnd"/>
      <w:r>
        <w:t xml:space="preserve"> </w:t>
      </w:r>
      <w:proofErr w:type="spellStart"/>
      <w:r>
        <w:t>рачуне</w:t>
      </w:r>
      <w:proofErr w:type="spellEnd"/>
      <w:r>
        <w:t xml:space="preserve"> и </w:t>
      </w:r>
      <w:proofErr w:type="spellStart"/>
      <w:r>
        <w:t>имају</w:t>
      </w:r>
      <w:proofErr w:type="spellEnd"/>
      <w:r>
        <w:t xml:space="preserve"> </w:t>
      </w:r>
      <w:proofErr w:type="spellStart"/>
      <w:r>
        <w:t>приступ</w:t>
      </w:r>
      <w:proofErr w:type="spellEnd"/>
      <w:r>
        <w:t xml:space="preserve"> </w:t>
      </w:r>
      <w:proofErr w:type="spellStart"/>
      <w:r>
        <w:t>јавним</w:t>
      </w:r>
      <w:proofErr w:type="spellEnd"/>
      <w:r>
        <w:t xml:space="preserve"> </w:t>
      </w:r>
      <w:proofErr w:type="spellStart"/>
      <w:r>
        <w:t>услугама</w:t>
      </w:r>
      <w:proofErr w:type="spellEnd"/>
      <w:r>
        <w:t xml:space="preserve"> </w:t>
      </w:r>
      <w:proofErr w:type="spellStart"/>
      <w:r>
        <w:t>без</w:t>
      </w:r>
      <w:proofErr w:type="spellEnd"/>
      <w:r>
        <w:t xml:space="preserve"> </w:t>
      </w:r>
      <w:proofErr w:type="spellStart"/>
      <w:proofErr w:type="gramStart"/>
      <w:r>
        <w:t>дискриминације</w:t>
      </w:r>
      <w:proofErr w:type="spellEnd"/>
      <w:r>
        <w:t>;</w:t>
      </w:r>
      <w:proofErr w:type="gramEnd"/>
      <w:r>
        <w:t xml:space="preserve"> </w:t>
      </w:r>
    </w:p>
    <w:p w14:paraId="29D7E159" w14:textId="277D7D89" w:rsidR="00ED2C3A" w:rsidRDefault="00E01740">
      <w:pPr>
        <w:pStyle w:val="P68B1DB1-ListParagraph8"/>
        <w:numPr>
          <w:ilvl w:val="0"/>
          <w:numId w:val="22"/>
        </w:numPr>
        <w:spacing w:after="0" w:line="240" w:lineRule="auto"/>
        <w:ind w:firstLine="0"/>
        <w:jc w:val="both"/>
      </w:pPr>
      <w:proofErr w:type="spellStart"/>
      <w:r>
        <w:t>измени</w:t>
      </w:r>
      <w:proofErr w:type="spellEnd"/>
      <w:r>
        <w:t xml:space="preserve"> </w:t>
      </w:r>
      <w:proofErr w:type="spellStart"/>
      <w:r>
        <w:t>Уредбу</w:t>
      </w:r>
      <w:proofErr w:type="spellEnd"/>
      <w:r>
        <w:t xml:space="preserve"> о </w:t>
      </w:r>
      <w:proofErr w:type="spellStart"/>
      <w:r>
        <w:t>смештају</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обезбедило</w:t>
      </w:r>
      <w:proofErr w:type="spellEnd"/>
      <w:r>
        <w:t xml:space="preserve"> </w:t>
      </w:r>
      <w:proofErr w:type="spellStart"/>
      <w:r>
        <w:t>да</w:t>
      </w:r>
      <w:proofErr w:type="spellEnd"/>
      <w:r>
        <w:t xml:space="preserve"> </w:t>
      </w:r>
      <w:proofErr w:type="spellStart"/>
      <w:r>
        <w:t>износ</w:t>
      </w:r>
      <w:proofErr w:type="spellEnd"/>
      <w:r>
        <w:t xml:space="preserve"> </w:t>
      </w:r>
      <w:proofErr w:type="spellStart"/>
      <w:r>
        <w:t>финансијске</w:t>
      </w:r>
      <w:proofErr w:type="spellEnd"/>
      <w:r>
        <w:t xml:space="preserve"> </w:t>
      </w:r>
      <w:proofErr w:type="spellStart"/>
      <w:r>
        <w:t>помоћи</w:t>
      </w:r>
      <w:proofErr w:type="spellEnd"/>
      <w:r>
        <w:t xml:space="preserve"> </w:t>
      </w:r>
      <w:proofErr w:type="spellStart"/>
      <w:r>
        <w:t>за</w:t>
      </w:r>
      <w:proofErr w:type="spellEnd"/>
      <w:r>
        <w:t xml:space="preserve"> </w:t>
      </w:r>
      <w:proofErr w:type="spellStart"/>
      <w:r>
        <w:t>стамбено</w:t>
      </w:r>
      <w:proofErr w:type="spellEnd"/>
      <w:r>
        <w:t xml:space="preserve"> </w:t>
      </w:r>
      <w:proofErr w:type="spellStart"/>
      <w:r>
        <w:t>збрињавање</w:t>
      </w:r>
      <w:proofErr w:type="spellEnd"/>
      <w:r>
        <w:t xml:space="preserve"> </w:t>
      </w:r>
      <w:proofErr w:type="spellStart"/>
      <w:r>
        <w:t>избеглица</w:t>
      </w:r>
      <w:proofErr w:type="spellEnd"/>
      <w:r>
        <w:t xml:space="preserve"> </w:t>
      </w:r>
      <w:proofErr w:type="spellStart"/>
      <w:r>
        <w:t>одражава</w:t>
      </w:r>
      <w:proofErr w:type="spellEnd"/>
      <w:r>
        <w:t xml:space="preserve"> </w:t>
      </w:r>
      <w:proofErr w:type="spellStart"/>
      <w:r>
        <w:t>величину</w:t>
      </w:r>
      <w:proofErr w:type="spellEnd"/>
      <w:r>
        <w:t xml:space="preserve"> </w:t>
      </w:r>
      <w:proofErr w:type="spellStart"/>
      <w:r>
        <w:t>њихових</w:t>
      </w:r>
      <w:proofErr w:type="spellEnd"/>
      <w:r>
        <w:t xml:space="preserve"> </w:t>
      </w:r>
      <w:proofErr w:type="spellStart"/>
      <w:proofErr w:type="gramStart"/>
      <w:r>
        <w:t>породица</w:t>
      </w:r>
      <w:proofErr w:type="spellEnd"/>
      <w:r>
        <w:t>;</w:t>
      </w:r>
      <w:proofErr w:type="gramEnd"/>
      <w:r>
        <w:t xml:space="preserve"> </w:t>
      </w:r>
    </w:p>
    <w:p w14:paraId="4114D06B" w14:textId="6F0BBED3" w:rsidR="00ED2C3A" w:rsidRDefault="00E01740">
      <w:pPr>
        <w:pStyle w:val="P68B1DB1-ListParagraph8"/>
        <w:numPr>
          <w:ilvl w:val="0"/>
          <w:numId w:val="22"/>
        </w:numPr>
        <w:spacing w:after="0" w:line="240" w:lineRule="auto"/>
        <w:ind w:firstLine="0"/>
        <w:jc w:val="both"/>
      </w:pPr>
      <w:proofErr w:type="spellStart"/>
      <w:r>
        <w:t>дефинише</w:t>
      </w:r>
      <w:proofErr w:type="spellEnd"/>
      <w:r>
        <w:t xml:space="preserve"> </w:t>
      </w:r>
      <w:proofErr w:type="spellStart"/>
      <w:r>
        <w:t>учешће</w:t>
      </w:r>
      <w:proofErr w:type="spellEnd"/>
      <w:r>
        <w:t xml:space="preserve"> у </w:t>
      </w:r>
      <w:proofErr w:type="spellStart"/>
      <w:r>
        <w:t>програмима</w:t>
      </w:r>
      <w:proofErr w:type="spellEnd"/>
      <w:r>
        <w:t xml:space="preserve"> </w:t>
      </w:r>
      <w:proofErr w:type="spellStart"/>
      <w:r>
        <w:t>интеграције</w:t>
      </w:r>
      <w:proofErr w:type="spellEnd"/>
      <w:r>
        <w:t xml:space="preserve"> </w:t>
      </w:r>
      <w:proofErr w:type="spellStart"/>
      <w:r>
        <w:t>као</w:t>
      </w:r>
      <w:proofErr w:type="spellEnd"/>
      <w:r>
        <w:t xml:space="preserve"> </w:t>
      </w:r>
      <w:proofErr w:type="spellStart"/>
      <w:r>
        <w:t>услов</w:t>
      </w:r>
      <w:proofErr w:type="spellEnd"/>
      <w:r>
        <w:t xml:space="preserve"> </w:t>
      </w:r>
      <w:proofErr w:type="spellStart"/>
      <w:r>
        <w:t>за</w:t>
      </w:r>
      <w:proofErr w:type="spellEnd"/>
      <w:r>
        <w:t xml:space="preserve"> </w:t>
      </w:r>
      <w:proofErr w:type="spellStart"/>
      <w:r>
        <w:t>остваривање</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смештај</w:t>
      </w:r>
      <w:proofErr w:type="spellEnd"/>
      <w:r>
        <w:t>.</w:t>
      </w:r>
    </w:p>
    <w:p w14:paraId="5A033001" w14:textId="77777777" w:rsidR="00ED2C3A" w:rsidRDefault="00ED2C3A">
      <w:pPr>
        <w:pStyle w:val="ListParagraph"/>
        <w:spacing w:after="0" w:line="240" w:lineRule="auto"/>
        <w:jc w:val="both"/>
        <w:rPr>
          <w:rFonts w:asciiTheme="minorHAnsi" w:hAnsiTheme="minorHAnsi" w:cstheme="minorHAnsi"/>
          <w:b/>
        </w:rPr>
      </w:pPr>
    </w:p>
    <w:p w14:paraId="4D628A30" w14:textId="742D44F3" w:rsidR="00ED2C3A" w:rsidRDefault="00432D90">
      <w:pPr>
        <w:pStyle w:val="P68B1DB1-Normal7"/>
        <w:spacing w:after="0"/>
        <w:ind w:left="357"/>
        <w:jc w:val="both"/>
      </w:pPr>
      <w:r>
        <w:t>СП</w:t>
      </w:r>
      <w:r w:rsidR="00E01740">
        <w:t xml:space="preserve"> 15 </w:t>
      </w:r>
      <w:proofErr w:type="spellStart"/>
      <w:r w:rsidR="00E01740">
        <w:t>Објасните</w:t>
      </w:r>
      <w:proofErr w:type="spellEnd"/>
      <w:r w:rsidR="00E01740">
        <w:t xml:space="preserve"> </w:t>
      </w:r>
      <w:proofErr w:type="spellStart"/>
      <w:r w:rsidR="00E01740">
        <w:t>како</w:t>
      </w:r>
      <w:proofErr w:type="spellEnd"/>
      <w:r w:rsidR="00E01740">
        <w:t xml:space="preserve"> </w:t>
      </w:r>
      <w:proofErr w:type="spellStart"/>
      <w:r w:rsidR="00E01740">
        <w:t>држава</w:t>
      </w:r>
      <w:proofErr w:type="spellEnd"/>
      <w:r w:rsidR="00E01740">
        <w:t xml:space="preserve"> </w:t>
      </w:r>
      <w:r w:rsidR="00CE71F2">
        <w:rPr>
          <w:lang w:val="sr-Cyrl-RS"/>
        </w:rPr>
        <w:t>уговорница</w:t>
      </w:r>
      <w:r w:rsidR="00E01740">
        <w:t xml:space="preserve"> </w:t>
      </w:r>
      <w:proofErr w:type="spellStart"/>
      <w:r w:rsidR="00E01740">
        <w:t>планира</w:t>
      </w:r>
      <w:proofErr w:type="spellEnd"/>
      <w:r w:rsidR="00E01740">
        <w:t xml:space="preserve"> </w:t>
      </w:r>
      <w:proofErr w:type="spellStart"/>
      <w:r w:rsidR="00E01740">
        <w:t>да</w:t>
      </w:r>
      <w:proofErr w:type="spellEnd"/>
      <w:r w:rsidR="00E01740">
        <w:t xml:space="preserve"> </w:t>
      </w:r>
      <w:proofErr w:type="spellStart"/>
      <w:r w:rsidR="00E01740">
        <w:t>повећа</w:t>
      </w:r>
      <w:proofErr w:type="spellEnd"/>
      <w:r w:rsidR="00E01740">
        <w:t xml:space="preserve"> </w:t>
      </w:r>
      <w:proofErr w:type="spellStart"/>
      <w:r w:rsidR="00E01740">
        <w:t>учешће</w:t>
      </w:r>
      <w:proofErr w:type="spellEnd"/>
      <w:r w:rsidR="00E01740">
        <w:t xml:space="preserve"> </w:t>
      </w:r>
      <w:proofErr w:type="spellStart"/>
      <w:r w:rsidR="00E01740">
        <w:t>незапослених</w:t>
      </w:r>
      <w:proofErr w:type="spellEnd"/>
      <w:r w:rsidR="00E01740">
        <w:t xml:space="preserve"> </w:t>
      </w:r>
      <w:proofErr w:type="spellStart"/>
      <w:r w:rsidR="00E01740">
        <w:t>лица</w:t>
      </w:r>
      <w:proofErr w:type="spellEnd"/>
      <w:r w:rsidR="00E01740">
        <w:t xml:space="preserve"> </w:t>
      </w:r>
      <w:proofErr w:type="spellStart"/>
      <w:r w:rsidR="00E01740">
        <w:t>на</w:t>
      </w:r>
      <w:proofErr w:type="spellEnd"/>
      <w:r w:rsidR="00E01740">
        <w:t xml:space="preserve"> </w:t>
      </w:r>
      <w:proofErr w:type="spellStart"/>
      <w:r w:rsidR="00E01740">
        <w:t>тржишту</w:t>
      </w:r>
      <w:proofErr w:type="spellEnd"/>
      <w:r w:rsidR="00E01740">
        <w:t xml:space="preserve"> </w:t>
      </w:r>
      <w:proofErr w:type="spellStart"/>
      <w:r w:rsidR="00E01740">
        <w:t>рада</w:t>
      </w:r>
      <w:proofErr w:type="spellEnd"/>
      <w:r w:rsidR="00E01740">
        <w:t xml:space="preserve">, </w:t>
      </w:r>
      <w:proofErr w:type="spellStart"/>
      <w:r w:rsidR="00E01740">
        <w:t>посебно</w:t>
      </w:r>
      <w:proofErr w:type="spellEnd"/>
      <w:r w:rsidR="00E01740">
        <w:t xml:space="preserve"> </w:t>
      </w:r>
      <w:proofErr w:type="spellStart"/>
      <w:r w:rsidR="00E01740">
        <w:t>незапослених</w:t>
      </w:r>
      <w:proofErr w:type="spellEnd"/>
      <w:r w:rsidR="00E01740">
        <w:t xml:space="preserve"> </w:t>
      </w:r>
      <w:proofErr w:type="spellStart"/>
      <w:r w:rsidR="00E01740">
        <w:t>жена</w:t>
      </w:r>
      <w:proofErr w:type="spellEnd"/>
      <w:r w:rsidR="00E01740">
        <w:t xml:space="preserve">, </w:t>
      </w:r>
      <w:proofErr w:type="spellStart"/>
      <w:r w:rsidR="00E01740">
        <w:t>миграната</w:t>
      </w:r>
      <w:proofErr w:type="spellEnd"/>
      <w:r w:rsidR="00E01740">
        <w:t xml:space="preserve"> у </w:t>
      </w:r>
      <w:proofErr w:type="spellStart"/>
      <w:r w:rsidR="00E01740">
        <w:t>нерегуларним</w:t>
      </w:r>
      <w:proofErr w:type="spellEnd"/>
      <w:r w:rsidR="00E01740">
        <w:t xml:space="preserve"> </w:t>
      </w:r>
      <w:proofErr w:type="spellStart"/>
      <w:r w:rsidR="00E01740">
        <w:t>ситуацијама</w:t>
      </w:r>
      <w:proofErr w:type="spellEnd"/>
      <w:r w:rsidR="00E01740">
        <w:t xml:space="preserve">, </w:t>
      </w:r>
      <w:proofErr w:type="spellStart"/>
      <w:r w:rsidR="00E01740">
        <w:t>привремених</w:t>
      </w:r>
      <w:proofErr w:type="spellEnd"/>
      <w:r w:rsidR="00E01740">
        <w:t xml:space="preserve"> </w:t>
      </w:r>
      <w:proofErr w:type="spellStart"/>
      <w:r w:rsidR="00E01740">
        <w:t>становника</w:t>
      </w:r>
      <w:proofErr w:type="spellEnd"/>
      <w:r w:rsidR="00E01740">
        <w:t xml:space="preserve">, </w:t>
      </w:r>
      <w:proofErr w:type="spellStart"/>
      <w:r w:rsidR="00E01740">
        <w:t>жртава</w:t>
      </w:r>
      <w:proofErr w:type="spellEnd"/>
      <w:r w:rsidR="00E01740">
        <w:t xml:space="preserve"> </w:t>
      </w:r>
      <w:proofErr w:type="spellStart"/>
      <w:r w:rsidR="00E01740">
        <w:t>трговине</w:t>
      </w:r>
      <w:proofErr w:type="spellEnd"/>
      <w:r w:rsidR="00E01740">
        <w:t xml:space="preserve"> </w:t>
      </w:r>
      <w:proofErr w:type="spellStart"/>
      <w:r w:rsidR="00E01740">
        <w:t>људима</w:t>
      </w:r>
      <w:proofErr w:type="spellEnd"/>
      <w:r w:rsidR="00E01740">
        <w:t xml:space="preserve">, </w:t>
      </w:r>
      <w:proofErr w:type="spellStart"/>
      <w:r w:rsidR="00E01740">
        <w:t>Рома</w:t>
      </w:r>
      <w:proofErr w:type="spellEnd"/>
      <w:r w:rsidR="00E01740">
        <w:t xml:space="preserve"> (</w:t>
      </w:r>
      <w:proofErr w:type="spellStart"/>
      <w:r w:rsidR="00E01740">
        <w:t>посебно</w:t>
      </w:r>
      <w:proofErr w:type="spellEnd"/>
      <w:r w:rsidR="00E01740">
        <w:t xml:space="preserve"> </w:t>
      </w:r>
      <w:proofErr w:type="spellStart"/>
      <w:r w:rsidR="00E01740">
        <w:t>Ромкиња</w:t>
      </w:r>
      <w:proofErr w:type="spellEnd"/>
      <w:r w:rsidR="00E01740">
        <w:t xml:space="preserve">), </w:t>
      </w:r>
      <w:proofErr w:type="spellStart"/>
      <w:r w:rsidR="00E01740">
        <w:t>младих</w:t>
      </w:r>
      <w:proofErr w:type="spellEnd"/>
      <w:r w:rsidR="00E01740">
        <w:t xml:space="preserve"> и </w:t>
      </w:r>
      <w:proofErr w:type="spellStart"/>
      <w:r w:rsidR="00E01740">
        <w:t>особа</w:t>
      </w:r>
      <w:proofErr w:type="spellEnd"/>
      <w:r w:rsidR="00E01740">
        <w:t xml:space="preserve"> </w:t>
      </w:r>
      <w:proofErr w:type="spellStart"/>
      <w:r w:rsidR="00E01740">
        <w:t>са</w:t>
      </w:r>
      <w:proofErr w:type="spellEnd"/>
      <w:r w:rsidR="00E01740">
        <w:t xml:space="preserve"> </w:t>
      </w:r>
      <w:proofErr w:type="spellStart"/>
      <w:r w:rsidR="00E01740">
        <w:t>инвалидитетом</w:t>
      </w:r>
      <w:proofErr w:type="spellEnd"/>
      <w:r w:rsidR="00E01740">
        <w:t xml:space="preserve"> (</w:t>
      </w:r>
      <w:proofErr w:type="spellStart"/>
      <w:r w:rsidR="00E01740">
        <w:t>посебно</w:t>
      </w:r>
      <w:proofErr w:type="spellEnd"/>
      <w:r w:rsidR="00E01740">
        <w:t xml:space="preserve"> </w:t>
      </w:r>
      <w:proofErr w:type="spellStart"/>
      <w:r w:rsidR="00E01740">
        <w:t>жена</w:t>
      </w:r>
      <w:proofErr w:type="spellEnd"/>
      <w:r w:rsidR="00E01740">
        <w:t xml:space="preserve"> </w:t>
      </w:r>
      <w:proofErr w:type="spellStart"/>
      <w:r w:rsidR="00E01740">
        <w:t>са</w:t>
      </w:r>
      <w:proofErr w:type="spellEnd"/>
      <w:r w:rsidR="00E01740">
        <w:t xml:space="preserve"> </w:t>
      </w:r>
      <w:proofErr w:type="spellStart"/>
      <w:r w:rsidR="00E01740">
        <w:t>инвалидитетом</w:t>
      </w:r>
      <w:proofErr w:type="spellEnd"/>
      <w:r w:rsidR="00E01740">
        <w:t>).</w:t>
      </w:r>
    </w:p>
    <w:p w14:paraId="585C3C09" w14:textId="52DF86D6" w:rsidR="00ED2C3A" w:rsidRDefault="00E01740">
      <w:pPr>
        <w:pStyle w:val="ListParagraph"/>
        <w:numPr>
          <w:ilvl w:val="0"/>
          <w:numId w:val="11"/>
        </w:numPr>
        <w:spacing w:after="0"/>
        <w:ind w:left="357"/>
        <w:jc w:val="both"/>
        <w:rPr>
          <w:rFonts w:asciiTheme="minorHAnsi" w:hAnsiTheme="minorHAnsi" w:cstheme="minorHAnsi"/>
        </w:rPr>
      </w:pPr>
      <w:proofErr w:type="spellStart"/>
      <w:r>
        <w:rPr>
          <w:rFonts w:asciiTheme="minorHAnsi" w:hAnsiTheme="minorHAnsi" w:cstheme="minorHAnsi"/>
        </w:rPr>
        <w:t>Република</w:t>
      </w:r>
      <w:proofErr w:type="spellEnd"/>
      <w:r>
        <w:rPr>
          <w:rFonts w:asciiTheme="minorHAnsi" w:hAnsiTheme="minorHAnsi" w:cstheme="minorHAnsi"/>
        </w:rPr>
        <w:t xml:space="preserve"> </w:t>
      </w:r>
      <w:proofErr w:type="spellStart"/>
      <w:r>
        <w:rPr>
          <w:rFonts w:asciiTheme="minorHAnsi" w:hAnsiTheme="minorHAnsi" w:cstheme="minorHAnsi"/>
        </w:rPr>
        <w:t>Србија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дуги</w:t>
      </w:r>
      <w:proofErr w:type="spellEnd"/>
      <w:r>
        <w:rPr>
          <w:rFonts w:asciiTheme="minorHAnsi" w:hAnsiTheme="minorHAnsi" w:cstheme="minorHAnsi"/>
        </w:rPr>
        <w:t xml:space="preserve"> </w:t>
      </w:r>
      <w:proofErr w:type="spellStart"/>
      <w:r>
        <w:rPr>
          <w:rFonts w:asciiTheme="minorHAnsi" w:hAnsiTheme="minorHAnsi" w:cstheme="minorHAnsi"/>
        </w:rPr>
        <w:t>низ</w:t>
      </w:r>
      <w:proofErr w:type="spellEnd"/>
      <w:r>
        <w:rPr>
          <w:rFonts w:asciiTheme="minorHAnsi" w:hAnsiTheme="minorHAnsi" w:cstheme="minorHAnsi"/>
        </w:rPr>
        <w:t xml:space="preserve"> </w:t>
      </w:r>
      <w:proofErr w:type="spellStart"/>
      <w:r>
        <w:rPr>
          <w:rFonts w:asciiTheme="minorHAnsi" w:hAnsiTheme="minorHAnsi" w:cstheme="minorHAnsi"/>
        </w:rPr>
        <w:t>година</w:t>
      </w:r>
      <w:proofErr w:type="spellEnd"/>
      <w:r>
        <w:rPr>
          <w:rFonts w:asciiTheme="minorHAnsi" w:hAnsiTheme="minorHAnsi" w:cstheme="minorHAnsi"/>
        </w:rPr>
        <w:t xml:space="preserve"> </w:t>
      </w:r>
      <w:proofErr w:type="spellStart"/>
      <w:r>
        <w:rPr>
          <w:rFonts w:asciiTheme="minorHAnsi" w:hAnsiTheme="minorHAnsi" w:cstheme="minorHAnsi"/>
        </w:rPr>
        <w:t>препозната</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земља</w:t>
      </w:r>
      <w:proofErr w:type="spellEnd"/>
      <w:r>
        <w:rPr>
          <w:rFonts w:asciiTheme="minorHAnsi" w:hAnsiTheme="minorHAnsi" w:cstheme="minorHAnsi"/>
        </w:rPr>
        <w:t xml:space="preserve"> </w:t>
      </w:r>
      <w:proofErr w:type="spellStart"/>
      <w:r>
        <w:rPr>
          <w:rFonts w:asciiTheme="minorHAnsi" w:hAnsiTheme="minorHAnsi" w:cstheme="minorHAnsi"/>
        </w:rPr>
        <w:t>порекла</w:t>
      </w:r>
      <w:proofErr w:type="spellEnd"/>
      <w:r>
        <w:rPr>
          <w:rFonts w:asciiTheme="minorHAnsi" w:hAnsiTheme="minorHAnsi" w:cstheme="minorHAnsi"/>
        </w:rPr>
        <w:t xml:space="preserve">, </w:t>
      </w:r>
      <w:proofErr w:type="spellStart"/>
      <w:r>
        <w:rPr>
          <w:rFonts w:asciiTheme="minorHAnsi" w:hAnsiTheme="minorHAnsi" w:cstheme="minorHAnsi"/>
        </w:rPr>
        <w:t>транзита</w:t>
      </w:r>
      <w:proofErr w:type="spellEnd"/>
      <w:r>
        <w:rPr>
          <w:rFonts w:asciiTheme="minorHAnsi" w:hAnsiTheme="minorHAnsi" w:cstheme="minorHAnsi"/>
        </w:rPr>
        <w:t xml:space="preserve"> и </w:t>
      </w:r>
      <w:proofErr w:type="spellStart"/>
      <w:r>
        <w:rPr>
          <w:rFonts w:asciiTheme="minorHAnsi" w:hAnsiTheme="minorHAnsi" w:cstheme="minorHAnsi"/>
        </w:rPr>
        <w:t>крајњег</w:t>
      </w:r>
      <w:proofErr w:type="spellEnd"/>
      <w:r>
        <w:rPr>
          <w:rFonts w:asciiTheme="minorHAnsi" w:hAnsiTheme="minorHAnsi" w:cstheme="minorHAnsi"/>
        </w:rPr>
        <w:t xml:space="preserve"> </w:t>
      </w:r>
      <w:proofErr w:type="spellStart"/>
      <w:r>
        <w:rPr>
          <w:rFonts w:asciiTheme="minorHAnsi" w:hAnsiTheme="minorHAnsi" w:cstheme="minorHAnsi"/>
        </w:rPr>
        <w:t>одредишта</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а </w:t>
      </w:r>
      <w:proofErr w:type="spellStart"/>
      <w:r>
        <w:rPr>
          <w:rFonts w:asciiTheme="minorHAnsi" w:hAnsiTheme="minorHAnsi" w:cstheme="minorHAnsi"/>
        </w:rPr>
        <w:t>сваке</w:t>
      </w:r>
      <w:proofErr w:type="spellEnd"/>
      <w:r>
        <w:rPr>
          <w:rFonts w:asciiTheme="minorHAnsi" w:hAnsiTheme="minorHAnsi" w:cstheme="minorHAnsi"/>
        </w:rPr>
        <w:t xml:space="preserve">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идентификује</w:t>
      </w:r>
      <w:proofErr w:type="spellEnd"/>
      <w:r>
        <w:rPr>
          <w:rFonts w:asciiTheme="minorHAnsi" w:hAnsiTheme="minorHAnsi" w:cstheme="minorHAnsi"/>
        </w:rPr>
        <w:t xml:space="preserve"> </w:t>
      </w:r>
      <w:proofErr w:type="spellStart"/>
      <w:r>
        <w:rPr>
          <w:rFonts w:asciiTheme="minorHAnsi" w:hAnsiTheme="minorHAnsi" w:cstheme="minorHAnsi"/>
        </w:rPr>
        <w:t>неколико</w:t>
      </w:r>
      <w:proofErr w:type="spellEnd"/>
      <w:r>
        <w:rPr>
          <w:rFonts w:asciiTheme="minorHAnsi" w:hAnsiTheme="minorHAnsi" w:cstheme="minorHAnsi"/>
        </w:rPr>
        <w:t xml:space="preserve"> </w:t>
      </w:r>
      <w:proofErr w:type="spellStart"/>
      <w:r>
        <w:rPr>
          <w:rFonts w:asciiTheme="minorHAnsi" w:hAnsiTheme="minorHAnsi" w:cstheme="minorHAnsi"/>
        </w:rPr>
        <w:t>десетина</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У 2019. и 2020. </w:t>
      </w:r>
      <w:proofErr w:type="spellStart"/>
      <w:r>
        <w:rPr>
          <w:rFonts w:asciiTheme="minorHAnsi" w:hAnsiTheme="minorHAnsi" w:cstheme="minorHAnsi"/>
        </w:rPr>
        <w:t>години</w:t>
      </w:r>
      <w:proofErr w:type="spellEnd"/>
      <w:r>
        <w:rPr>
          <w:rFonts w:asciiTheme="minorHAnsi" w:hAnsiTheme="minorHAnsi" w:cstheme="minorHAnsi"/>
        </w:rPr>
        <w:t xml:space="preserve"> </w:t>
      </w:r>
      <w:proofErr w:type="spellStart"/>
      <w:r>
        <w:rPr>
          <w:rFonts w:asciiTheme="minorHAnsi" w:hAnsiTheme="minorHAnsi" w:cstheme="minorHAnsi"/>
        </w:rPr>
        <w:t>надлежни</w:t>
      </w:r>
      <w:proofErr w:type="spellEnd"/>
      <w:r>
        <w:rPr>
          <w:rFonts w:asciiTheme="minorHAnsi" w:hAnsiTheme="minorHAnsi" w:cstheme="minorHAnsi"/>
        </w:rPr>
        <w:t xml:space="preserve"> </w:t>
      </w:r>
      <w:proofErr w:type="spellStart"/>
      <w:r>
        <w:rPr>
          <w:rFonts w:asciiTheme="minorHAnsi" w:hAnsiTheme="minorHAnsi" w:cstheme="minorHAnsi"/>
        </w:rPr>
        <w:t>Центар</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заштиту</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идентификовао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39</w:t>
      </w:r>
      <w:r>
        <w:rPr>
          <w:rStyle w:val="FootnoteReference"/>
          <w:rFonts w:asciiTheme="minorHAnsi" w:hAnsiTheme="minorHAnsi" w:cstheme="minorHAnsi"/>
        </w:rPr>
        <w:footnoteReference w:id="41"/>
      </w:r>
      <w:r>
        <w:rPr>
          <w:rFonts w:asciiTheme="minorHAnsi" w:hAnsiTheme="minorHAnsi" w:cstheme="minorHAnsi"/>
        </w:rPr>
        <w:t xml:space="preserve"> и 57</w:t>
      </w:r>
      <w:r>
        <w:rPr>
          <w:rStyle w:val="FootnoteReference"/>
          <w:rFonts w:asciiTheme="minorHAnsi" w:hAnsiTheme="minorHAnsi" w:cstheme="minorHAnsi"/>
        </w:rPr>
        <w:footnoteReference w:id="42"/>
      </w:r>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У </w:t>
      </w:r>
      <w:proofErr w:type="spellStart"/>
      <w:r>
        <w:rPr>
          <w:rFonts w:asciiTheme="minorHAnsi" w:hAnsiTheme="minorHAnsi" w:cstheme="minorHAnsi"/>
        </w:rPr>
        <w:t>обе</w:t>
      </w:r>
      <w:proofErr w:type="spellEnd"/>
      <w:r>
        <w:rPr>
          <w:rFonts w:asciiTheme="minorHAnsi" w:hAnsiTheme="minorHAnsi" w:cstheme="minorHAnsi"/>
        </w:rPr>
        <w:t xml:space="preserve">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доминирале</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сексуалне</w:t>
      </w:r>
      <w:proofErr w:type="spellEnd"/>
      <w:r>
        <w:rPr>
          <w:rFonts w:asciiTheme="minorHAnsi" w:hAnsiTheme="minorHAnsi" w:cstheme="minorHAnsi"/>
        </w:rPr>
        <w:t xml:space="preserve"> </w:t>
      </w:r>
      <w:proofErr w:type="spellStart"/>
      <w:r>
        <w:rPr>
          <w:rFonts w:asciiTheme="minorHAnsi" w:hAnsiTheme="minorHAnsi" w:cstheme="minorHAnsi"/>
        </w:rPr>
        <w:t>експлоатације</w:t>
      </w:r>
      <w:proofErr w:type="spellEnd"/>
      <w:r>
        <w:rPr>
          <w:rFonts w:asciiTheme="minorHAnsi" w:hAnsiTheme="minorHAnsi" w:cstheme="minorHAnsi"/>
        </w:rPr>
        <w:t xml:space="preserve"> – 23 у 2019. и 21 у 2020.</w:t>
      </w:r>
      <w:r>
        <w:rPr>
          <w:rStyle w:val="FootnoteReference"/>
          <w:rFonts w:asciiTheme="minorHAnsi" w:hAnsiTheme="minorHAnsi" w:cstheme="minorHAnsi"/>
        </w:rPr>
        <w:footnoteReference w:id="43"/>
      </w:r>
      <w:r>
        <w:rPr>
          <w:rFonts w:asciiTheme="minorHAnsi" w:hAnsiTheme="minorHAnsi" w:cstheme="minorHAnsi"/>
        </w:rPr>
        <w:t xml:space="preserve">. </w:t>
      </w:r>
      <w:proofErr w:type="spellStart"/>
      <w:r>
        <w:rPr>
          <w:rFonts w:asciiTheme="minorHAnsi" w:hAnsiTheme="minorHAnsi" w:cstheme="minorHAnsi"/>
        </w:rPr>
        <w:t>Међутим</w:t>
      </w:r>
      <w:proofErr w:type="spellEnd"/>
      <w:r>
        <w:rPr>
          <w:rFonts w:asciiTheme="minorHAnsi" w:hAnsiTheme="minorHAnsi" w:cstheme="minorHAnsi"/>
        </w:rPr>
        <w:t xml:space="preserve">, </w:t>
      </w:r>
      <w:proofErr w:type="spellStart"/>
      <w:r>
        <w:rPr>
          <w:rFonts w:asciiTheme="minorHAnsi" w:hAnsiTheme="minorHAnsi" w:cstheme="minorHAnsi"/>
        </w:rPr>
        <w:t>претпоставља</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b/>
        </w:rPr>
        <w:t>стварни</w:t>
      </w:r>
      <w:proofErr w:type="spellEnd"/>
      <w:r>
        <w:rPr>
          <w:rFonts w:asciiTheme="minorHAnsi" w:hAnsiTheme="minorHAnsi" w:cstheme="minorHAnsi"/>
          <w:b/>
        </w:rPr>
        <w:t xml:space="preserve"> </w:t>
      </w:r>
      <w:proofErr w:type="spellStart"/>
      <w:r>
        <w:rPr>
          <w:rFonts w:asciiTheme="minorHAnsi" w:hAnsiTheme="minorHAnsi" w:cstheme="minorHAnsi"/>
          <w:b/>
        </w:rPr>
        <w:t>број</w:t>
      </w:r>
      <w:proofErr w:type="spellEnd"/>
      <w:r>
        <w:rPr>
          <w:rFonts w:asciiTheme="minorHAnsi" w:hAnsiTheme="minorHAnsi" w:cstheme="minorHAnsi"/>
          <w:b/>
        </w:rPr>
        <w:t xml:space="preserve"> </w:t>
      </w:r>
      <w:proofErr w:type="spellStart"/>
      <w:r>
        <w:rPr>
          <w:rFonts w:asciiTheme="minorHAnsi" w:hAnsiTheme="minorHAnsi" w:cstheme="minorHAnsi"/>
          <w:b/>
        </w:rPr>
        <w:t>жртава</w:t>
      </w:r>
      <w:proofErr w:type="spellEnd"/>
      <w:r>
        <w:rPr>
          <w:rFonts w:asciiTheme="minorHAnsi" w:hAnsiTheme="minorHAnsi" w:cstheme="minorHAnsi"/>
          <w:b/>
        </w:rPr>
        <w:t xml:space="preserve"> </w:t>
      </w:r>
      <w:proofErr w:type="spellStart"/>
      <w:r>
        <w:rPr>
          <w:rFonts w:asciiTheme="minorHAnsi" w:hAnsiTheme="minorHAnsi" w:cstheme="minorHAnsi"/>
          <w:b/>
        </w:rPr>
        <w:t>трговине</w:t>
      </w:r>
      <w:proofErr w:type="spellEnd"/>
      <w:r>
        <w:rPr>
          <w:rFonts w:asciiTheme="minorHAnsi" w:hAnsiTheme="minorHAnsi" w:cstheme="minorHAnsi"/>
          <w:b/>
        </w:rPr>
        <w:t xml:space="preserve"> </w:t>
      </w:r>
      <w:proofErr w:type="spellStart"/>
      <w:r>
        <w:rPr>
          <w:rFonts w:asciiTheme="minorHAnsi" w:hAnsiTheme="minorHAnsi" w:cstheme="minorHAnsi"/>
          <w:b/>
        </w:rPr>
        <w:t>људима</w:t>
      </w:r>
      <w:proofErr w:type="spellEnd"/>
      <w:r>
        <w:rPr>
          <w:rFonts w:asciiTheme="minorHAnsi" w:hAnsiTheme="minorHAnsi" w:cstheme="minorHAnsi"/>
          <w:b/>
        </w:rPr>
        <w:t xml:space="preserve"> у </w:t>
      </w:r>
      <w:proofErr w:type="spellStart"/>
      <w:r>
        <w:rPr>
          <w:rFonts w:asciiTheme="minorHAnsi" w:hAnsiTheme="minorHAnsi" w:cstheme="minorHAnsi"/>
          <w:b/>
        </w:rPr>
        <w:t>ствари</w:t>
      </w:r>
      <w:proofErr w:type="spellEnd"/>
      <w:r>
        <w:rPr>
          <w:rFonts w:asciiTheme="minorHAnsi" w:hAnsiTheme="minorHAnsi" w:cstheme="minorHAnsi"/>
          <w:b/>
        </w:rPr>
        <w:t xml:space="preserve"> </w:t>
      </w:r>
      <w:proofErr w:type="spellStart"/>
      <w:r>
        <w:rPr>
          <w:rFonts w:asciiTheme="minorHAnsi" w:hAnsiTheme="minorHAnsi" w:cstheme="minorHAnsi"/>
          <w:b/>
        </w:rPr>
        <w:t>знатно</w:t>
      </w:r>
      <w:proofErr w:type="spellEnd"/>
      <w:r>
        <w:rPr>
          <w:rFonts w:asciiTheme="minorHAnsi" w:hAnsiTheme="minorHAnsi" w:cstheme="minorHAnsi"/>
          <w:b/>
        </w:rPr>
        <w:t xml:space="preserve"> </w:t>
      </w:r>
      <w:proofErr w:type="spellStart"/>
      <w:r>
        <w:rPr>
          <w:rFonts w:asciiTheme="minorHAnsi" w:hAnsiTheme="minorHAnsi" w:cstheme="minorHAnsi"/>
          <w:b/>
        </w:rPr>
        <w:t>већи</w:t>
      </w:r>
      <w:proofErr w:type="spellEnd"/>
      <w:r>
        <w:rPr>
          <w:rFonts w:asciiTheme="minorHAnsi" w:hAnsiTheme="minorHAnsi" w:cstheme="minorHAnsi"/>
        </w:rPr>
        <w:t xml:space="preserve">, </w:t>
      </w:r>
      <w:proofErr w:type="spellStart"/>
      <w:r>
        <w:rPr>
          <w:rFonts w:asciiTheme="minorHAnsi" w:hAnsiTheme="minorHAnsi" w:cstheme="minorHAnsi"/>
        </w:rPr>
        <w:t>те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пријављен</w:t>
      </w:r>
      <w:proofErr w:type="spellEnd"/>
      <w:r>
        <w:rPr>
          <w:rFonts w:asciiTheme="minorHAnsi" w:hAnsiTheme="minorHAnsi" w:cstheme="minorHAnsi"/>
        </w:rPr>
        <w:t xml:space="preserve"> </w:t>
      </w:r>
      <w:proofErr w:type="spellStart"/>
      <w:r>
        <w:rPr>
          <w:rFonts w:asciiTheme="minorHAnsi" w:hAnsiTheme="minorHAnsi" w:cstheme="minorHAnsi"/>
        </w:rPr>
        <w:t>само</w:t>
      </w:r>
      <w:proofErr w:type="spellEnd"/>
      <w:r>
        <w:rPr>
          <w:rFonts w:asciiTheme="minorHAnsi" w:hAnsiTheme="minorHAnsi" w:cstheme="minorHAnsi"/>
        </w:rPr>
        <w:t xml:space="preserve"> </w:t>
      </w:r>
      <w:proofErr w:type="spellStart"/>
      <w:r>
        <w:rPr>
          <w:rFonts w:asciiTheme="minorHAnsi" w:hAnsiTheme="minorHAnsi" w:cstheme="minorHAnsi"/>
        </w:rPr>
        <w:t>мали</w:t>
      </w:r>
      <w:proofErr w:type="spellEnd"/>
      <w:r>
        <w:rPr>
          <w:rFonts w:asciiTheme="minorHAnsi" w:hAnsiTheme="minorHAnsi" w:cstheme="minorHAnsi"/>
        </w:rPr>
        <w:t xml:space="preserve"> </w:t>
      </w:r>
      <w:proofErr w:type="spellStart"/>
      <w:r>
        <w:rPr>
          <w:rFonts w:asciiTheme="minorHAnsi" w:hAnsiTheme="minorHAnsi" w:cstheme="minorHAnsi"/>
        </w:rPr>
        <w:t>број</w:t>
      </w:r>
      <w:proofErr w:type="spellEnd"/>
      <w:r>
        <w:rPr>
          <w:rFonts w:asciiTheme="minorHAnsi" w:hAnsiTheme="minorHAnsi" w:cstheme="minorHAnsi"/>
        </w:rPr>
        <w:t xml:space="preserve"> </w:t>
      </w:r>
      <w:proofErr w:type="spellStart"/>
      <w:r>
        <w:rPr>
          <w:rFonts w:asciiTheme="minorHAnsi" w:hAnsiTheme="minorHAnsi" w:cstheme="minorHAnsi"/>
        </w:rPr>
        <w:t>сумњи</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трговину</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w:t>
      </w:r>
    </w:p>
    <w:p w14:paraId="657814FC" w14:textId="1A988A14" w:rsidR="00ED2C3A" w:rsidRDefault="00E01740">
      <w:pPr>
        <w:pStyle w:val="P68B1DB1-ListParagraph9"/>
        <w:numPr>
          <w:ilvl w:val="0"/>
          <w:numId w:val="11"/>
        </w:numPr>
        <w:spacing w:after="0"/>
        <w:ind w:left="357"/>
        <w:jc w:val="both"/>
      </w:pPr>
      <w:proofErr w:type="spellStart"/>
      <w:r>
        <w:t>Да</w:t>
      </w:r>
      <w:proofErr w:type="spellEnd"/>
      <w:r>
        <w:t xml:space="preserve"> </w:t>
      </w:r>
      <w:proofErr w:type="spellStart"/>
      <w:r>
        <w:t>би</w:t>
      </w:r>
      <w:proofErr w:type="spellEnd"/>
      <w:r>
        <w:t xml:space="preserve"> </w:t>
      </w:r>
      <w:proofErr w:type="spellStart"/>
      <w:r>
        <w:t>добили</w:t>
      </w:r>
      <w:proofErr w:type="spellEnd"/>
      <w:r>
        <w:t xml:space="preserve"> </w:t>
      </w:r>
      <w:proofErr w:type="spellStart"/>
      <w:r>
        <w:t>помоћ</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опораве</w:t>
      </w:r>
      <w:proofErr w:type="spellEnd"/>
      <w:r>
        <w:t xml:space="preserve"> </w:t>
      </w:r>
      <w:proofErr w:type="spellStart"/>
      <w:r>
        <w:t>од</w:t>
      </w:r>
      <w:proofErr w:type="spellEnd"/>
      <w:r>
        <w:t xml:space="preserve"> </w:t>
      </w:r>
      <w:proofErr w:type="spellStart"/>
      <w:r>
        <w:t>преживеле</w:t>
      </w:r>
      <w:proofErr w:type="spellEnd"/>
      <w:r>
        <w:t xml:space="preserve"> </w:t>
      </w:r>
      <w:proofErr w:type="spellStart"/>
      <w:r>
        <w:t>експлоатације</w:t>
      </w:r>
      <w:proofErr w:type="spellEnd"/>
      <w:r>
        <w:t xml:space="preserve"> и </w:t>
      </w:r>
      <w:proofErr w:type="spellStart"/>
      <w:r>
        <w:t>да</w:t>
      </w:r>
      <w:proofErr w:type="spellEnd"/>
      <w:r>
        <w:t xml:space="preserve"> </w:t>
      </w:r>
      <w:proofErr w:type="spellStart"/>
      <w:r>
        <w:t>би</w:t>
      </w:r>
      <w:proofErr w:type="spellEnd"/>
      <w:r>
        <w:t xml:space="preserve"> </w:t>
      </w:r>
      <w:proofErr w:type="spellStart"/>
      <w:r>
        <w:t>избегли</w:t>
      </w:r>
      <w:proofErr w:type="spellEnd"/>
      <w:r>
        <w:t xml:space="preserve"> </w:t>
      </w:r>
      <w:proofErr w:type="spellStart"/>
      <w:r>
        <w:t>поновну</w:t>
      </w:r>
      <w:proofErr w:type="spellEnd"/>
      <w:r>
        <w:t xml:space="preserve"> </w:t>
      </w:r>
      <w:proofErr w:type="spellStart"/>
      <w:r>
        <w:t>трговину</w:t>
      </w:r>
      <w:proofErr w:type="spellEnd"/>
      <w:r>
        <w:t xml:space="preserve"> </w:t>
      </w:r>
      <w:proofErr w:type="spellStart"/>
      <w:r>
        <w:t>људима</w:t>
      </w:r>
      <w:proofErr w:type="spellEnd"/>
      <w:r>
        <w:t xml:space="preserve">, </w:t>
      </w:r>
      <w:proofErr w:type="spellStart"/>
      <w:r>
        <w:t>важно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жртвама</w:t>
      </w:r>
      <w:proofErr w:type="spellEnd"/>
      <w:r>
        <w:t xml:space="preserve"> </w:t>
      </w:r>
      <w:proofErr w:type="spellStart"/>
      <w:r>
        <w:t>трговине</w:t>
      </w:r>
      <w:proofErr w:type="spellEnd"/>
      <w:r>
        <w:t xml:space="preserve"> </w:t>
      </w:r>
      <w:proofErr w:type="spellStart"/>
      <w:r>
        <w:t>пружи</w:t>
      </w:r>
      <w:proofErr w:type="spellEnd"/>
      <w:r>
        <w:t xml:space="preserve"> </w:t>
      </w:r>
      <w:proofErr w:type="spellStart"/>
      <w:r>
        <w:t>свеобухватна</w:t>
      </w:r>
      <w:proofErr w:type="spellEnd"/>
      <w:r>
        <w:t xml:space="preserve"> и </w:t>
      </w:r>
      <w:proofErr w:type="spellStart"/>
      <w:r>
        <w:t>дугорочна</w:t>
      </w:r>
      <w:proofErr w:type="spellEnd"/>
      <w:r>
        <w:t xml:space="preserve"> </w:t>
      </w:r>
      <w:proofErr w:type="spellStart"/>
      <w:r>
        <w:t>подршка</w:t>
      </w:r>
      <w:proofErr w:type="spellEnd"/>
      <w:r>
        <w:t xml:space="preserve">. У </w:t>
      </w:r>
      <w:proofErr w:type="spellStart"/>
      <w:r>
        <w:t>оквиру</w:t>
      </w:r>
      <w:proofErr w:type="spellEnd"/>
      <w:r>
        <w:t xml:space="preserve"> </w:t>
      </w:r>
      <w:proofErr w:type="spellStart"/>
      <w:r>
        <w:t>овог</w:t>
      </w:r>
      <w:proofErr w:type="spellEnd"/>
      <w:r>
        <w:t xml:space="preserve"> </w:t>
      </w:r>
      <w:proofErr w:type="spellStart"/>
      <w:r>
        <w:t>дугорочног</w:t>
      </w:r>
      <w:proofErr w:type="spellEnd"/>
      <w:r>
        <w:t xml:space="preserve"> </w:t>
      </w:r>
      <w:proofErr w:type="spellStart"/>
      <w:r>
        <w:t>процеса</w:t>
      </w:r>
      <w:proofErr w:type="spellEnd"/>
      <w:r>
        <w:t xml:space="preserve"> </w:t>
      </w:r>
      <w:proofErr w:type="spellStart"/>
      <w:r>
        <w:t>опоравка</w:t>
      </w:r>
      <w:proofErr w:type="spellEnd"/>
      <w:r>
        <w:t xml:space="preserve">, </w:t>
      </w:r>
      <w:proofErr w:type="spellStart"/>
      <w:r>
        <w:t>жртвама</w:t>
      </w:r>
      <w:proofErr w:type="spellEnd"/>
      <w:r>
        <w:t xml:space="preserve"> </w:t>
      </w:r>
      <w:proofErr w:type="spellStart"/>
      <w:r>
        <w:t>такође</w:t>
      </w:r>
      <w:proofErr w:type="spellEnd"/>
      <w:r>
        <w:t xml:space="preserve"> </w:t>
      </w:r>
      <w:proofErr w:type="spellStart"/>
      <w:r>
        <w:t>мора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обезбеди</w:t>
      </w:r>
      <w:proofErr w:type="spellEnd"/>
      <w:r>
        <w:t xml:space="preserve"> </w:t>
      </w:r>
      <w:proofErr w:type="spellStart"/>
      <w:r>
        <w:t>економско</w:t>
      </w:r>
      <w:proofErr w:type="spellEnd"/>
      <w:r>
        <w:t xml:space="preserve"> </w:t>
      </w:r>
      <w:proofErr w:type="spellStart"/>
      <w:r>
        <w:t>оснаживање</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могле</w:t>
      </w:r>
      <w:proofErr w:type="spellEnd"/>
      <w:r>
        <w:t xml:space="preserve"> </w:t>
      </w:r>
      <w:proofErr w:type="spellStart"/>
      <w:r>
        <w:t>да</w:t>
      </w:r>
      <w:proofErr w:type="spellEnd"/>
      <w:r>
        <w:t xml:space="preserve"> </w:t>
      </w:r>
      <w:proofErr w:type="spellStart"/>
      <w:r>
        <w:t>постану</w:t>
      </w:r>
      <w:proofErr w:type="spellEnd"/>
      <w:r>
        <w:t xml:space="preserve"> </w:t>
      </w:r>
      <w:proofErr w:type="spellStart"/>
      <w:r>
        <w:t>економски</w:t>
      </w:r>
      <w:proofErr w:type="spellEnd"/>
      <w:r>
        <w:t xml:space="preserve"> </w:t>
      </w:r>
      <w:proofErr w:type="spellStart"/>
      <w:r>
        <w:t>независне</w:t>
      </w:r>
      <w:proofErr w:type="spellEnd"/>
      <w:r>
        <w:t xml:space="preserve"> и </w:t>
      </w:r>
      <w:proofErr w:type="spellStart"/>
      <w:r>
        <w:t>да</w:t>
      </w:r>
      <w:proofErr w:type="spellEnd"/>
      <w:r>
        <w:t xml:space="preserve"> </w:t>
      </w:r>
      <w:proofErr w:type="spellStart"/>
      <w:r>
        <w:t>се</w:t>
      </w:r>
      <w:proofErr w:type="spellEnd"/>
      <w:r>
        <w:t xml:space="preserve"> у </w:t>
      </w:r>
      <w:proofErr w:type="spellStart"/>
      <w:r>
        <w:t>потпуности</w:t>
      </w:r>
      <w:proofErr w:type="spellEnd"/>
      <w:r>
        <w:t xml:space="preserve"> (</w:t>
      </w:r>
      <w:proofErr w:type="spellStart"/>
      <w:r>
        <w:t>ре</w:t>
      </w:r>
      <w:proofErr w:type="spellEnd"/>
      <w:r>
        <w:t>)</w:t>
      </w:r>
      <w:proofErr w:type="spellStart"/>
      <w:r>
        <w:t>интегришу</w:t>
      </w:r>
      <w:proofErr w:type="spellEnd"/>
      <w:r>
        <w:t xml:space="preserve"> у </w:t>
      </w:r>
      <w:proofErr w:type="spellStart"/>
      <w:r>
        <w:t>заједницу</w:t>
      </w:r>
      <w:proofErr w:type="spellEnd"/>
      <w:r>
        <w:t xml:space="preserve">. </w:t>
      </w:r>
      <w:proofErr w:type="spellStart"/>
      <w:r>
        <w:t>То</w:t>
      </w:r>
      <w:proofErr w:type="spellEnd"/>
      <w:r>
        <w:t xml:space="preserve"> </w:t>
      </w:r>
      <w:proofErr w:type="spellStart"/>
      <w:r>
        <w:t>је</w:t>
      </w:r>
      <w:proofErr w:type="spellEnd"/>
      <w:r>
        <w:t xml:space="preserve"> </w:t>
      </w:r>
      <w:proofErr w:type="spellStart"/>
      <w:r>
        <w:t>посебно</w:t>
      </w:r>
      <w:proofErr w:type="spellEnd"/>
      <w:r>
        <w:t xml:space="preserve"> </w:t>
      </w:r>
      <w:proofErr w:type="spellStart"/>
      <w:r>
        <w:t>важно</w:t>
      </w:r>
      <w:proofErr w:type="spellEnd"/>
      <w:r>
        <w:t xml:space="preserve"> </w:t>
      </w:r>
      <w:proofErr w:type="spellStart"/>
      <w:r>
        <w:t>за</w:t>
      </w:r>
      <w:proofErr w:type="spellEnd"/>
      <w:r>
        <w:t xml:space="preserve"> </w:t>
      </w:r>
      <w:proofErr w:type="spellStart"/>
      <w:r>
        <w:t>жене</w:t>
      </w:r>
      <w:proofErr w:type="spellEnd"/>
      <w:r>
        <w:t xml:space="preserve"> </w:t>
      </w:r>
      <w:proofErr w:type="spellStart"/>
      <w:r>
        <w:t>жртве</w:t>
      </w:r>
      <w:proofErr w:type="spellEnd"/>
      <w:r>
        <w:t xml:space="preserve"> </w:t>
      </w:r>
      <w:proofErr w:type="spellStart"/>
      <w:r>
        <w:t>сексуалне</w:t>
      </w:r>
      <w:proofErr w:type="spellEnd"/>
      <w:r>
        <w:t xml:space="preserve"> </w:t>
      </w:r>
      <w:proofErr w:type="spellStart"/>
      <w:r>
        <w:t>експлоатације</w:t>
      </w:r>
      <w:proofErr w:type="spellEnd"/>
      <w:r>
        <w:t xml:space="preserve">, </w:t>
      </w:r>
      <w:proofErr w:type="spellStart"/>
      <w:r>
        <w:t>које</w:t>
      </w:r>
      <w:proofErr w:type="spellEnd"/>
      <w:r>
        <w:t xml:space="preserve"> </w:t>
      </w:r>
      <w:proofErr w:type="spellStart"/>
      <w:r>
        <w:t>често</w:t>
      </w:r>
      <w:proofErr w:type="spellEnd"/>
      <w:r>
        <w:t xml:space="preserve"> </w:t>
      </w:r>
      <w:proofErr w:type="spellStart"/>
      <w:r>
        <w:t>потичу</w:t>
      </w:r>
      <w:proofErr w:type="spellEnd"/>
      <w:r>
        <w:t xml:space="preserve"> </w:t>
      </w:r>
      <w:proofErr w:type="spellStart"/>
      <w:r>
        <w:t>из</w:t>
      </w:r>
      <w:proofErr w:type="spellEnd"/>
      <w:r>
        <w:t xml:space="preserve"> </w:t>
      </w:r>
      <w:proofErr w:type="spellStart"/>
      <w:r>
        <w:t>сиромашног</w:t>
      </w:r>
      <w:proofErr w:type="spellEnd"/>
      <w:r>
        <w:t xml:space="preserve"> и </w:t>
      </w:r>
      <w:proofErr w:type="spellStart"/>
      <w:r>
        <w:t>насилног</w:t>
      </w:r>
      <w:proofErr w:type="spellEnd"/>
      <w:r>
        <w:t xml:space="preserve"> </w:t>
      </w:r>
      <w:proofErr w:type="spellStart"/>
      <w:r>
        <w:t>породичног</w:t>
      </w:r>
      <w:proofErr w:type="spellEnd"/>
      <w:r>
        <w:t xml:space="preserve"> </w:t>
      </w:r>
      <w:proofErr w:type="spellStart"/>
      <w:r>
        <w:t>окружења</w:t>
      </w:r>
      <w:proofErr w:type="spellEnd"/>
      <w:r>
        <w:t xml:space="preserve">, </w:t>
      </w:r>
      <w:proofErr w:type="spellStart"/>
      <w:r>
        <w:t>које</w:t>
      </w:r>
      <w:proofErr w:type="spellEnd"/>
      <w:r>
        <w:t xml:space="preserve"> </w:t>
      </w:r>
      <w:proofErr w:type="spellStart"/>
      <w:r>
        <w:t>живе</w:t>
      </w:r>
      <w:proofErr w:type="spellEnd"/>
      <w:r>
        <w:t xml:space="preserve"> у </w:t>
      </w:r>
      <w:proofErr w:type="spellStart"/>
      <w:r>
        <w:t>сиромаштву</w:t>
      </w:r>
      <w:proofErr w:type="spellEnd"/>
      <w:r>
        <w:t xml:space="preserve"> и </w:t>
      </w:r>
      <w:proofErr w:type="spellStart"/>
      <w:r>
        <w:t>стога</w:t>
      </w:r>
      <w:proofErr w:type="spellEnd"/>
      <w:r>
        <w:t xml:space="preserve"> </w:t>
      </w:r>
      <w:proofErr w:type="spellStart"/>
      <w:r>
        <w:t>постају</w:t>
      </w:r>
      <w:proofErr w:type="spellEnd"/>
      <w:r>
        <w:t xml:space="preserve"> </w:t>
      </w:r>
      <w:proofErr w:type="spellStart"/>
      <w:r>
        <w:t>лаке</w:t>
      </w:r>
      <w:proofErr w:type="spellEnd"/>
      <w:r>
        <w:t xml:space="preserve"> </w:t>
      </w:r>
      <w:proofErr w:type="spellStart"/>
      <w:r>
        <w:t>мете</w:t>
      </w:r>
      <w:proofErr w:type="spellEnd"/>
      <w:r>
        <w:t xml:space="preserve"> </w:t>
      </w:r>
      <w:proofErr w:type="spellStart"/>
      <w:r>
        <w:t>трговаца</w:t>
      </w:r>
      <w:proofErr w:type="spellEnd"/>
      <w:r>
        <w:t xml:space="preserve"> </w:t>
      </w:r>
      <w:proofErr w:type="spellStart"/>
      <w:r>
        <w:t>људима</w:t>
      </w:r>
      <w:proofErr w:type="spellEnd"/>
      <w:r>
        <w:t xml:space="preserve">. </w:t>
      </w:r>
    </w:p>
    <w:p w14:paraId="4ACA0115" w14:textId="67A4C387" w:rsidR="00ED2C3A" w:rsidRDefault="00E01740">
      <w:pPr>
        <w:pStyle w:val="ListParagraph"/>
        <w:numPr>
          <w:ilvl w:val="0"/>
          <w:numId w:val="11"/>
        </w:numPr>
        <w:jc w:val="both"/>
        <w:rPr>
          <w:rFonts w:asciiTheme="minorHAnsi" w:hAnsiTheme="minorHAnsi" w:cstheme="minorHAnsi"/>
        </w:rPr>
      </w:pPr>
      <w:proofErr w:type="spellStart"/>
      <w:r>
        <w:rPr>
          <w:rFonts w:asciiTheme="minorHAnsi" w:hAnsiTheme="minorHAnsi" w:cstheme="minorHAnsi"/>
        </w:rPr>
        <w:t>Осим</w:t>
      </w:r>
      <w:proofErr w:type="spellEnd"/>
      <w:r>
        <w:rPr>
          <w:rFonts w:asciiTheme="minorHAnsi" w:hAnsiTheme="minorHAnsi" w:cstheme="minorHAnsi"/>
        </w:rPr>
        <w:t xml:space="preserve"> </w:t>
      </w:r>
      <w:proofErr w:type="spellStart"/>
      <w:r>
        <w:rPr>
          <w:rFonts w:asciiTheme="minorHAnsi" w:hAnsiTheme="minorHAnsi" w:cstheme="minorHAnsi"/>
        </w:rPr>
        <w:t>активности</w:t>
      </w:r>
      <w:proofErr w:type="spellEnd"/>
      <w:r>
        <w:rPr>
          <w:rFonts w:asciiTheme="minorHAnsi" w:hAnsiTheme="minorHAnsi" w:cstheme="minorHAnsi"/>
        </w:rPr>
        <w:t xml:space="preserve"> </w:t>
      </w:r>
      <w:proofErr w:type="spellStart"/>
      <w:r>
        <w:rPr>
          <w:rFonts w:asciiTheme="minorHAnsi" w:hAnsiTheme="minorHAnsi" w:cstheme="minorHAnsi"/>
        </w:rPr>
        <w:t>спонзорисаних</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стране</w:t>
      </w:r>
      <w:proofErr w:type="spellEnd"/>
      <w:r>
        <w:rPr>
          <w:rFonts w:asciiTheme="minorHAnsi" w:hAnsiTheme="minorHAnsi" w:cstheme="minorHAnsi"/>
        </w:rPr>
        <w:t xml:space="preserve"> </w:t>
      </w:r>
      <w:proofErr w:type="spellStart"/>
      <w:r>
        <w:rPr>
          <w:rFonts w:asciiTheme="minorHAnsi" w:hAnsiTheme="minorHAnsi" w:cstheme="minorHAnsi"/>
        </w:rPr>
        <w:t>донатора</w:t>
      </w:r>
      <w:proofErr w:type="spellEnd"/>
      <w:r>
        <w:rPr>
          <w:rFonts w:asciiTheme="minorHAnsi" w:hAnsiTheme="minorHAnsi" w:cstheme="minorHAnsi"/>
        </w:rPr>
        <w:t xml:space="preserve"> и </w:t>
      </w:r>
      <w:proofErr w:type="spellStart"/>
      <w:r>
        <w:rPr>
          <w:rFonts w:asciiTheme="minorHAnsi" w:hAnsiTheme="minorHAnsi" w:cstheme="minorHAnsi"/>
        </w:rPr>
        <w:t>програма</w:t>
      </w:r>
      <w:proofErr w:type="spellEnd"/>
      <w:r>
        <w:rPr>
          <w:rFonts w:asciiTheme="minorHAnsi" w:hAnsiTheme="minorHAnsi" w:cstheme="minorHAnsi"/>
        </w:rPr>
        <w:t xml:space="preserve"> </w:t>
      </w:r>
      <w:proofErr w:type="spellStart"/>
      <w:r>
        <w:rPr>
          <w:rFonts w:asciiTheme="minorHAnsi" w:hAnsiTheme="minorHAnsi" w:cstheme="minorHAnsi"/>
        </w:rPr>
        <w:t>подршке</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пружају</w:t>
      </w:r>
      <w:proofErr w:type="spellEnd"/>
      <w:r>
        <w:rPr>
          <w:rFonts w:asciiTheme="minorHAnsi" w:hAnsiTheme="minorHAnsi" w:cstheme="minorHAnsi"/>
        </w:rPr>
        <w:t xml:space="preserve"> </w:t>
      </w:r>
      <w:proofErr w:type="spellStart"/>
      <w:r>
        <w:rPr>
          <w:rFonts w:asciiTheme="minorHAnsi" w:hAnsiTheme="minorHAnsi" w:cstheme="minorHAnsi"/>
        </w:rPr>
        <w:t>организације</w:t>
      </w:r>
      <w:proofErr w:type="spellEnd"/>
      <w:r>
        <w:rPr>
          <w:rFonts w:asciiTheme="minorHAnsi" w:hAnsiTheme="minorHAnsi" w:cstheme="minorHAnsi"/>
        </w:rPr>
        <w:t xml:space="preserve"> </w:t>
      </w:r>
      <w:proofErr w:type="spellStart"/>
      <w:r>
        <w:rPr>
          <w:rFonts w:asciiTheme="minorHAnsi" w:hAnsiTheme="minorHAnsi" w:cstheme="minorHAnsi"/>
        </w:rPr>
        <w:t>цивилног</w:t>
      </w:r>
      <w:proofErr w:type="spellEnd"/>
      <w:r>
        <w:rPr>
          <w:rFonts w:asciiTheme="minorHAnsi" w:hAnsiTheme="minorHAnsi" w:cstheme="minorHAnsi"/>
        </w:rPr>
        <w:t xml:space="preserve"> </w:t>
      </w:r>
      <w:proofErr w:type="spellStart"/>
      <w:r>
        <w:rPr>
          <w:rFonts w:asciiTheme="minorHAnsi" w:hAnsiTheme="minorHAnsi" w:cstheme="minorHAnsi"/>
        </w:rPr>
        <w:t>друштва</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програми</w:t>
      </w:r>
      <w:proofErr w:type="spellEnd"/>
      <w:r>
        <w:rPr>
          <w:rFonts w:asciiTheme="minorHAnsi" w:hAnsiTheme="minorHAnsi" w:cstheme="minorHAnsi"/>
        </w:rPr>
        <w:t xml:space="preserve"> </w:t>
      </w:r>
      <w:proofErr w:type="spellStart"/>
      <w:r>
        <w:rPr>
          <w:rFonts w:asciiTheme="minorHAnsi" w:hAnsiTheme="minorHAnsi" w:cstheme="minorHAnsi"/>
        </w:rPr>
        <w:t>једне</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организација</w:t>
      </w:r>
      <w:proofErr w:type="spellEnd"/>
      <w:r>
        <w:rPr>
          <w:rFonts w:asciiTheme="minorHAnsi" w:hAnsiTheme="minorHAnsi" w:cstheme="minorHAnsi"/>
        </w:rPr>
        <w:t xml:space="preserve"> </w:t>
      </w:r>
      <w:proofErr w:type="spellStart"/>
      <w:r>
        <w:rPr>
          <w:rFonts w:asciiTheme="minorHAnsi" w:hAnsiTheme="minorHAnsi" w:cstheme="minorHAnsi"/>
        </w:rPr>
        <w:t>Платформе</w:t>
      </w:r>
      <w:proofErr w:type="spellEnd"/>
      <w:r>
        <w:rPr>
          <w:rFonts w:asciiTheme="minorHAnsi" w:hAnsiTheme="minorHAnsi" w:cstheme="minorHAnsi"/>
        </w:rPr>
        <w:t xml:space="preserve"> (НВО </w:t>
      </w:r>
      <w:proofErr w:type="spellStart"/>
      <w:r>
        <w:rPr>
          <w:rFonts w:asciiTheme="minorHAnsi" w:hAnsiTheme="minorHAnsi" w:cstheme="minorHAnsi"/>
        </w:rPr>
        <w:t>Атина</w:t>
      </w:r>
      <w:proofErr w:type="spellEnd"/>
      <w:r>
        <w:rPr>
          <w:rFonts w:asciiTheme="minorHAnsi" w:hAnsiTheme="minorHAnsi" w:cstheme="minorHAnsi"/>
        </w:rPr>
        <w:t>)</w:t>
      </w:r>
      <w:r>
        <w:rPr>
          <w:rStyle w:val="FootnoteReference"/>
          <w:rFonts w:asciiTheme="minorHAnsi" w:hAnsiTheme="minorHAnsi" w:cstheme="minorHAnsi"/>
        </w:rPr>
        <w:footnoteReference w:id="44"/>
      </w:r>
      <w:r>
        <w:rPr>
          <w:rFonts w:asciiTheme="minorHAnsi" w:hAnsiTheme="minorHAnsi" w:cstheme="minorHAnsi"/>
        </w:rPr>
        <w:t xml:space="preserve">, </w:t>
      </w:r>
      <w:proofErr w:type="spellStart"/>
      <w:r>
        <w:rPr>
          <w:rFonts w:asciiTheme="minorHAnsi" w:hAnsiTheme="minorHAnsi" w:cstheme="minorHAnsi"/>
        </w:rPr>
        <w:t>држава</w:t>
      </w:r>
      <w:proofErr w:type="spellEnd"/>
      <w:r>
        <w:rPr>
          <w:rFonts w:asciiTheme="minorHAnsi" w:hAnsiTheme="minorHAnsi" w:cstheme="minorHAnsi"/>
        </w:rPr>
        <w:t xml:space="preserve"> </w:t>
      </w:r>
      <w:proofErr w:type="spellStart"/>
      <w:r>
        <w:rPr>
          <w:rFonts w:asciiTheme="minorHAnsi" w:hAnsiTheme="minorHAnsi" w:cstheme="minorHAnsi"/>
        </w:rPr>
        <w:t>нема</w:t>
      </w:r>
      <w:proofErr w:type="spellEnd"/>
      <w:r>
        <w:rPr>
          <w:rFonts w:asciiTheme="minorHAnsi" w:hAnsiTheme="minorHAnsi" w:cstheme="minorHAnsi"/>
        </w:rPr>
        <w:t xml:space="preserve"> </w:t>
      </w:r>
      <w:proofErr w:type="spellStart"/>
      <w:r>
        <w:rPr>
          <w:rFonts w:asciiTheme="minorHAnsi" w:hAnsiTheme="minorHAnsi" w:cstheme="minorHAnsi"/>
        </w:rPr>
        <w:t>успостављен</w:t>
      </w:r>
      <w:proofErr w:type="spellEnd"/>
      <w:r>
        <w:rPr>
          <w:rFonts w:asciiTheme="minorHAnsi" w:hAnsiTheme="minorHAnsi" w:cstheme="minorHAnsi"/>
        </w:rPr>
        <w:t xml:space="preserve"> </w:t>
      </w:r>
      <w:proofErr w:type="spellStart"/>
      <w:r>
        <w:rPr>
          <w:rFonts w:asciiTheme="minorHAnsi" w:hAnsiTheme="minorHAnsi" w:cstheme="minorHAnsi"/>
        </w:rPr>
        <w:t>свеобухватан</w:t>
      </w:r>
      <w:proofErr w:type="spellEnd"/>
      <w:r>
        <w:rPr>
          <w:rFonts w:asciiTheme="minorHAnsi" w:hAnsiTheme="minorHAnsi" w:cstheme="minorHAnsi"/>
        </w:rPr>
        <w:t xml:space="preserve"> </w:t>
      </w:r>
      <w:proofErr w:type="spellStart"/>
      <w:r>
        <w:rPr>
          <w:rFonts w:asciiTheme="minorHAnsi" w:hAnsiTheme="minorHAnsi" w:cstheme="minorHAnsi"/>
        </w:rPr>
        <w:t>програм</w:t>
      </w:r>
      <w:proofErr w:type="spellEnd"/>
      <w:r>
        <w:rPr>
          <w:rFonts w:asciiTheme="minorHAnsi" w:hAnsiTheme="minorHAnsi" w:cstheme="minorHAnsi"/>
        </w:rPr>
        <w:t xml:space="preserve"> </w:t>
      </w:r>
      <w:proofErr w:type="spellStart"/>
      <w:r>
        <w:rPr>
          <w:rFonts w:asciiTheme="minorHAnsi" w:hAnsiTheme="minorHAnsi" w:cstheme="minorHAnsi"/>
        </w:rPr>
        <w:t>подршке</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има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циљ</w:t>
      </w:r>
      <w:proofErr w:type="spellEnd"/>
      <w:r>
        <w:rPr>
          <w:rFonts w:asciiTheme="minorHAnsi" w:hAnsiTheme="minorHAnsi" w:cstheme="minorHAnsi"/>
        </w:rPr>
        <w:t xml:space="preserve"> </w:t>
      </w:r>
      <w:proofErr w:type="spellStart"/>
      <w:r>
        <w:rPr>
          <w:rFonts w:asciiTheme="minorHAnsi" w:hAnsiTheme="minorHAnsi" w:cstheme="minorHAnsi"/>
        </w:rPr>
        <w:t>дугорочну</w:t>
      </w:r>
      <w:proofErr w:type="spellEnd"/>
      <w:r>
        <w:rPr>
          <w:rFonts w:asciiTheme="minorHAnsi" w:hAnsiTheme="minorHAnsi" w:cstheme="minorHAnsi"/>
        </w:rPr>
        <w:t xml:space="preserve"> и </w:t>
      </w:r>
      <w:proofErr w:type="spellStart"/>
      <w:r>
        <w:rPr>
          <w:rFonts w:asciiTheme="minorHAnsi" w:hAnsiTheme="minorHAnsi" w:cstheme="minorHAnsi"/>
        </w:rPr>
        <w:t>одрживу</w:t>
      </w:r>
      <w:proofErr w:type="spellEnd"/>
      <w:r>
        <w:rPr>
          <w:rFonts w:asciiTheme="minorHAnsi" w:hAnsiTheme="minorHAnsi" w:cstheme="minorHAnsi"/>
        </w:rPr>
        <w:t xml:space="preserve"> </w:t>
      </w:r>
      <w:proofErr w:type="spellStart"/>
      <w:r>
        <w:rPr>
          <w:rFonts w:asciiTheme="minorHAnsi" w:hAnsiTheme="minorHAnsi" w:cstheme="minorHAnsi"/>
        </w:rPr>
        <w:t>социјалну</w:t>
      </w:r>
      <w:proofErr w:type="spellEnd"/>
      <w:r>
        <w:rPr>
          <w:rFonts w:asciiTheme="minorHAnsi" w:hAnsiTheme="minorHAnsi" w:cstheme="minorHAnsi"/>
        </w:rPr>
        <w:t xml:space="preserve"> </w:t>
      </w:r>
      <w:proofErr w:type="spellStart"/>
      <w:r>
        <w:rPr>
          <w:rFonts w:asciiTheme="minorHAnsi" w:hAnsiTheme="minorHAnsi" w:cstheme="minorHAnsi"/>
        </w:rPr>
        <w:t>инклузију</w:t>
      </w:r>
      <w:proofErr w:type="spellEnd"/>
      <w:r>
        <w:rPr>
          <w:rFonts w:asciiTheme="minorHAnsi" w:hAnsiTheme="minorHAnsi" w:cstheme="minorHAnsi"/>
        </w:rPr>
        <w:t xml:space="preserve"> </w:t>
      </w:r>
      <w:proofErr w:type="spellStart"/>
      <w:r>
        <w:rPr>
          <w:rFonts w:asciiTheme="minorHAnsi" w:hAnsiTheme="minorHAnsi" w:cstheme="minorHAnsi"/>
        </w:rPr>
        <w:t>жена</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Међутим</w:t>
      </w:r>
      <w:proofErr w:type="spellEnd"/>
      <w:r>
        <w:rPr>
          <w:rFonts w:asciiTheme="minorHAnsi" w:hAnsiTheme="minorHAnsi" w:cstheme="minorHAnsi"/>
        </w:rPr>
        <w:t xml:space="preserve">, </w:t>
      </w:r>
      <w:proofErr w:type="spellStart"/>
      <w:r>
        <w:rPr>
          <w:rFonts w:asciiTheme="minorHAnsi" w:hAnsiTheme="minorHAnsi" w:cstheme="minorHAnsi"/>
        </w:rPr>
        <w:t>програм</w:t>
      </w:r>
      <w:proofErr w:type="spellEnd"/>
      <w:r>
        <w:rPr>
          <w:rFonts w:asciiTheme="minorHAnsi" w:hAnsiTheme="minorHAnsi" w:cstheme="minorHAnsi"/>
        </w:rPr>
        <w:t xml:space="preserve"> </w:t>
      </w:r>
      <w:proofErr w:type="spellStart"/>
      <w:r>
        <w:rPr>
          <w:rFonts w:asciiTheme="minorHAnsi" w:hAnsiTheme="minorHAnsi" w:cstheme="minorHAnsi"/>
        </w:rPr>
        <w:t>економског</w:t>
      </w:r>
      <w:proofErr w:type="spellEnd"/>
      <w:r>
        <w:rPr>
          <w:rFonts w:asciiTheme="minorHAnsi" w:hAnsiTheme="minorHAnsi" w:cstheme="minorHAnsi"/>
        </w:rPr>
        <w:t xml:space="preserve"> </w:t>
      </w:r>
      <w:proofErr w:type="spellStart"/>
      <w:r>
        <w:rPr>
          <w:rFonts w:asciiTheme="minorHAnsi" w:hAnsiTheme="minorHAnsi" w:cstheme="minorHAnsi"/>
        </w:rPr>
        <w:t>оснаживања</w:t>
      </w:r>
      <w:proofErr w:type="spellEnd"/>
      <w:r>
        <w:rPr>
          <w:rFonts w:asciiTheme="minorHAnsi" w:hAnsiTheme="minorHAnsi" w:cstheme="minorHAnsi"/>
        </w:rPr>
        <w:t xml:space="preserve"> НВО </w:t>
      </w:r>
      <w:proofErr w:type="spellStart"/>
      <w:r>
        <w:rPr>
          <w:rFonts w:asciiTheme="minorHAnsi" w:hAnsiTheme="minorHAnsi" w:cstheme="minorHAnsi"/>
        </w:rPr>
        <w:t>Атина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и </w:t>
      </w:r>
      <w:proofErr w:type="spellStart"/>
      <w:r>
        <w:rPr>
          <w:rFonts w:asciiTheme="minorHAnsi" w:hAnsiTheme="minorHAnsi" w:cstheme="minorHAnsi"/>
        </w:rPr>
        <w:t>даље</w:t>
      </w:r>
      <w:proofErr w:type="spellEnd"/>
      <w:r>
        <w:rPr>
          <w:rFonts w:asciiTheme="minorHAnsi" w:hAnsiTheme="minorHAnsi" w:cstheme="minorHAnsi"/>
        </w:rPr>
        <w:t xml:space="preserve"> </w:t>
      </w:r>
      <w:proofErr w:type="spellStart"/>
      <w:r>
        <w:rPr>
          <w:rFonts w:asciiTheme="minorHAnsi" w:hAnsiTheme="minorHAnsi" w:cstheme="minorHAnsi"/>
        </w:rPr>
        <w:t>услуга</w:t>
      </w:r>
      <w:proofErr w:type="spellEnd"/>
      <w:r>
        <w:rPr>
          <w:rFonts w:asciiTheme="minorHAnsi" w:hAnsiTheme="minorHAnsi" w:cstheme="minorHAnsi"/>
        </w:rPr>
        <w:t xml:space="preserve"> </w:t>
      </w:r>
      <w:proofErr w:type="spellStart"/>
      <w:r>
        <w:rPr>
          <w:rFonts w:asciiTheme="minorHAnsi" w:hAnsiTheme="minorHAnsi" w:cstheme="minorHAnsi"/>
        </w:rPr>
        <w:t>вођена</w:t>
      </w:r>
      <w:proofErr w:type="spellEnd"/>
      <w:r>
        <w:rPr>
          <w:rFonts w:asciiTheme="minorHAnsi" w:hAnsiTheme="minorHAnsi" w:cstheme="minorHAnsi"/>
        </w:rPr>
        <w:t xml:space="preserve"> </w:t>
      </w:r>
      <w:proofErr w:type="spellStart"/>
      <w:r>
        <w:rPr>
          <w:rFonts w:asciiTheme="minorHAnsi" w:hAnsiTheme="minorHAnsi" w:cstheme="minorHAnsi"/>
        </w:rPr>
        <w:t>донаторима</w:t>
      </w:r>
      <w:proofErr w:type="spellEnd"/>
      <w:r>
        <w:rPr>
          <w:rFonts w:asciiTheme="minorHAnsi" w:hAnsiTheme="minorHAnsi" w:cstheme="minorHAnsi"/>
        </w:rPr>
        <w:t xml:space="preserve">, а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стална</w:t>
      </w:r>
      <w:proofErr w:type="spellEnd"/>
      <w:r>
        <w:rPr>
          <w:rFonts w:asciiTheme="minorHAnsi" w:hAnsiTheme="minorHAnsi" w:cstheme="minorHAnsi"/>
        </w:rPr>
        <w:t xml:space="preserve"> </w:t>
      </w:r>
      <w:proofErr w:type="spellStart"/>
      <w:r>
        <w:rPr>
          <w:rFonts w:asciiTheme="minorHAnsi" w:hAnsiTheme="minorHAnsi" w:cstheme="minorHAnsi"/>
        </w:rPr>
        <w:t>могућност</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Пружање</w:t>
      </w:r>
      <w:proofErr w:type="spellEnd"/>
      <w:r>
        <w:rPr>
          <w:rFonts w:asciiTheme="minorHAnsi" w:hAnsiTheme="minorHAnsi" w:cstheme="minorHAnsi"/>
        </w:rPr>
        <w:t xml:space="preserve"> </w:t>
      </w:r>
      <w:proofErr w:type="spellStart"/>
      <w:r>
        <w:rPr>
          <w:rFonts w:asciiTheme="minorHAnsi" w:hAnsiTheme="minorHAnsi" w:cstheme="minorHAnsi"/>
        </w:rPr>
        <w:t>ове</w:t>
      </w:r>
      <w:proofErr w:type="spellEnd"/>
      <w:r>
        <w:rPr>
          <w:rFonts w:asciiTheme="minorHAnsi" w:hAnsiTheme="minorHAnsi" w:cstheme="minorHAnsi"/>
        </w:rPr>
        <w:t xml:space="preserve"> </w:t>
      </w:r>
      <w:proofErr w:type="spellStart"/>
      <w:r>
        <w:rPr>
          <w:rFonts w:asciiTheme="minorHAnsi" w:hAnsiTheme="minorHAnsi" w:cstheme="minorHAnsi"/>
        </w:rPr>
        <w:t>услуге</w:t>
      </w:r>
      <w:proofErr w:type="spellEnd"/>
      <w:r>
        <w:rPr>
          <w:rFonts w:asciiTheme="minorHAnsi" w:hAnsiTheme="minorHAnsi" w:cstheme="minorHAnsi"/>
        </w:rPr>
        <w:t xml:space="preserve"> </w:t>
      </w:r>
      <w:proofErr w:type="spellStart"/>
      <w:r>
        <w:rPr>
          <w:rFonts w:asciiTheme="minorHAnsi" w:hAnsiTheme="minorHAnsi" w:cstheme="minorHAnsi"/>
        </w:rPr>
        <w:t>додатно</w:t>
      </w:r>
      <w:proofErr w:type="spellEnd"/>
      <w:r>
        <w:rPr>
          <w:rFonts w:asciiTheme="minorHAnsi" w:hAnsiTheme="minorHAnsi" w:cstheme="minorHAnsi"/>
        </w:rPr>
        <w:t xml:space="preserve"> </w:t>
      </w:r>
      <w:proofErr w:type="spellStart"/>
      <w:r>
        <w:rPr>
          <w:rFonts w:asciiTheme="minorHAnsi" w:hAnsiTheme="minorHAnsi" w:cstheme="minorHAnsi"/>
        </w:rPr>
        <w:t>отежава</w:t>
      </w:r>
      <w:proofErr w:type="spellEnd"/>
      <w:r>
        <w:rPr>
          <w:rFonts w:asciiTheme="minorHAnsi" w:hAnsiTheme="minorHAnsi" w:cstheme="minorHAnsi"/>
        </w:rPr>
        <w:t xml:space="preserve"> и </w:t>
      </w:r>
      <w:proofErr w:type="spellStart"/>
      <w:r>
        <w:rPr>
          <w:rFonts w:asciiTheme="minorHAnsi" w:hAnsiTheme="minorHAnsi" w:cstheme="minorHAnsi"/>
        </w:rPr>
        <w:t>непостојање</w:t>
      </w:r>
      <w:proofErr w:type="spellEnd"/>
      <w:r>
        <w:rPr>
          <w:rFonts w:asciiTheme="minorHAnsi" w:hAnsiTheme="minorHAnsi" w:cstheme="minorHAnsi"/>
        </w:rPr>
        <w:t xml:space="preserve"> </w:t>
      </w:r>
      <w:proofErr w:type="spellStart"/>
      <w:r>
        <w:rPr>
          <w:rFonts w:asciiTheme="minorHAnsi" w:hAnsiTheme="minorHAnsi" w:cstheme="minorHAnsi"/>
        </w:rPr>
        <w:lastRenderedPageBreak/>
        <w:t>закона</w:t>
      </w:r>
      <w:proofErr w:type="spellEnd"/>
      <w:r>
        <w:rPr>
          <w:rFonts w:asciiTheme="minorHAnsi" w:hAnsiTheme="minorHAnsi" w:cstheme="minorHAnsi"/>
        </w:rPr>
        <w:t xml:space="preserve"> о </w:t>
      </w:r>
      <w:proofErr w:type="spellStart"/>
      <w:r>
        <w:rPr>
          <w:rFonts w:asciiTheme="minorHAnsi" w:hAnsiTheme="minorHAnsi" w:cstheme="minorHAnsi"/>
        </w:rPr>
        <w:t>социјалном</w:t>
      </w:r>
      <w:proofErr w:type="spellEnd"/>
      <w:r>
        <w:rPr>
          <w:rFonts w:asciiTheme="minorHAnsi" w:hAnsiTheme="minorHAnsi" w:cstheme="minorHAnsi"/>
        </w:rPr>
        <w:t xml:space="preserve"> </w:t>
      </w:r>
      <w:proofErr w:type="spellStart"/>
      <w:r>
        <w:rPr>
          <w:rFonts w:asciiTheme="minorHAnsi" w:hAnsiTheme="minorHAnsi" w:cstheme="minorHAnsi"/>
        </w:rPr>
        <w:t>предузетништву</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rPr>
        <w:t>То</w:t>
      </w:r>
      <w:proofErr w:type="spellEnd"/>
      <w:r>
        <w:rPr>
          <w:rFonts w:asciiTheme="minorHAnsi" w:hAnsiTheme="minorHAnsi" w:cstheme="minorHAnsi"/>
        </w:rPr>
        <w:t xml:space="preserve"> </w:t>
      </w:r>
      <w:proofErr w:type="spellStart"/>
      <w:r>
        <w:rPr>
          <w:rFonts w:asciiTheme="minorHAnsi" w:hAnsiTheme="minorHAnsi" w:cstheme="minorHAnsi"/>
        </w:rPr>
        <w:t>значи</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постоји</w:t>
      </w:r>
      <w:proofErr w:type="spellEnd"/>
      <w:r>
        <w:rPr>
          <w:rFonts w:asciiTheme="minorHAnsi" w:hAnsiTheme="minorHAnsi" w:cstheme="minorHAnsi"/>
        </w:rPr>
        <w:t xml:space="preserve"> </w:t>
      </w:r>
      <w:proofErr w:type="spellStart"/>
      <w:r>
        <w:rPr>
          <w:rFonts w:asciiTheme="minorHAnsi" w:hAnsiTheme="minorHAnsi" w:cstheme="minorHAnsi"/>
        </w:rPr>
        <w:t>стратешка</w:t>
      </w:r>
      <w:proofErr w:type="spellEnd"/>
      <w:r>
        <w:rPr>
          <w:rFonts w:asciiTheme="minorHAnsi" w:hAnsiTheme="minorHAnsi" w:cstheme="minorHAnsi"/>
        </w:rPr>
        <w:t xml:space="preserve"> </w:t>
      </w:r>
      <w:proofErr w:type="spellStart"/>
      <w:r>
        <w:rPr>
          <w:rFonts w:asciiTheme="minorHAnsi" w:hAnsiTheme="minorHAnsi" w:cstheme="minorHAnsi"/>
        </w:rPr>
        <w:t>подршка</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законска</w:t>
      </w:r>
      <w:proofErr w:type="spellEnd"/>
      <w:r>
        <w:rPr>
          <w:rFonts w:asciiTheme="minorHAnsi" w:hAnsiTheme="minorHAnsi" w:cstheme="minorHAnsi"/>
        </w:rPr>
        <w:t xml:space="preserve"> </w:t>
      </w:r>
      <w:proofErr w:type="spellStart"/>
      <w:r>
        <w:rPr>
          <w:rFonts w:asciiTheme="minorHAnsi" w:hAnsiTheme="minorHAnsi" w:cstheme="minorHAnsi"/>
        </w:rPr>
        <w:t>олакшица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женско</w:t>
      </w:r>
      <w:proofErr w:type="spellEnd"/>
      <w:r>
        <w:rPr>
          <w:rFonts w:asciiTheme="minorHAnsi" w:hAnsiTheme="minorHAnsi" w:cstheme="minorHAnsi"/>
        </w:rPr>
        <w:t xml:space="preserve"> </w:t>
      </w:r>
      <w:proofErr w:type="spellStart"/>
      <w:r>
        <w:rPr>
          <w:rFonts w:asciiTheme="minorHAnsi" w:hAnsiTheme="minorHAnsi" w:cstheme="minorHAnsi"/>
        </w:rPr>
        <w:t>предузетништво</w:t>
      </w:r>
      <w:proofErr w:type="spellEnd"/>
      <w:r>
        <w:rPr>
          <w:rFonts w:asciiTheme="minorHAnsi" w:hAnsiTheme="minorHAnsi" w:cstheme="minorHAnsi"/>
        </w:rPr>
        <w:t xml:space="preserve"> и </w:t>
      </w:r>
      <w:proofErr w:type="spellStart"/>
      <w:r>
        <w:rPr>
          <w:rFonts w:asciiTheme="minorHAnsi" w:hAnsiTheme="minorHAnsi" w:cstheme="minorHAnsi"/>
        </w:rPr>
        <w:t>економске</w:t>
      </w:r>
      <w:proofErr w:type="spellEnd"/>
      <w:r>
        <w:rPr>
          <w:rFonts w:asciiTheme="minorHAnsi" w:hAnsiTheme="minorHAnsi" w:cstheme="minorHAnsi"/>
        </w:rPr>
        <w:t xml:space="preserve"> </w:t>
      </w:r>
      <w:proofErr w:type="spellStart"/>
      <w:r>
        <w:rPr>
          <w:rFonts w:asciiTheme="minorHAnsi" w:hAnsiTheme="minorHAnsi" w:cstheme="minorHAnsi"/>
        </w:rPr>
        <w:t>иницијативе</w:t>
      </w:r>
      <w:proofErr w:type="spellEnd"/>
      <w:r>
        <w:rPr>
          <w:rFonts w:asciiTheme="minorHAnsi" w:hAnsiTheme="minorHAnsi" w:cstheme="minorHAnsi"/>
        </w:rPr>
        <w:t xml:space="preserve"> </w:t>
      </w:r>
      <w:proofErr w:type="spellStart"/>
      <w:r>
        <w:rPr>
          <w:rFonts w:asciiTheme="minorHAnsi" w:hAnsiTheme="minorHAnsi" w:cstheme="minorHAnsi"/>
        </w:rPr>
        <w:t>жена</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могле</w:t>
      </w:r>
      <w:proofErr w:type="spellEnd"/>
      <w:r>
        <w:rPr>
          <w:rFonts w:asciiTheme="minorHAnsi" w:hAnsiTheme="minorHAnsi" w:cstheme="minorHAnsi"/>
        </w:rPr>
        <w:t xml:space="preserve"> </w:t>
      </w:r>
      <w:proofErr w:type="spellStart"/>
      <w:r>
        <w:rPr>
          <w:rFonts w:asciiTheme="minorHAnsi" w:hAnsiTheme="minorHAnsi" w:cstheme="minorHAnsi"/>
        </w:rPr>
        <w:t>позитивно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утичу</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запошљавање</w:t>
      </w:r>
      <w:proofErr w:type="spellEnd"/>
      <w:r>
        <w:rPr>
          <w:rFonts w:asciiTheme="minorHAnsi" w:hAnsiTheme="minorHAnsi" w:cstheme="minorHAnsi"/>
        </w:rPr>
        <w:t xml:space="preserve"> </w:t>
      </w:r>
      <w:proofErr w:type="spellStart"/>
      <w:r>
        <w:rPr>
          <w:rFonts w:asciiTheme="minorHAnsi" w:hAnsiTheme="minorHAnsi" w:cstheme="minorHAnsi"/>
        </w:rPr>
        <w:t>жена</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преживеле</w:t>
      </w:r>
      <w:proofErr w:type="spellEnd"/>
      <w:r>
        <w:rPr>
          <w:rFonts w:asciiTheme="minorHAnsi" w:hAnsiTheme="minorHAnsi" w:cstheme="minorHAnsi"/>
        </w:rPr>
        <w:t xml:space="preserve"> </w:t>
      </w:r>
      <w:proofErr w:type="spellStart"/>
      <w:r>
        <w:rPr>
          <w:rFonts w:asciiTheme="minorHAnsi" w:hAnsiTheme="minorHAnsi" w:cstheme="minorHAnsi"/>
        </w:rPr>
        <w:t>трговину</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их</w:t>
      </w:r>
      <w:proofErr w:type="spellEnd"/>
      <w:r>
        <w:rPr>
          <w:rFonts w:asciiTheme="minorHAnsi" w:hAnsiTheme="minorHAnsi" w:cstheme="minorHAnsi"/>
        </w:rPr>
        <w:t xml:space="preserve"> </w:t>
      </w:r>
      <w:proofErr w:type="spellStart"/>
      <w:r>
        <w:rPr>
          <w:rFonts w:asciiTheme="minorHAnsi" w:hAnsiTheme="minorHAnsi" w:cstheme="minorHAnsi"/>
        </w:rPr>
        <w:t>подстакну</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започну</w:t>
      </w:r>
      <w:proofErr w:type="spellEnd"/>
      <w:r>
        <w:rPr>
          <w:rFonts w:asciiTheme="minorHAnsi" w:hAnsiTheme="minorHAnsi" w:cstheme="minorHAnsi"/>
        </w:rPr>
        <w:t xml:space="preserve"> </w:t>
      </w:r>
      <w:proofErr w:type="spellStart"/>
      <w:r>
        <w:rPr>
          <w:rFonts w:asciiTheme="minorHAnsi" w:hAnsiTheme="minorHAnsi" w:cstheme="minorHAnsi"/>
        </w:rPr>
        <w:t>сопствени</w:t>
      </w:r>
      <w:proofErr w:type="spellEnd"/>
      <w:r>
        <w:rPr>
          <w:rFonts w:asciiTheme="minorHAnsi" w:hAnsiTheme="minorHAnsi" w:cstheme="minorHAnsi"/>
        </w:rPr>
        <w:t xml:space="preserve"> </w:t>
      </w:r>
      <w:proofErr w:type="spellStart"/>
      <w:r>
        <w:rPr>
          <w:rFonts w:asciiTheme="minorHAnsi" w:hAnsiTheme="minorHAnsi" w:cstheme="minorHAnsi"/>
        </w:rPr>
        <w:t>посао</w:t>
      </w:r>
      <w:proofErr w:type="spellEnd"/>
      <w:r>
        <w:rPr>
          <w:rFonts w:asciiTheme="minorHAnsi" w:hAnsiTheme="minorHAnsi" w:cstheme="minorHAnsi"/>
        </w:rPr>
        <w:t xml:space="preserve">. И </w:t>
      </w:r>
      <w:proofErr w:type="spellStart"/>
      <w:r>
        <w:rPr>
          <w:rFonts w:asciiTheme="minorHAnsi" w:hAnsiTheme="minorHAnsi" w:cstheme="minorHAnsi"/>
        </w:rPr>
        <w:t>поред</w:t>
      </w:r>
      <w:proofErr w:type="spellEnd"/>
      <w:r>
        <w:rPr>
          <w:rFonts w:asciiTheme="minorHAnsi" w:hAnsiTheme="minorHAnsi" w:cstheme="minorHAnsi"/>
        </w:rPr>
        <w:t xml:space="preserve"> </w:t>
      </w:r>
      <w:proofErr w:type="spellStart"/>
      <w:r>
        <w:rPr>
          <w:rFonts w:asciiTheme="minorHAnsi" w:hAnsiTheme="minorHAnsi" w:cstheme="minorHAnsi"/>
        </w:rPr>
        <w:t>вишегодишњих</w:t>
      </w:r>
      <w:proofErr w:type="spellEnd"/>
      <w:r>
        <w:rPr>
          <w:rFonts w:asciiTheme="minorHAnsi" w:hAnsiTheme="minorHAnsi" w:cstheme="minorHAnsi"/>
        </w:rPr>
        <w:t xml:space="preserve"> </w:t>
      </w:r>
      <w:proofErr w:type="spellStart"/>
      <w:r>
        <w:rPr>
          <w:rFonts w:asciiTheme="minorHAnsi" w:hAnsiTheme="minorHAnsi" w:cstheme="minorHAnsi"/>
        </w:rPr>
        <w:t>најава</w:t>
      </w:r>
      <w:proofErr w:type="spellEnd"/>
      <w:r>
        <w:rPr>
          <w:rFonts w:asciiTheme="minorHAnsi" w:hAnsiTheme="minorHAnsi" w:cstheme="minorHAnsi"/>
        </w:rPr>
        <w:t xml:space="preserve">, и </w:t>
      </w:r>
      <w:proofErr w:type="spellStart"/>
      <w:r>
        <w:rPr>
          <w:rFonts w:asciiTheme="minorHAnsi" w:hAnsiTheme="minorHAnsi" w:cstheme="minorHAnsi"/>
        </w:rPr>
        <w:t>неких</w:t>
      </w:r>
      <w:proofErr w:type="spellEnd"/>
      <w:r>
        <w:rPr>
          <w:rFonts w:asciiTheme="minorHAnsi" w:hAnsiTheme="minorHAnsi" w:cstheme="minorHAnsi"/>
        </w:rPr>
        <w:t xml:space="preserve"> </w:t>
      </w:r>
      <w:proofErr w:type="spellStart"/>
      <w:r>
        <w:rPr>
          <w:rFonts w:asciiTheme="minorHAnsi" w:hAnsiTheme="minorHAnsi" w:cstheme="minorHAnsi"/>
        </w:rPr>
        <w:t>формалних</w:t>
      </w:r>
      <w:proofErr w:type="spellEnd"/>
      <w:r>
        <w:rPr>
          <w:rFonts w:asciiTheme="minorHAnsi" w:hAnsiTheme="minorHAnsi" w:cstheme="minorHAnsi"/>
        </w:rPr>
        <w:t xml:space="preserve"> </w:t>
      </w:r>
      <w:proofErr w:type="spellStart"/>
      <w:r>
        <w:rPr>
          <w:rFonts w:asciiTheme="minorHAnsi" w:hAnsiTheme="minorHAnsi" w:cstheme="minorHAnsi"/>
        </w:rPr>
        <w:t>потеза</w:t>
      </w:r>
      <w:proofErr w:type="spellEnd"/>
      <w:r>
        <w:rPr>
          <w:rFonts w:asciiTheme="minorHAnsi" w:hAnsiTheme="minorHAnsi" w:cstheme="minorHAnsi"/>
        </w:rPr>
        <w:t xml:space="preserve">, </w:t>
      </w:r>
      <w:proofErr w:type="spellStart"/>
      <w:r>
        <w:rPr>
          <w:rFonts w:asciiTheme="minorHAnsi" w:hAnsiTheme="minorHAnsi" w:cstheme="minorHAnsi"/>
        </w:rPr>
        <w:t>држава</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успела</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донесе</w:t>
      </w:r>
      <w:proofErr w:type="spellEnd"/>
      <w:r>
        <w:rPr>
          <w:rFonts w:asciiTheme="minorHAnsi" w:hAnsiTheme="minorHAnsi" w:cstheme="minorHAnsi"/>
        </w:rPr>
        <w:t xml:space="preserve"> </w:t>
      </w:r>
      <w:proofErr w:type="spellStart"/>
      <w:r>
        <w:rPr>
          <w:rFonts w:asciiTheme="minorHAnsi" w:hAnsiTheme="minorHAnsi" w:cstheme="minorHAnsi"/>
        </w:rPr>
        <w:t>овакав</w:t>
      </w:r>
      <w:proofErr w:type="spellEnd"/>
      <w:r>
        <w:rPr>
          <w:rFonts w:asciiTheme="minorHAnsi" w:hAnsiTheme="minorHAnsi" w:cstheme="minorHAnsi"/>
        </w:rPr>
        <w:t xml:space="preserve"> </w:t>
      </w:r>
      <w:proofErr w:type="spellStart"/>
      <w:r>
        <w:rPr>
          <w:rFonts w:asciiTheme="minorHAnsi" w:hAnsiTheme="minorHAnsi" w:cstheme="minorHAnsi"/>
        </w:rPr>
        <w:t>закон</w:t>
      </w:r>
      <w:proofErr w:type="spellEnd"/>
      <w:r>
        <w:rPr>
          <w:rFonts w:asciiTheme="minorHAnsi" w:hAnsiTheme="minorHAnsi" w:cstheme="minorHAnsi"/>
        </w:rPr>
        <w:t xml:space="preserve"> и </w:t>
      </w:r>
      <w:proofErr w:type="spellStart"/>
      <w:r>
        <w:rPr>
          <w:rFonts w:asciiTheme="minorHAnsi" w:hAnsiTheme="minorHAnsi" w:cstheme="minorHAnsi"/>
        </w:rPr>
        <w:t>омогући</w:t>
      </w:r>
      <w:proofErr w:type="spellEnd"/>
      <w:r>
        <w:rPr>
          <w:rFonts w:asciiTheme="minorHAnsi" w:hAnsiTheme="minorHAnsi" w:cstheme="minorHAnsi"/>
        </w:rPr>
        <w:t xml:space="preserve"> </w:t>
      </w:r>
      <w:proofErr w:type="spellStart"/>
      <w:r>
        <w:rPr>
          <w:rFonts w:asciiTheme="minorHAnsi" w:hAnsiTheme="minorHAnsi" w:cstheme="minorHAnsi"/>
        </w:rPr>
        <w:t>социјално</w:t>
      </w:r>
      <w:proofErr w:type="spellEnd"/>
      <w:r>
        <w:rPr>
          <w:rFonts w:asciiTheme="minorHAnsi" w:hAnsiTheme="minorHAnsi" w:cstheme="minorHAnsi"/>
        </w:rPr>
        <w:t xml:space="preserve"> </w:t>
      </w:r>
      <w:proofErr w:type="spellStart"/>
      <w:r>
        <w:rPr>
          <w:rFonts w:asciiTheme="minorHAnsi" w:hAnsiTheme="minorHAnsi" w:cstheme="minorHAnsi"/>
        </w:rPr>
        <w:t>предузетништво</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w:t>
      </w:r>
    </w:p>
    <w:p w14:paraId="42984DEF" w14:textId="0757B2F9" w:rsidR="00ED2C3A" w:rsidRDefault="00E01740">
      <w:pPr>
        <w:pStyle w:val="ListParagraph"/>
        <w:numPr>
          <w:ilvl w:val="0"/>
          <w:numId w:val="11"/>
        </w:numPr>
        <w:jc w:val="both"/>
        <w:rPr>
          <w:rFonts w:asciiTheme="minorHAnsi" w:hAnsiTheme="minorHAnsi" w:cstheme="minorHAnsi"/>
        </w:rPr>
      </w:pPr>
      <w:r>
        <w:rPr>
          <w:rFonts w:asciiTheme="minorHAnsi" w:hAnsiTheme="minorHAnsi" w:cstheme="minorHAnsi"/>
        </w:rPr>
        <w:t xml:space="preserve">У </w:t>
      </w:r>
      <w:proofErr w:type="spellStart"/>
      <w:r>
        <w:rPr>
          <w:rFonts w:asciiTheme="minorHAnsi" w:hAnsiTheme="minorHAnsi" w:cstheme="minorHAnsi"/>
        </w:rPr>
        <w:t>међувремену</w:t>
      </w:r>
      <w:proofErr w:type="spellEnd"/>
      <w:r>
        <w:rPr>
          <w:rFonts w:asciiTheme="minorHAnsi" w:hAnsiTheme="minorHAnsi" w:cstheme="minorHAnsi"/>
        </w:rPr>
        <w:t xml:space="preserve">, </w:t>
      </w:r>
      <w:proofErr w:type="spellStart"/>
      <w:r>
        <w:rPr>
          <w:rFonts w:asciiTheme="minorHAnsi" w:hAnsiTheme="minorHAnsi" w:cstheme="minorHAnsi"/>
        </w:rPr>
        <w:t>држава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предузела</w:t>
      </w:r>
      <w:proofErr w:type="spellEnd"/>
      <w:r>
        <w:rPr>
          <w:rFonts w:asciiTheme="minorHAnsi" w:hAnsiTheme="minorHAnsi" w:cstheme="minorHAnsi"/>
        </w:rPr>
        <w:t xml:space="preserve"> </w:t>
      </w:r>
      <w:proofErr w:type="spellStart"/>
      <w:r>
        <w:rPr>
          <w:rFonts w:asciiTheme="minorHAnsi" w:hAnsiTheme="minorHAnsi" w:cstheme="minorHAnsi"/>
        </w:rPr>
        <w:t>неке</w:t>
      </w:r>
      <w:proofErr w:type="spellEnd"/>
      <w:r>
        <w:rPr>
          <w:rFonts w:asciiTheme="minorHAnsi" w:hAnsiTheme="minorHAnsi" w:cstheme="minorHAnsi"/>
        </w:rPr>
        <w:t xml:space="preserve"> </w:t>
      </w:r>
      <w:proofErr w:type="spellStart"/>
      <w:r>
        <w:rPr>
          <w:rFonts w:asciiTheme="minorHAnsi" w:hAnsiTheme="minorHAnsi" w:cstheme="minorHAnsi"/>
        </w:rPr>
        <w:t>формалне</w:t>
      </w:r>
      <w:proofErr w:type="spellEnd"/>
      <w:r>
        <w:rPr>
          <w:rFonts w:asciiTheme="minorHAnsi" w:hAnsiTheme="minorHAnsi" w:cstheme="minorHAnsi"/>
        </w:rPr>
        <w:t xml:space="preserve"> </w:t>
      </w:r>
      <w:proofErr w:type="spellStart"/>
      <w:r>
        <w:rPr>
          <w:rFonts w:asciiTheme="minorHAnsi" w:hAnsiTheme="minorHAnsi" w:cstheme="minorHAnsi"/>
        </w:rPr>
        <w:t>кораке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омогући</w:t>
      </w:r>
      <w:proofErr w:type="spellEnd"/>
      <w:r>
        <w:rPr>
          <w:rFonts w:asciiTheme="minorHAnsi" w:hAnsiTheme="minorHAnsi" w:cstheme="minorHAnsi"/>
        </w:rPr>
        <w:t xml:space="preserve"> </w:t>
      </w:r>
      <w:proofErr w:type="spellStart"/>
      <w:r>
        <w:rPr>
          <w:rFonts w:asciiTheme="minorHAnsi" w:hAnsiTheme="minorHAnsi" w:cstheme="minorHAnsi"/>
        </w:rPr>
        <w:t>запошљавање</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Тако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почетком</w:t>
      </w:r>
      <w:proofErr w:type="spellEnd"/>
      <w:r>
        <w:rPr>
          <w:rFonts w:asciiTheme="minorHAnsi" w:hAnsiTheme="minorHAnsi" w:cstheme="minorHAnsi"/>
        </w:rPr>
        <w:t xml:space="preserve"> 2017.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b/>
        </w:rPr>
        <w:t>Потписан</w:t>
      </w:r>
      <w:proofErr w:type="spellEnd"/>
      <w:r>
        <w:rPr>
          <w:rFonts w:asciiTheme="minorHAnsi" w:hAnsiTheme="minorHAnsi" w:cstheme="minorHAnsi"/>
          <w:b/>
        </w:rPr>
        <w:t xml:space="preserve"> </w:t>
      </w:r>
      <w:proofErr w:type="spellStart"/>
      <w:r>
        <w:rPr>
          <w:rFonts w:asciiTheme="minorHAnsi" w:hAnsiTheme="minorHAnsi" w:cstheme="minorHAnsi"/>
          <w:b/>
        </w:rPr>
        <w:t>Протокол</w:t>
      </w:r>
      <w:proofErr w:type="spellEnd"/>
      <w:r>
        <w:rPr>
          <w:rFonts w:asciiTheme="minorHAnsi" w:hAnsiTheme="minorHAnsi" w:cstheme="minorHAnsi"/>
          <w:b/>
        </w:rPr>
        <w:t xml:space="preserve"> о </w:t>
      </w:r>
      <w:proofErr w:type="spellStart"/>
      <w:r>
        <w:rPr>
          <w:rFonts w:asciiTheme="minorHAnsi" w:hAnsiTheme="minorHAnsi" w:cstheme="minorHAnsi"/>
          <w:b/>
        </w:rPr>
        <w:t>сарадњи</w:t>
      </w:r>
      <w:proofErr w:type="spellEnd"/>
      <w:r>
        <w:rPr>
          <w:rFonts w:asciiTheme="minorHAnsi" w:hAnsiTheme="minorHAnsi" w:cstheme="minorHAnsi"/>
          <w:b/>
        </w:rPr>
        <w:t xml:space="preserve"> </w:t>
      </w:r>
      <w:proofErr w:type="spellStart"/>
      <w:r>
        <w:rPr>
          <w:rFonts w:asciiTheme="minorHAnsi" w:hAnsiTheme="minorHAnsi" w:cstheme="minorHAnsi"/>
          <w:b/>
        </w:rPr>
        <w:t>између</w:t>
      </w:r>
      <w:proofErr w:type="spellEnd"/>
      <w:r>
        <w:rPr>
          <w:rFonts w:asciiTheme="minorHAnsi" w:hAnsiTheme="minorHAnsi" w:cstheme="minorHAnsi"/>
          <w:b/>
        </w:rPr>
        <w:t xml:space="preserve"> </w:t>
      </w:r>
      <w:proofErr w:type="spellStart"/>
      <w:r>
        <w:rPr>
          <w:rFonts w:asciiTheme="minorHAnsi" w:hAnsiTheme="minorHAnsi" w:cstheme="minorHAnsi"/>
          <w:b/>
        </w:rPr>
        <w:t>Центра</w:t>
      </w:r>
      <w:proofErr w:type="spellEnd"/>
      <w:r>
        <w:rPr>
          <w:rFonts w:asciiTheme="minorHAnsi" w:hAnsiTheme="minorHAnsi" w:cstheme="minorHAnsi"/>
          <w:b/>
        </w:rPr>
        <w:t xml:space="preserve"> </w:t>
      </w:r>
      <w:proofErr w:type="spellStart"/>
      <w:r>
        <w:rPr>
          <w:rFonts w:asciiTheme="minorHAnsi" w:hAnsiTheme="minorHAnsi" w:cstheme="minorHAnsi"/>
          <w:b/>
        </w:rPr>
        <w:t>за</w:t>
      </w:r>
      <w:proofErr w:type="spellEnd"/>
      <w:r>
        <w:rPr>
          <w:rFonts w:asciiTheme="minorHAnsi" w:hAnsiTheme="minorHAnsi" w:cstheme="minorHAnsi"/>
          <w:b/>
        </w:rPr>
        <w:t xml:space="preserve"> </w:t>
      </w:r>
      <w:proofErr w:type="spellStart"/>
      <w:r>
        <w:rPr>
          <w:rFonts w:asciiTheme="minorHAnsi" w:hAnsiTheme="minorHAnsi" w:cstheme="minorHAnsi"/>
          <w:b/>
        </w:rPr>
        <w:t>заштиту</w:t>
      </w:r>
      <w:proofErr w:type="spellEnd"/>
      <w:r>
        <w:rPr>
          <w:rFonts w:asciiTheme="minorHAnsi" w:hAnsiTheme="minorHAnsi" w:cstheme="minorHAnsi"/>
          <w:b/>
        </w:rPr>
        <w:t xml:space="preserve"> </w:t>
      </w:r>
      <w:proofErr w:type="spellStart"/>
      <w:r>
        <w:rPr>
          <w:rFonts w:asciiTheme="minorHAnsi" w:hAnsiTheme="minorHAnsi" w:cstheme="minorHAnsi"/>
          <w:b/>
        </w:rPr>
        <w:t>жртава</w:t>
      </w:r>
      <w:proofErr w:type="spellEnd"/>
      <w:r>
        <w:rPr>
          <w:rFonts w:asciiTheme="minorHAnsi" w:hAnsiTheme="minorHAnsi" w:cstheme="minorHAnsi"/>
          <w:b/>
        </w:rPr>
        <w:t xml:space="preserve"> </w:t>
      </w:r>
      <w:proofErr w:type="spellStart"/>
      <w:r>
        <w:rPr>
          <w:rFonts w:asciiTheme="minorHAnsi" w:hAnsiTheme="minorHAnsi" w:cstheme="minorHAnsi"/>
          <w:b/>
        </w:rPr>
        <w:t>трговине</w:t>
      </w:r>
      <w:proofErr w:type="spellEnd"/>
      <w:r>
        <w:rPr>
          <w:rFonts w:asciiTheme="minorHAnsi" w:hAnsiTheme="minorHAnsi" w:cstheme="minorHAnsi"/>
          <w:b/>
        </w:rPr>
        <w:t xml:space="preserve"> </w:t>
      </w:r>
      <w:proofErr w:type="spellStart"/>
      <w:r>
        <w:rPr>
          <w:rFonts w:asciiTheme="minorHAnsi" w:hAnsiTheme="minorHAnsi" w:cstheme="minorHAnsi"/>
          <w:b/>
        </w:rPr>
        <w:t>људима</w:t>
      </w:r>
      <w:proofErr w:type="spellEnd"/>
      <w:r>
        <w:rPr>
          <w:rFonts w:asciiTheme="minorHAnsi" w:hAnsiTheme="minorHAnsi" w:cstheme="minorHAnsi"/>
          <w:b/>
        </w:rPr>
        <w:t xml:space="preserve"> и </w:t>
      </w:r>
      <w:proofErr w:type="spellStart"/>
      <w:r>
        <w:rPr>
          <w:rFonts w:asciiTheme="minorHAnsi" w:hAnsiTheme="minorHAnsi" w:cstheme="minorHAnsi"/>
          <w:b/>
        </w:rPr>
        <w:t>Националне</w:t>
      </w:r>
      <w:proofErr w:type="spellEnd"/>
      <w:r>
        <w:rPr>
          <w:rFonts w:asciiTheme="minorHAnsi" w:hAnsiTheme="minorHAnsi" w:cstheme="minorHAnsi"/>
          <w:b/>
        </w:rPr>
        <w:t xml:space="preserve"> </w:t>
      </w:r>
      <w:proofErr w:type="spellStart"/>
      <w:r>
        <w:rPr>
          <w:rFonts w:asciiTheme="minorHAnsi" w:hAnsiTheme="minorHAnsi" w:cstheme="minorHAnsi"/>
          <w:b/>
        </w:rPr>
        <w:t>службе</w:t>
      </w:r>
      <w:proofErr w:type="spellEnd"/>
      <w:r>
        <w:rPr>
          <w:rFonts w:asciiTheme="minorHAnsi" w:hAnsiTheme="minorHAnsi" w:cstheme="minorHAnsi"/>
          <w:b/>
        </w:rPr>
        <w:t xml:space="preserve"> </w:t>
      </w:r>
      <w:proofErr w:type="spellStart"/>
      <w:r>
        <w:rPr>
          <w:rFonts w:asciiTheme="minorHAnsi" w:hAnsiTheme="minorHAnsi" w:cstheme="minorHAnsi"/>
          <w:b/>
        </w:rPr>
        <w:t>за</w:t>
      </w:r>
      <w:proofErr w:type="spellEnd"/>
      <w:r>
        <w:rPr>
          <w:rFonts w:asciiTheme="minorHAnsi" w:hAnsiTheme="minorHAnsi" w:cstheme="minorHAnsi"/>
          <w:b/>
        </w:rPr>
        <w:t xml:space="preserve"> </w:t>
      </w:r>
      <w:proofErr w:type="spellStart"/>
      <w:r>
        <w:rPr>
          <w:rFonts w:asciiTheme="minorHAnsi" w:hAnsiTheme="minorHAnsi" w:cstheme="minorHAnsi"/>
          <w:b/>
        </w:rPr>
        <w:t>запошљавање</w:t>
      </w:r>
      <w:proofErr w:type="spellEnd"/>
      <w:r>
        <w:rPr>
          <w:rStyle w:val="FootnoteReference"/>
          <w:rFonts w:asciiTheme="minorHAnsi" w:hAnsiTheme="minorHAnsi" w:cstheme="minorHAnsi"/>
        </w:rPr>
        <w:footnoteReference w:id="45"/>
      </w:r>
      <w:r>
        <w:rPr>
          <w:rFonts w:asciiTheme="minorHAnsi" w:hAnsiTheme="minorHAnsi" w:cstheme="minorHAnsi"/>
        </w:rPr>
        <w:t xml:space="preserve">, </w:t>
      </w:r>
      <w:proofErr w:type="spellStart"/>
      <w:r>
        <w:rPr>
          <w:rFonts w:asciiTheme="minorHAnsi" w:hAnsiTheme="minorHAnsi" w:cstheme="minorHAnsi"/>
        </w:rPr>
        <w:t>према</w:t>
      </w:r>
      <w:proofErr w:type="spellEnd"/>
      <w:r>
        <w:rPr>
          <w:rFonts w:asciiTheme="minorHAnsi" w:hAnsiTheme="minorHAnsi" w:cstheme="minorHAnsi"/>
        </w:rPr>
        <w:t xml:space="preserve"> </w:t>
      </w:r>
      <w:proofErr w:type="spellStart"/>
      <w:r>
        <w:rPr>
          <w:rFonts w:asciiTheme="minorHAnsi" w:hAnsiTheme="minorHAnsi" w:cstheme="minorHAnsi"/>
        </w:rPr>
        <w:t>којем</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препознате</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теже</w:t>
      </w:r>
      <w:proofErr w:type="spellEnd"/>
      <w:r>
        <w:rPr>
          <w:rFonts w:asciiTheme="minorHAnsi" w:hAnsiTheme="minorHAnsi" w:cstheme="minorHAnsi"/>
        </w:rPr>
        <w:t xml:space="preserve"> </w:t>
      </w:r>
      <w:proofErr w:type="spellStart"/>
      <w:r>
        <w:rPr>
          <w:rFonts w:asciiTheme="minorHAnsi" w:hAnsiTheme="minorHAnsi" w:cstheme="minorHAnsi"/>
        </w:rPr>
        <w:t>запошљиве</w:t>
      </w:r>
      <w:proofErr w:type="spellEnd"/>
      <w:r>
        <w:rPr>
          <w:rFonts w:asciiTheme="minorHAnsi" w:hAnsiTheme="minorHAnsi" w:cstheme="minorHAnsi"/>
        </w:rPr>
        <w:t xml:space="preserve"> </w:t>
      </w:r>
      <w:proofErr w:type="spellStart"/>
      <w:r>
        <w:rPr>
          <w:rFonts w:asciiTheme="minorHAnsi" w:hAnsiTheme="minorHAnsi" w:cstheme="minorHAnsi"/>
        </w:rPr>
        <w:t>категорије</w:t>
      </w:r>
      <w:proofErr w:type="spellEnd"/>
      <w:r>
        <w:rPr>
          <w:rFonts w:asciiTheme="minorHAnsi" w:hAnsiTheme="minorHAnsi" w:cstheme="minorHAnsi"/>
        </w:rPr>
        <w:t xml:space="preserve"> </w:t>
      </w:r>
      <w:proofErr w:type="spellStart"/>
      <w:r>
        <w:rPr>
          <w:rFonts w:asciiTheme="minorHAnsi" w:hAnsiTheme="minorHAnsi" w:cstheme="minorHAnsi"/>
        </w:rPr>
        <w:t>становништва</w:t>
      </w:r>
      <w:proofErr w:type="spellEnd"/>
      <w:r>
        <w:rPr>
          <w:rFonts w:asciiTheme="minorHAnsi" w:hAnsiTheme="minorHAnsi" w:cstheme="minorHAnsi"/>
        </w:rPr>
        <w:t xml:space="preserve">, и </w:t>
      </w:r>
      <w:proofErr w:type="spellStart"/>
      <w:r>
        <w:rPr>
          <w:rFonts w:asciiTheme="minorHAnsi" w:hAnsiTheme="minorHAnsi" w:cstheme="minorHAnsi"/>
        </w:rPr>
        <w:t>којим</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обезбеђена</w:t>
      </w:r>
      <w:proofErr w:type="spellEnd"/>
      <w:r>
        <w:rPr>
          <w:rFonts w:asciiTheme="minorHAnsi" w:hAnsiTheme="minorHAnsi" w:cstheme="minorHAnsi"/>
        </w:rPr>
        <w:t xml:space="preserve"> </w:t>
      </w:r>
      <w:proofErr w:type="spellStart"/>
      <w:r>
        <w:rPr>
          <w:rFonts w:asciiTheme="minorHAnsi" w:hAnsiTheme="minorHAnsi" w:cstheme="minorHAnsi"/>
        </w:rPr>
        <w:t>међусобна</w:t>
      </w:r>
      <w:proofErr w:type="spellEnd"/>
      <w:r>
        <w:rPr>
          <w:rFonts w:asciiTheme="minorHAnsi" w:hAnsiTheme="minorHAnsi" w:cstheme="minorHAnsi"/>
        </w:rPr>
        <w:t xml:space="preserve"> </w:t>
      </w:r>
      <w:proofErr w:type="spellStart"/>
      <w:r>
        <w:rPr>
          <w:rFonts w:asciiTheme="minorHAnsi" w:hAnsiTheme="minorHAnsi" w:cstheme="minorHAnsi"/>
        </w:rPr>
        <w:t>подршка</w:t>
      </w:r>
      <w:proofErr w:type="spellEnd"/>
      <w:r>
        <w:rPr>
          <w:rFonts w:asciiTheme="minorHAnsi" w:hAnsiTheme="minorHAnsi" w:cstheme="minorHAnsi"/>
        </w:rPr>
        <w:t xml:space="preserve"> </w:t>
      </w:r>
      <w:proofErr w:type="spellStart"/>
      <w:r>
        <w:rPr>
          <w:rFonts w:asciiTheme="minorHAnsi" w:hAnsiTheme="minorHAnsi" w:cstheme="minorHAnsi"/>
        </w:rPr>
        <w:t>током</w:t>
      </w:r>
      <w:proofErr w:type="spellEnd"/>
      <w:r>
        <w:rPr>
          <w:rFonts w:asciiTheme="minorHAnsi" w:hAnsiTheme="minorHAnsi" w:cstheme="minorHAnsi"/>
        </w:rPr>
        <w:t xml:space="preserve"> </w:t>
      </w:r>
      <w:proofErr w:type="spellStart"/>
      <w:r>
        <w:rPr>
          <w:rFonts w:asciiTheme="minorHAnsi" w:hAnsiTheme="minorHAnsi" w:cstheme="minorHAnsi"/>
        </w:rPr>
        <w:t>активности</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предузимају</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подстицању</w:t>
      </w:r>
      <w:proofErr w:type="spellEnd"/>
      <w:r>
        <w:rPr>
          <w:rFonts w:asciiTheme="minorHAnsi" w:hAnsiTheme="minorHAnsi" w:cstheme="minorHAnsi"/>
        </w:rPr>
        <w:t xml:space="preserve"> </w:t>
      </w:r>
      <w:proofErr w:type="spellStart"/>
      <w:r>
        <w:rPr>
          <w:rFonts w:asciiTheme="minorHAnsi" w:hAnsiTheme="minorHAnsi" w:cstheme="minorHAnsi"/>
        </w:rPr>
        <w:t>запошљавања</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Међутим</w:t>
      </w:r>
      <w:proofErr w:type="spellEnd"/>
      <w:r>
        <w:rPr>
          <w:rFonts w:asciiTheme="minorHAnsi" w:hAnsiTheme="minorHAnsi" w:cstheme="minorHAnsi"/>
        </w:rPr>
        <w:t xml:space="preserve">, </w:t>
      </w:r>
      <w:proofErr w:type="spellStart"/>
      <w:r>
        <w:rPr>
          <w:rFonts w:asciiTheme="minorHAnsi" w:hAnsiTheme="minorHAnsi" w:cstheme="minorHAnsi"/>
        </w:rPr>
        <w:t>нема</w:t>
      </w:r>
      <w:proofErr w:type="spellEnd"/>
      <w:r>
        <w:rPr>
          <w:rFonts w:asciiTheme="minorHAnsi" w:hAnsiTheme="minorHAnsi" w:cstheme="minorHAnsi"/>
        </w:rPr>
        <w:t xml:space="preserve"> </w:t>
      </w:r>
      <w:proofErr w:type="spellStart"/>
      <w:r>
        <w:rPr>
          <w:rFonts w:asciiTheme="minorHAnsi" w:hAnsiTheme="minorHAnsi" w:cstheme="minorHAnsi"/>
        </w:rPr>
        <w:t>података</w:t>
      </w:r>
      <w:proofErr w:type="spellEnd"/>
      <w:r>
        <w:rPr>
          <w:rFonts w:asciiTheme="minorHAnsi" w:hAnsiTheme="minorHAnsi" w:cstheme="minorHAnsi"/>
        </w:rPr>
        <w:t xml:space="preserve"> о </w:t>
      </w:r>
      <w:proofErr w:type="spellStart"/>
      <w:r>
        <w:rPr>
          <w:rFonts w:asciiTheme="minorHAnsi" w:hAnsiTheme="minorHAnsi" w:cstheme="minorHAnsi"/>
        </w:rPr>
        <w:t>томе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ли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и </w:t>
      </w:r>
      <w:proofErr w:type="spellStart"/>
      <w:r>
        <w:rPr>
          <w:rFonts w:asciiTheme="minorHAnsi" w:hAnsiTheme="minorHAnsi" w:cstheme="minorHAnsi"/>
        </w:rPr>
        <w:t>колико</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тада</w:t>
      </w:r>
      <w:proofErr w:type="spellEnd"/>
      <w:r>
        <w:rPr>
          <w:rFonts w:asciiTheme="minorHAnsi" w:hAnsiTheme="minorHAnsi" w:cstheme="minorHAnsi"/>
        </w:rPr>
        <w:t xml:space="preserve"> </w:t>
      </w:r>
      <w:proofErr w:type="spellStart"/>
      <w:r>
        <w:rPr>
          <w:rFonts w:asciiTheme="minorHAnsi" w:hAnsiTheme="minorHAnsi" w:cstheme="minorHAnsi"/>
        </w:rPr>
        <w:t>запослено</w:t>
      </w:r>
      <w:proofErr w:type="spellEnd"/>
      <w:r>
        <w:rPr>
          <w:rFonts w:asciiTheme="minorHAnsi" w:hAnsiTheme="minorHAnsi" w:cstheme="minorHAnsi"/>
        </w:rPr>
        <w:t xml:space="preserve"> </w:t>
      </w:r>
      <w:proofErr w:type="spellStart"/>
      <w:r>
        <w:rPr>
          <w:rFonts w:asciiTheme="minorHAnsi" w:hAnsiTheme="minorHAnsi" w:cstheme="minorHAnsi"/>
        </w:rPr>
        <w:t>преко</w:t>
      </w:r>
      <w:proofErr w:type="spellEnd"/>
      <w:r>
        <w:rPr>
          <w:rFonts w:asciiTheme="minorHAnsi" w:hAnsiTheme="minorHAnsi" w:cstheme="minorHAnsi"/>
        </w:rPr>
        <w:t xml:space="preserve"> </w:t>
      </w:r>
      <w:proofErr w:type="spellStart"/>
      <w:r>
        <w:rPr>
          <w:rFonts w:asciiTheme="minorHAnsi" w:hAnsiTheme="minorHAnsi" w:cstheme="minorHAnsi"/>
        </w:rPr>
        <w:t>Националне</w:t>
      </w:r>
      <w:proofErr w:type="spellEnd"/>
      <w:r>
        <w:rPr>
          <w:rFonts w:asciiTheme="minorHAnsi" w:hAnsiTheme="minorHAnsi" w:cstheme="minorHAnsi"/>
        </w:rPr>
        <w:t xml:space="preserve"> </w:t>
      </w:r>
      <w:proofErr w:type="spellStart"/>
      <w:r>
        <w:rPr>
          <w:rFonts w:asciiTheme="minorHAnsi" w:hAnsiTheme="minorHAnsi" w:cstheme="minorHAnsi"/>
        </w:rPr>
        <w:t>службе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запошљавање</w:t>
      </w:r>
      <w:proofErr w:type="spellEnd"/>
      <w:r>
        <w:rPr>
          <w:rFonts w:asciiTheme="minorHAnsi" w:hAnsiTheme="minorHAnsi" w:cstheme="minorHAnsi"/>
        </w:rPr>
        <w:t xml:space="preserve">, </w:t>
      </w:r>
      <w:proofErr w:type="spellStart"/>
      <w:r>
        <w:rPr>
          <w:rFonts w:asciiTheme="minorHAnsi" w:hAnsiTheme="minorHAnsi" w:cstheme="minorHAnsi"/>
        </w:rPr>
        <w:t>нити</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ли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израђени</w:t>
      </w:r>
      <w:proofErr w:type="spellEnd"/>
      <w:r>
        <w:rPr>
          <w:rFonts w:asciiTheme="minorHAnsi" w:hAnsiTheme="minorHAnsi" w:cstheme="minorHAnsi"/>
        </w:rPr>
        <w:t xml:space="preserve"> </w:t>
      </w:r>
      <w:proofErr w:type="spellStart"/>
      <w:r>
        <w:rPr>
          <w:rFonts w:asciiTheme="minorHAnsi" w:hAnsiTheme="minorHAnsi" w:cstheme="minorHAnsi"/>
        </w:rPr>
        <w:t>програми</w:t>
      </w:r>
      <w:proofErr w:type="spellEnd"/>
      <w:r>
        <w:rPr>
          <w:rFonts w:asciiTheme="minorHAnsi" w:hAnsiTheme="minorHAnsi" w:cstheme="minorHAnsi"/>
        </w:rPr>
        <w:t xml:space="preserve"> </w:t>
      </w:r>
      <w:proofErr w:type="spellStart"/>
      <w:r>
        <w:rPr>
          <w:rFonts w:asciiTheme="minorHAnsi" w:hAnsiTheme="minorHAnsi" w:cstheme="minorHAnsi"/>
        </w:rPr>
        <w:t>подршке</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односили</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стручно</w:t>
      </w:r>
      <w:proofErr w:type="spellEnd"/>
      <w:r>
        <w:rPr>
          <w:rFonts w:asciiTheme="minorHAnsi" w:hAnsiTheme="minorHAnsi" w:cstheme="minorHAnsi"/>
        </w:rPr>
        <w:t xml:space="preserve"> </w:t>
      </w:r>
      <w:proofErr w:type="spellStart"/>
      <w:r>
        <w:rPr>
          <w:rFonts w:asciiTheme="minorHAnsi" w:hAnsiTheme="minorHAnsi" w:cstheme="minorHAnsi"/>
        </w:rPr>
        <w:t>оспособљавање</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преквалификацију</w:t>
      </w:r>
      <w:proofErr w:type="spellEnd"/>
      <w:r>
        <w:rPr>
          <w:rFonts w:asciiTheme="minorHAnsi" w:hAnsiTheme="minorHAnsi" w:cstheme="minorHAnsi"/>
        </w:rPr>
        <w:t xml:space="preserve"> </w:t>
      </w:r>
      <w:proofErr w:type="spellStart"/>
      <w:r>
        <w:rPr>
          <w:rFonts w:asciiTheme="minorHAnsi" w:hAnsiTheme="minorHAnsi" w:cstheme="minorHAnsi"/>
        </w:rPr>
        <w:t>ове</w:t>
      </w:r>
      <w:proofErr w:type="spellEnd"/>
      <w:r>
        <w:rPr>
          <w:rFonts w:asciiTheme="minorHAnsi" w:hAnsiTheme="minorHAnsi" w:cstheme="minorHAnsi"/>
        </w:rPr>
        <w:t xml:space="preserve"> </w:t>
      </w:r>
      <w:proofErr w:type="spellStart"/>
      <w:r>
        <w:rPr>
          <w:rFonts w:asciiTheme="minorHAnsi" w:hAnsiTheme="minorHAnsi" w:cstheme="minorHAnsi"/>
        </w:rPr>
        <w:t>групе</w:t>
      </w:r>
      <w:proofErr w:type="spellEnd"/>
      <w:r>
        <w:rPr>
          <w:rFonts w:asciiTheme="minorHAnsi" w:hAnsiTheme="minorHAnsi" w:cstheme="minorHAnsi"/>
        </w:rPr>
        <w:t xml:space="preserve">. </w:t>
      </w:r>
      <w:proofErr w:type="spellStart"/>
      <w:r>
        <w:rPr>
          <w:rFonts w:asciiTheme="minorHAnsi" w:hAnsiTheme="minorHAnsi" w:cstheme="minorHAnsi"/>
        </w:rPr>
        <w:t>Штавише</w:t>
      </w:r>
      <w:proofErr w:type="spellEnd"/>
      <w:r>
        <w:rPr>
          <w:rFonts w:asciiTheme="minorHAnsi" w:hAnsiTheme="minorHAnsi" w:cstheme="minorHAnsi"/>
        </w:rPr>
        <w:t xml:space="preserve">, </w:t>
      </w:r>
      <w:proofErr w:type="spellStart"/>
      <w:r>
        <w:rPr>
          <w:rFonts w:asciiTheme="minorHAnsi" w:hAnsiTheme="minorHAnsi" w:cstheme="minorHAnsi"/>
        </w:rPr>
        <w:t>иако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Стратегијом</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превенцију</w:t>
      </w:r>
      <w:proofErr w:type="spellEnd"/>
      <w:r>
        <w:rPr>
          <w:rFonts w:asciiTheme="minorHAnsi" w:hAnsiTheme="minorHAnsi" w:cstheme="minorHAnsi"/>
        </w:rPr>
        <w:t xml:space="preserve"> и </w:t>
      </w:r>
      <w:proofErr w:type="spellStart"/>
      <w:r>
        <w:rPr>
          <w:rFonts w:asciiTheme="minorHAnsi" w:hAnsiTheme="minorHAnsi" w:cstheme="minorHAnsi"/>
        </w:rPr>
        <w:t>сузбијање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посебно</w:t>
      </w:r>
      <w:proofErr w:type="spellEnd"/>
      <w:r>
        <w:rPr>
          <w:rFonts w:asciiTheme="minorHAnsi" w:hAnsiTheme="minorHAnsi" w:cstheme="minorHAnsi"/>
        </w:rPr>
        <w:t xml:space="preserve"> </w:t>
      </w:r>
      <w:proofErr w:type="spellStart"/>
      <w:r>
        <w:rPr>
          <w:rFonts w:asciiTheme="minorHAnsi" w:hAnsiTheme="minorHAnsi" w:cstheme="minorHAnsi"/>
        </w:rPr>
        <w:t>женама</w:t>
      </w:r>
      <w:proofErr w:type="spellEnd"/>
      <w:r>
        <w:rPr>
          <w:rFonts w:asciiTheme="minorHAnsi" w:hAnsiTheme="minorHAnsi" w:cstheme="minorHAnsi"/>
        </w:rPr>
        <w:t xml:space="preserve"> и </w:t>
      </w:r>
      <w:proofErr w:type="spellStart"/>
      <w:r>
        <w:rPr>
          <w:rFonts w:asciiTheme="minorHAnsi" w:hAnsiTheme="minorHAnsi" w:cstheme="minorHAnsi"/>
        </w:rPr>
        <w:t>децом</w:t>
      </w:r>
      <w:proofErr w:type="spellEnd"/>
      <w:r>
        <w:rPr>
          <w:rFonts w:asciiTheme="minorHAnsi" w:hAnsiTheme="minorHAnsi" w:cstheme="minorHAnsi"/>
        </w:rPr>
        <w:t xml:space="preserve"> и </w:t>
      </w:r>
      <w:proofErr w:type="spellStart"/>
      <w:r>
        <w:rPr>
          <w:rFonts w:asciiTheme="minorHAnsi" w:hAnsiTheme="minorHAnsi" w:cstheme="minorHAnsi"/>
        </w:rPr>
        <w:t>заштиту</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2017-2022 </w:t>
      </w:r>
      <w:proofErr w:type="spellStart"/>
      <w:r>
        <w:rPr>
          <w:rFonts w:asciiTheme="minorHAnsi" w:hAnsiTheme="minorHAnsi" w:cstheme="minorHAnsi"/>
        </w:rPr>
        <w:t>предвиђено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подршка</w:t>
      </w:r>
      <w:proofErr w:type="spellEnd"/>
      <w:r>
        <w:rPr>
          <w:rFonts w:asciiTheme="minorHAnsi" w:hAnsiTheme="minorHAnsi" w:cstheme="minorHAnsi"/>
        </w:rPr>
        <w:t xml:space="preserve"> </w:t>
      </w:r>
      <w:proofErr w:type="spellStart"/>
      <w:r>
        <w:rPr>
          <w:rFonts w:asciiTheme="minorHAnsi" w:hAnsiTheme="minorHAnsi" w:cstheme="minorHAnsi"/>
        </w:rPr>
        <w:t>жртвама</w:t>
      </w:r>
      <w:proofErr w:type="spellEnd"/>
      <w:r>
        <w:rPr>
          <w:rFonts w:asciiTheme="minorHAnsi" w:hAnsiTheme="minorHAnsi" w:cstheme="minorHAnsi"/>
        </w:rPr>
        <w:t xml:space="preserve"> </w:t>
      </w:r>
      <w:proofErr w:type="spellStart"/>
      <w:r>
        <w:rPr>
          <w:rFonts w:asciiTheme="minorHAnsi" w:hAnsiTheme="minorHAnsi" w:cstheme="minorHAnsi"/>
        </w:rPr>
        <w:t>унапреди</w:t>
      </w:r>
      <w:proofErr w:type="spellEnd"/>
      <w:r>
        <w:rPr>
          <w:rFonts w:asciiTheme="minorHAnsi" w:hAnsiTheme="minorHAnsi" w:cstheme="minorHAnsi"/>
        </w:rPr>
        <w:t xml:space="preserve"> </w:t>
      </w:r>
      <w:proofErr w:type="spellStart"/>
      <w:r>
        <w:rPr>
          <w:rFonts w:asciiTheme="minorHAnsi" w:hAnsiTheme="minorHAnsi" w:cstheme="minorHAnsi"/>
        </w:rPr>
        <w:t>кроз</w:t>
      </w:r>
      <w:proofErr w:type="spellEnd"/>
      <w:r>
        <w:rPr>
          <w:rFonts w:asciiTheme="minorHAnsi" w:hAnsiTheme="minorHAnsi" w:cstheme="minorHAnsi"/>
        </w:rPr>
        <w:t xml:space="preserve"> </w:t>
      </w:r>
      <w:proofErr w:type="spellStart"/>
      <w:r>
        <w:rPr>
          <w:rFonts w:asciiTheme="minorHAnsi" w:hAnsiTheme="minorHAnsi" w:cstheme="minorHAnsi"/>
        </w:rPr>
        <w:t>приступ</w:t>
      </w:r>
      <w:proofErr w:type="spellEnd"/>
      <w:r>
        <w:rPr>
          <w:rFonts w:asciiTheme="minorHAnsi" w:hAnsiTheme="minorHAnsi" w:cstheme="minorHAnsi"/>
        </w:rPr>
        <w:t xml:space="preserve"> </w:t>
      </w:r>
      <w:proofErr w:type="spellStart"/>
      <w:r>
        <w:rPr>
          <w:rFonts w:asciiTheme="minorHAnsi" w:hAnsiTheme="minorHAnsi" w:cstheme="minorHAnsi"/>
        </w:rPr>
        <w:t>дугорочним</w:t>
      </w:r>
      <w:proofErr w:type="spellEnd"/>
      <w:r>
        <w:rPr>
          <w:rFonts w:asciiTheme="minorHAnsi" w:hAnsiTheme="minorHAnsi" w:cstheme="minorHAnsi"/>
        </w:rPr>
        <w:t xml:space="preserve"> и </w:t>
      </w:r>
      <w:proofErr w:type="spellStart"/>
      <w:r>
        <w:rPr>
          <w:rFonts w:asciiTheme="minorHAnsi" w:hAnsiTheme="minorHAnsi" w:cstheme="minorHAnsi"/>
        </w:rPr>
        <w:t>одрживим</w:t>
      </w:r>
      <w:proofErr w:type="spellEnd"/>
      <w:r>
        <w:rPr>
          <w:rFonts w:asciiTheme="minorHAnsi" w:hAnsiTheme="minorHAnsi" w:cstheme="minorHAnsi"/>
        </w:rPr>
        <w:t xml:space="preserve"> </w:t>
      </w:r>
      <w:proofErr w:type="spellStart"/>
      <w:r>
        <w:rPr>
          <w:rFonts w:asciiTheme="minorHAnsi" w:hAnsiTheme="minorHAnsi" w:cstheme="minorHAnsi"/>
        </w:rPr>
        <w:t>програмима</w:t>
      </w:r>
      <w:proofErr w:type="spellEnd"/>
      <w:r>
        <w:rPr>
          <w:rFonts w:asciiTheme="minorHAnsi" w:hAnsiTheme="minorHAnsi" w:cstheme="minorHAnsi"/>
        </w:rPr>
        <w:t xml:space="preserve"> </w:t>
      </w:r>
      <w:proofErr w:type="spellStart"/>
      <w:r>
        <w:rPr>
          <w:rFonts w:asciiTheme="minorHAnsi" w:hAnsiTheme="minorHAnsi" w:cstheme="minorHAnsi"/>
        </w:rPr>
        <w:t>социјалне</w:t>
      </w:r>
      <w:proofErr w:type="spellEnd"/>
      <w:r>
        <w:rPr>
          <w:rFonts w:asciiTheme="minorHAnsi" w:hAnsiTheme="minorHAnsi" w:cstheme="minorHAnsi"/>
        </w:rPr>
        <w:t xml:space="preserve"> </w:t>
      </w:r>
      <w:proofErr w:type="spellStart"/>
      <w:r>
        <w:rPr>
          <w:rFonts w:asciiTheme="minorHAnsi" w:hAnsiTheme="minorHAnsi" w:cstheme="minorHAnsi"/>
        </w:rPr>
        <w:t>инклузије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било</w:t>
      </w:r>
      <w:proofErr w:type="spellEnd"/>
      <w:r>
        <w:rPr>
          <w:rFonts w:asciiTheme="minorHAnsi" w:hAnsiTheme="minorHAnsi" w:cstheme="minorHAnsi"/>
        </w:rPr>
        <w:t xml:space="preserve"> </w:t>
      </w:r>
      <w:proofErr w:type="spellStart"/>
      <w:r>
        <w:rPr>
          <w:rFonts w:asciiTheme="minorHAnsi" w:hAnsiTheme="minorHAnsi" w:cstheme="minorHAnsi"/>
        </w:rPr>
        <w:t>активности</w:t>
      </w:r>
      <w:proofErr w:type="spellEnd"/>
      <w:r>
        <w:rPr>
          <w:rFonts w:asciiTheme="minorHAnsi" w:hAnsiTheme="minorHAnsi" w:cstheme="minorHAnsi"/>
        </w:rPr>
        <w:t xml:space="preserve"> у </w:t>
      </w:r>
      <w:proofErr w:type="spellStart"/>
      <w:r>
        <w:rPr>
          <w:rFonts w:asciiTheme="minorHAnsi" w:hAnsiTheme="minorHAnsi" w:cstheme="minorHAnsi"/>
        </w:rPr>
        <w:t>пратећим</w:t>
      </w:r>
      <w:proofErr w:type="spellEnd"/>
      <w:r>
        <w:rPr>
          <w:rFonts w:asciiTheme="minorHAnsi" w:hAnsiTheme="minorHAnsi" w:cstheme="minorHAnsi"/>
        </w:rPr>
        <w:t xml:space="preserve"> </w:t>
      </w:r>
      <w:proofErr w:type="spellStart"/>
      <w:r>
        <w:rPr>
          <w:rFonts w:asciiTheme="minorHAnsi" w:hAnsiTheme="minorHAnsi" w:cstheme="minorHAnsi"/>
        </w:rPr>
        <w:t>акционим</w:t>
      </w:r>
      <w:proofErr w:type="spellEnd"/>
      <w:r>
        <w:rPr>
          <w:rFonts w:asciiTheme="minorHAnsi" w:hAnsiTheme="minorHAnsi" w:cstheme="minorHAnsi"/>
        </w:rPr>
        <w:t xml:space="preserve"> </w:t>
      </w:r>
      <w:proofErr w:type="spellStart"/>
      <w:r>
        <w:rPr>
          <w:rFonts w:asciiTheme="minorHAnsi" w:hAnsiTheme="minorHAnsi" w:cstheme="minorHAnsi"/>
        </w:rPr>
        <w:t>плановима</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односили</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дугорочно</w:t>
      </w:r>
      <w:proofErr w:type="spellEnd"/>
      <w:r>
        <w:rPr>
          <w:rFonts w:asciiTheme="minorHAnsi" w:hAnsiTheme="minorHAnsi" w:cstheme="minorHAnsi"/>
        </w:rPr>
        <w:t xml:space="preserve"> </w:t>
      </w:r>
      <w:proofErr w:type="spellStart"/>
      <w:r>
        <w:rPr>
          <w:rFonts w:asciiTheme="minorHAnsi" w:hAnsiTheme="minorHAnsi" w:cstheme="minorHAnsi"/>
        </w:rPr>
        <w:t>економско</w:t>
      </w:r>
      <w:proofErr w:type="spellEnd"/>
      <w:r>
        <w:rPr>
          <w:rFonts w:asciiTheme="minorHAnsi" w:hAnsiTheme="minorHAnsi" w:cstheme="minorHAnsi"/>
        </w:rPr>
        <w:t xml:space="preserve"> </w:t>
      </w:r>
      <w:proofErr w:type="spellStart"/>
      <w:r>
        <w:rPr>
          <w:rFonts w:asciiTheme="minorHAnsi" w:hAnsiTheme="minorHAnsi" w:cstheme="minorHAnsi"/>
        </w:rPr>
        <w:t>оснаживање</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запошљавање</w:t>
      </w:r>
      <w:proofErr w:type="spellEnd"/>
      <w:r>
        <w:rPr>
          <w:rFonts w:asciiTheme="minorHAnsi" w:hAnsiTheme="minorHAnsi" w:cstheme="minorHAnsi"/>
        </w:rPr>
        <w:t xml:space="preserve"> </w:t>
      </w:r>
      <w:proofErr w:type="spellStart"/>
      <w:r>
        <w:rPr>
          <w:rFonts w:asciiTheme="minorHAnsi" w:hAnsiTheme="minorHAnsi" w:cstheme="minorHAnsi"/>
        </w:rPr>
        <w:t>жртава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То</w:t>
      </w:r>
      <w:proofErr w:type="spellEnd"/>
      <w:r>
        <w:rPr>
          <w:rFonts w:asciiTheme="minorHAnsi" w:hAnsiTheme="minorHAnsi" w:cstheme="minorHAnsi"/>
        </w:rPr>
        <w:t xml:space="preserve"> </w:t>
      </w:r>
      <w:proofErr w:type="spellStart"/>
      <w:r>
        <w:rPr>
          <w:rFonts w:asciiTheme="minorHAnsi" w:hAnsiTheme="minorHAnsi" w:cstheme="minorHAnsi"/>
        </w:rPr>
        <w:t>значи</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ово</w:t>
      </w:r>
      <w:proofErr w:type="spellEnd"/>
      <w:r>
        <w:rPr>
          <w:rFonts w:asciiTheme="minorHAnsi" w:hAnsiTheme="minorHAnsi" w:cstheme="minorHAnsi"/>
        </w:rPr>
        <w:t xml:space="preserve"> </w:t>
      </w:r>
      <w:proofErr w:type="spellStart"/>
      <w:r>
        <w:rPr>
          <w:rFonts w:asciiTheme="minorHAnsi" w:hAnsiTheme="minorHAnsi" w:cstheme="minorHAnsi"/>
        </w:rPr>
        <w:t>питање</w:t>
      </w:r>
      <w:proofErr w:type="spellEnd"/>
      <w:r>
        <w:rPr>
          <w:rFonts w:asciiTheme="minorHAnsi" w:hAnsiTheme="minorHAnsi" w:cstheme="minorHAnsi"/>
        </w:rPr>
        <w:t xml:space="preserve"> </w:t>
      </w:r>
      <w:proofErr w:type="spellStart"/>
      <w:r>
        <w:rPr>
          <w:rFonts w:asciiTheme="minorHAnsi" w:hAnsiTheme="minorHAnsi" w:cstheme="minorHAnsi"/>
        </w:rPr>
        <w:t>пропустило</w:t>
      </w:r>
      <w:proofErr w:type="spellEnd"/>
      <w:r>
        <w:rPr>
          <w:rFonts w:asciiTheme="minorHAnsi" w:hAnsiTheme="minorHAnsi" w:cstheme="minorHAnsi"/>
        </w:rPr>
        <w:t xml:space="preserve"> </w:t>
      </w:r>
      <w:proofErr w:type="spellStart"/>
      <w:r>
        <w:rPr>
          <w:rFonts w:asciiTheme="minorHAnsi" w:hAnsiTheme="minorHAnsi" w:cstheme="minorHAnsi"/>
        </w:rPr>
        <w:t>стратешки</w:t>
      </w:r>
      <w:proofErr w:type="spellEnd"/>
      <w:r>
        <w:rPr>
          <w:rFonts w:asciiTheme="minorHAnsi" w:hAnsiTheme="minorHAnsi" w:cstheme="minorHAnsi"/>
        </w:rPr>
        <w:t xml:space="preserve"> </w:t>
      </w:r>
      <w:proofErr w:type="spellStart"/>
      <w:r>
        <w:rPr>
          <w:rFonts w:asciiTheme="minorHAnsi" w:hAnsiTheme="minorHAnsi" w:cstheme="minorHAnsi"/>
        </w:rPr>
        <w:t>одговор</w:t>
      </w:r>
      <w:proofErr w:type="spellEnd"/>
      <w:r>
        <w:rPr>
          <w:rFonts w:asciiTheme="minorHAnsi" w:hAnsiTheme="minorHAnsi" w:cstheme="minorHAnsi"/>
        </w:rPr>
        <w:t xml:space="preserve"> </w:t>
      </w:r>
      <w:proofErr w:type="spellStart"/>
      <w:r>
        <w:rPr>
          <w:rFonts w:asciiTheme="minorHAnsi" w:hAnsiTheme="minorHAnsi" w:cstheme="minorHAnsi"/>
        </w:rPr>
        <w:t>државе</w:t>
      </w:r>
      <w:proofErr w:type="spellEnd"/>
      <w:r>
        <w:rPr>
          <w:rFonts w:asciiTheme="minorHAnsi" w:hAnsiTheme="minorHAnsi" w:cstheme="minorHAnsi"/>
        </w:rPr>
        <w:t xml:space="preserve"> и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препознато</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приоритет</w:t>
      </w:r>
      <w:proofErr w:type="spellEnd"/>
      <w:r>
        <w:rPr>
          <w:rFonts w:asciiTheme="minorHAnsi" w:hAnsiTheme="minorHAnsi" w:cstheme="minorHAnsi"/>
        </w:rPr>
        <w:t xml:space="preserve"> </w:t>
      </w:r>
      <w:proofErr w:type="spellStart"/>
      <w:r>
        <w:rPr>
          <w:rFonts w:asciiTheme="minorHAnsi" w:hAnsiTheme="minorHAnsi" w:cstheme="minorHAnsi"/>
        </w:rPr>
        <w:t>када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у </w:t>
      </w:r>
      <w:proofErr w:type="spellStart"/>
      <w:r>
        <w:rPr>
          <w:rFonts w:asciiTheme="minorHAnsi" w:hAnsiTheme="minorHAnsi" w:cstheme="minorHAnsi"/>
        </w:rPr>
        <w:t>питању</w:t>
      </w:r>
      <w:proofErr w:type="spellEnd"/>
      <w:r>
        <w:rPr>
          <w:rFonts w:asciiTheme="minorHAnsi" w:hAnsiTheme="minorHAnsi" w:cstheme="minorHAnsi"/>
        </w:rPr>
        <w:t xml:space="preserve"> </w:t>
      </w:r>
      <w:proofErr w:type="spellStart"/>
      <w:r>
        <w:rPr>
          <w:rFonts w:asciiTheme="minorHAnsi" w:hAnsiTheme="minorHAnsi" w:cstheme="minorHAnsi"/>
        </w:rPr>
        <w:t>подршка</w:t>
      </w:r>
      <w:proofErr w:type="spellEnd"/>
      <w:r>
        <w:rPr>
          <w:rFonts w:asciiTheme="minorHAnsi" w:hAnsiTheme="minorHAnsi" w:cstheme="minorHAnsi"/>
        </w:rPr>
        <w:t xml:space="preserve"> </w:t>
      </w:r>
      <w:proofErr w:type="spellStart"/>
      <w:r>
        <w:rPr>
          <w:rFonts w:asciiTheme="minorHAnsi" w:hAnsiTheme="minorHAnsi" w:cstheme="minorHAnsi"/>
        </w:rPr>
        <w:t>жртвама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w:t>
      </w:r>
    </w:p>
    <w:p w14:paraId="67F2925A" w14:textId="2873BEA3" w:rsidR="00ED2C3A" w:rsidRDefault="00E01740">
      <w:pPr>
        <w:pStyle w:val="ListParagraph"/>
        <w:numPr>
          <w:ilvl w:val="0"/>
          <w:numId w:val="11"/>
        </w:numPr>
        <w:jc w:val="both"/>
        <w:rPr>
          <w:rFonts w:asciiTheme="minorHAnsi" w:hAnsiTheme="minorHAnsi" w:cstheme="minorHAnsi"/>
        </w:rPr>
      </w:pPr>
      <w:proofErr w:type="spellStart"/>
      <w:r>
        <w:rPr>
          <w:rFonts w:asciiTheme="minorHAnsi" w:hAnsiTheme="minorHAnsi" w:cstheme="minorHAnsi"/>
          <w:b/>
        </w:rPr>
        <w:t>Пандемија</w:t>
      </w:r>
      <w:proofErr w:type="spellEnd"/>
      <w:r>
        <w:rPr>
          <w:rFonts w:asciiTheme="minorHAnsi" w:hAnsiTheme="minorHAnsi" w:cstheme="minorHAnsi"/>
          <w:b/>
        </w:rPr>
        <w:t xml:space="preserve"> COVID-19 </w:t>
      </w:r>
      <w:proofErr w:type="spellStart"/>
      <w:r>
        <w:rPr>
          <w:rFonts w:asciiTheme="minorHAnsi" w:hAnsiTheme="minorHAnsi" w:cstheme="minorHAnsi"/>
          <w:b/>
        </w:rPr>
        <w:t>донела</w:t>
      </w:r>
      <w:proofErr w:type="spellEnd"/>
      <w:r>
        <w:rPr>
          <w:rFonts w:asciiTheme="minorHAnsi" w:hAnsiTheme="minorHAnsi" w:cstheme="minorHAnsi"/>
          <w:b/>
        </w:rPr>
        <w:t xml:space="preserve"> </w:t>
      </w:r>
      <w:proofErr w:type="spellStart"/>
      <w:r>
        <w:rPr>
          <w:rFonts w:asciiTheme="minorHAnsi" w:hAnsiTheme="minorHAnsi" w:cstheme="minorHAnsi"/>
          <w:b/>
        </w:rPr>
        <w:t>је</w:t>
      </w:r>
      <w:proofErr w:type="spellEnd"/>
      <w:r>
        <w:rPr>
          <w:rFonts w:asciiTheme="minorHAnsi" w:hAnsiTheme="minorHAnsi" w:cstheme="minorHAnsi"/>
          <w:b/>
        </w:rPr>
        <w:t xml:space="preserve"> </w:t>
      </w:r>
      <w:proofErr w:type="spellStart"/>
      <w:r>
        <w:rPr>
          <w:rFonts w:asciiTheme="minorHAnsi" w:hAnsiTheme="minorHAnsi" w:cstheme="minorHAnsi"/>
          <w:b/>
        </w:rPr>
        <w:t>бројне</w:t>
      </w:r>
      <w:proofErr w:type="spellEnd"/>
      <w:r>
        <w:rPr>
          <w:rFonts w:asciiTheme="minorHAnsi" w:hAnsiTheme="minorHAnsi" w:cstheme="minorHAnsi"/>
          <w:b/>
        </w:rPr>
        <w:t xml:space="preserve"> </w:t>
      </w:r>
      <w:proofErr w:type="spellStart"/>
      <w:r>
        <w:rPr>
          <w:rFonts w:asciiTheme="minorHAnsi" w:hAnsiTheme="minorHAnsi" w:cstheme="minorHAnsi"/>
          <w:b/>
        </w:rPr>
        <w:t>изазове</w:t>
      </w:r>
      <w:proofErr w:type="spellEnd"/>
      <w:r>
        <w:rPr>
          <w:rFonts w:asciiTheme="minorHAnsi" w:hAnsiTheme="minorHAnsi" w:cstheme="minorHAnsi"/>
          <w:b/>
        </w:rPr>
        <w:t xml:space="preserve"> у </w:t>
      </w:r>
      <w:proofErr w:type="spellStart"/>
      <w:r>
        <w:rPr>
          <w:rFonts w:asciiTheme="minorHAnsi" w:hAnsiTheme="minorHAnsi" w:cstheme="minorHAnsi"/>
          <w:b/>
        </w:rPr>
        <w:t>овој</w:t>
      </w:r>
      <w:proofErr w:type="spellEnd"/>
      <w:r>
        <w:rPr>
          <w:rFonts w:asciiTheme="minorHAnsi" w:hAnsiTheme="minorHAnsi" w:cstheme="minorHAnsi"/>
          <w:b/>
        </w:rPr>
        <w:t xml:space="preserve"> </w:t>
      </w:r>
      <w:proofErr w:type="spellStart"/>
      <w:r>
        <w:rPr>
          <w:rFonts w:asciiTheme="minorHAnsi" w:hAnsiTheme="minorHAnsi" w:cstheme="minorHAnsi"/>
          <w:b/>
        </w:rPr>
        <w:t>области</w:t>
      </w:r>
      <w:proofErr w:type="spellEnd"/>
      <w:r>
        <w:rPr>
          <w:rFonts w:asciiTheme="minorHAnsi" w:hAnsiTheme="minorHAnsi" w:cstheme="minorHAnsi"/>
        </w:rPr>
        <w:t xml:space="preserve"> и </w:t>
      </w:r>
      <w:proofErr w:type="spellStart"/>
      <w:r>
        <w:rPr>
          <w:rFonts w:asciiTheme="minorHAnsi" w:hAnsiTheme="minorHAnsi" w:cstheme="minorHAnsi"/>
        </w:rPr>
        <w:t>открила</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успостављен</w:t>
      </w:r>
      <w:proofErr w:type="spellEnd"/>
      <w:r>
        <w:rPr>
          <w:rFonts w:asciiTheme="minorHAnsi" w:hAnsiTheme="minorHAnsi" w:cstheme="minorHAnsi"/>
        </w:rPr>
        <w:t xml:space="preserve"> </w:t>
      </w:r>
      <w:proofErr w:type="spellStart"/>
      <w:r>
        <w:rPr>
          <w:rFonts w:asciiTheme="minorHAnsi" w:hAnsiTheme="minorHAnsi" w:cstheme="minorHAnsi"/>
        </w:rPr>
        <w:t>систем</w:t>
      </w:r>
      <w:proofErr w:type="spellEnd"/>
      <w:r>
        <w:rPr>
          <w:rFonts w:asciiTheme="minorHAnsi" w:hAnsiTheme="minorHAnsi" w:cstheme="minorHAnsi"/>
        </w:rPr>
        <w:t xml:space="preserve"> </w:t>
      </w:r>
      <w:proofErr w:type="spellStart"/>
      <w:r>
        <w:rPr>
          <w:rFonts w:asciiTheme="minorHAnsi" w:hAnsiTheme="minorHAnsi" w:cstheme="minorHAnsi"/>
        </w:rPr>
        <w:t>заштите</w:t>
      </w:r>
      <w:proofErr w:type="spellEnd"/>
      <w:r>
        <w:rPr>
          <w:rFonts w:asciiTheme="minorHAnsi" w:hAnsiTheme="minorHAnsi" w:cstheme="minorHAnsi"/>
        </w:rPr>
        <w:t xml:space="preserve"> и </w:t>
      </w:r>
      <w:proofErr w:type="spellStart"/>
      <w:r>
        <w:rPr>
          <w:rFonts w:asciiTheme="minorHAnsi" w:hAnsiTheme="minorHAnsi" w:cstheme="minorHAnsi"/>
        </w:rPr>
        <w:t>подршке</w:t>
      </w:r>
      <w:proofErr w:type="spellEnd"/>
      <w:r>
        <w:rPr>
          <w:rFonts w:asciiTheme="minorHAnsi" w:hAnsiTheme="minorHAnsi" w:cstheme="minorHAnsi"/>
        </w:rPr>
        <w:t xml:space="preserve"> </w:t>
      </w:r>
      <w:proofErr w:type="spellStart"/>
      <w:r>
        <w:rPr>
          <w:rFonts w:asciiTheme="minorHAnsi" w:hAnsiTheme="minorHAnsi" w:cstheme="minorHAnsi"/>
        </w:rPr>
        <w:t>жртвама</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у </w:t>
      </w:r>
      <w:proofErr w:type="spellStart"/>
      <w:r>
        <w:rPr>
          <w:rFonts w:asciiTheme="minorHAnsi" w:hAnsiTheme="minorHAnsi" w:cstheme="minorHAnsi"/>
        </w:rPr>
        <w:t>кризним</w:t>
      </w:r>
      <w:proofErr w:type="spellEnd"/>
      <w:r>
        <w:rPr>
          <w:rFonts w:asciiTheme="minorHAnsi" w:hAnsiTheme="minorHAnsi" w:cstheme="minorHAnsi"/>
        </w:rPr>
        <w:t xml:space="preserve"> </w:t>
      </w:r>
      <w:proofErr w:type="spellStart"/>
      <w:r>
        <w:rPr>
          <w:rFonts w:asciiTheme="minorHAnsi" w:hAnsiTheme="minorHAnsi" w:cstheme="minorHAnsi"/>
        </w:rPr>
        <w:t>ситуацијама</w:t>
      </w:r>
      <w:proofErr w:type="spellEnd"/>
      <w:r>
        <w:rPr>
          <w:rFonts w:asciiTheme="minorHAnsi" w:hAnsiTheme="minorHAnsi" w:cstheme="minorHAnsi"/>
        </w:rPr>
        <w:t xml:space="preserve"> </w:t>
      </w:r>
      <w:proofErr w:type="spellStart"/>
      <w:r>
        <w:rPr>
          <w:rFonts w:asciiTheme="minorHAnsi" w:hAnsiTheme="minorHAnsi" w:cstheme="minorHAnsi"/>
        </w:rPr>
        <w:t>готово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и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постоји</w:t>
      </w:r>
      <w:proofErr w:type="spellEnd"/>
      <w:r>
        <w:rPr>
          <w:rFonts w:asciiTheme="minorHAnsi" w:hAnsiTheme="minorHAnsi" w:cstheme="minorHAnsi"/>
        </w:rPr>
        <w:t xml:space="preserve">. </w:t>
      </w:r>
      <w:proofErr w:type="spellStart"/>
      <w:r>
        <w:rPr>
          <w:rFonts w:asciiTheme="minorHAnsi" w:hAnsiTheme="minorHAnsi" w:cstheme="minorHAnsi"/>
        </w:rPr>
        <w:t>Људи</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преживели</w:t>
      </w:r>
      <w:proofErr w:type="spellEnd"/>
      <w:r>
        <w:rPr>
          <w:rFonts w:asciiTheme="minorHAnsi" w:hAnsiTheme="minorHAnsi" w:cstheme="minorHAnsi"/>
        </w:rPr>
        <w:t xml:space="preserve"> </w:t>
      </w:r>
      <w:proofErr w:type="spellStart"/>
      <w:r>
        <w:rPr>
          <w:rFonts w:asciiTheme="minorHAnsi" w:hAnsiTheme="minorHAnsi" w:cstheme="minorHAnsi"/>
        </w:rPr>
        <w:t>трговину</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раније</w:t>
      </w:r>
      <w:proofErr w:type="spellEnd"/>
      <w:r>
        <w:rPr>
          <w:rFonts w:asciiTheme="minorHAnsi" w:hAnsiTheme="minorHAnsi" w:cstheme="minorHAnsi"/>
        </w:rPr>
        <w:t xml:space="preserve"> </w:t>
      </w:r>
      <w:proofErr w:type="spellStart"/>
      <w:r>
        <w:rPr>
          <w:rFonts w:asciiTheme="minorHAnsi" w:hAnsiTheme="minorHAnsi" w:cstheme="minorHAnsi"/>
        </w:rPr>
        <w:t>били</w:t>
      </w:r>
      <w:proofErr w:type="spellEnd"/>
      <w:r>
        <w:rPr>
          <w:rFonts w:asciiTheme="minorHAnsi" w:hAnsiTheme="minorHAnsi" w:cstheme="minorHAnsi"/>
        </w:rPr>
        <w:t xml:space="preserve"> </w:t>
      </w:r>
      <w:proofErr w:type="spellStart"/>
      <w:r>
        <w:rPr>
          <w:rFonts w:asciiTheme="minorHAnsi" w:hAnsiTheme="minorHAnsi" w:cstheme="minorHAnsi"/>
        </w:rPr>
        <w:t>запослени</w:t>
      </w:r>
      <w:proofErr w:type="spellEnd"/>
      <w:r>
        <w:rPr>
          <w:rFonts w:asciiTheme="minorHAnsi" w:hAnsiTheme="minorHAnsi" w:cstheme="minorHAnsi"/>
        </w:rPr>
        <w:t xml:space="preserve">, </w:t>
      </w:r>
      <w:proofErr w:type="spellStart"/>
      <w:r>
        <w:rPr>
          <w:rFonts w:asciiTheme="minorHAnsi" w:hAnsiTheme="minorHAnsi" w:cstheme="minorHAnsi"/>
        </w:rPr>
        <w:t>међу</w:t>
      </w:r>
      <w:proofErr w:type="spellEnd"/>
      <w:r>
        <w:rPr>
          <w:rFonts w:asciiTheme="minorHAnsi" w:hAnsiTheme="minorHAnsi" w:cstheme="minorHAnsi"/>
        </w:rPr>
        <w:t xml:space="preserve"> </w:t>
      </w:r>
      <w:proofErr w:type="spellStart"/>
      <w:r>
        <w:rPr>
          <w:rFonts w:asciiTheme="minorHAnsi" w:hAnsiTheme="minorHAnsi" w:cstheme="minorHAnsi"/>
        </w:rPr>
        <w:t>првима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изгубили</w:t>
      </w:r>
      <w:proofErr w:type="spellEnd"/>
      <w:r>
        <w:rPr>
          <w:rFonts w:asciiTheme="minorHAnsi" w:hAnsiTheme="minorHAnsi" w:cstheme="minorHAnsi"/>
        </w:rPr>
        <w:t xml:space="preserve"> </w:t>
      </w:r>
      <w:proofErr w:type="spellStart"/>
      <w:r>
        <w:rPr>
          <w:rFonts w:asciiTheme="minorHAnsi" w:hAnsiTheme="minorHAnsi" w:cstheme="minorHAnsi"/>
        </w:rPr>
        <w:t>посао</w:t>
      </w:r>
      <w:proofErr w:type="spellEnd"/>
      <w:r>
        <w:rPr>
          <w:rFonts w:asciiTheme="minorHAnsi" w:hAnsiTheme="minorHAnsi" w:cstheme="minorHAnsi"/>
        </w:rPr>
        <w:t xml:space="preserve"> у </w:t>
      </w:r>
      <w:proofErr w:type="spellStart"/>
      <w:r>
        <w:rPr>
          <w:rFonts w:asciiTheme="minorHAnsi" w:hAnsiTheme="minorHAnsi" w:cstheme="minorHAnsi"/>
        </w:rPr>
        <w:t>пандемији</w:t>
      </w:r>
      <w:proofErr w:type="spellEnd"/>
      <w:r>
        <w:rPr>
          <w:rFonts w:asciiTheme="minorHAnsi" w:hAnsiTheme="minorHAnsi" w:cstheme="minorHAnsi"/>
        </w:rPr>
        <w:t xml:space="preserve">,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ову</w:t>
      </w:r>
      <w:proofErr w:type="spellEnd"/>
      <w:r>
        <w:rPr>
          <w:rFonts w:asciiTheme="minorHAnsi" w:hAnsiTheme="minorHAnsi" w:cstheme="minorHAnsi"/>
        </w:rPr>
        <w:t xml:space="preserve"> </w:t>
      </w:r>
      <w:proofErr w:type="spellStart"/>
      <w:r>
        <w:rPr>
          <w:rFonts w:asciiTheme="minorHAnsi" w:hAnsiTheme="minorHAnsi" w:cstheme="minorHAnsi"/>
        </w:rPr>
        <w:t>рањиву</w:t>
      </w:r>
      <w:proofErr w:type="spellEnd"/>
      <w:r>
        <w:rPr>
          <w:rFonts w:asciiTheme="minorHAnsi" w:hAnsiTheme="minorHAnsi" w:cstheme="minorHAnsi"/>
        </w:rPr>
        <w:t xml:space="preserve"> </w:t>
      </w:r>
      <w:proofErr w:type="spellStart"/>
      <w:r>
        <w:rPr>
          <w:rFonts w:asciiTheme="minorHAnsi" w:hAnsiTheme="minorHAnsi" w:cstheme="minorHAnsi"/>
        </w:rPr>
        <w:t>групу</w:t>
      </w:r>
      <w:proofErr w:type="spellEnd"/>
      <w:r>
        <w:rPr>
          <w:rFonts w:asciiTheme="minorHAnsi" w:hAnsiTheme="minorHAnsi" w:cstheme="minorHAnsi"/>
        </w:rPr>
        <w:t xml:space="preserve"> </w:t>
      </w:r>
      <w:proofErr w:type="spellStart"/>
      <w:r>
        <w:rPr>
          <w:rFonts w:asciiTheme="minorHAnsi" w:hAnsiTheme="minorHAnsi" w:cstheme="minorHAnsi"/>
        </w:rPr>
        <w:t>учинило</w:t>
      </w:r>
      <w:proofErr w:type="spellEnd"/>
      <w:r>
        <w:rPr>
          <w:rFonts w:asciiTheme="minorHAnsi" w:hAnsiTheme="minorHAnsi" w:cstheme="minorHAnsi"/>
        </w:rPr>
        <w:t xml:space="preserve">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рањивијом</w:t>
      </w:r>
      <w:proofErr w:type="spellEnd"/>
      <w:r>
        <w:rPr>
          <w:rFonts w:asciiTheme="minorHAnsi" w:hAnsiTheme="minorHAnsi" w:cstheme="minorHAnsi"/>
        </w:rPr>
        <w:t xml:space="preserve"> и </w:t>
      </w:r>
      <w:proofErr w:type="spellStart"/>
      <w:r>
        <w:rPr>
          <w:rFonts w:asciiTheme="minorHAnsi" w:hAnsiTheme="minorHAnsi" w:cstheme="minorHAnsi"/>
        </w:rPr>
        <w:t>повећало</w:t>
      </w:r>
      <w:proofErr w:type="spellEnd"/>
      <w:r>
        <w:rPr>
          <w:rFonts w:asciiTheme="minorHAnsi" w:hAnsiTheme="minorHAnsi" w:cstheme="minorHAnsi"/>
        </w:rPr>
        <w:t xml:space="preserve"> </w:t>
      </w:r>
      <w:proofErr w:type="spellStart"/>
      <w:r>
        <w:rPr>
          <w:rFonts w:asciiTheme="minorHAnsi" w:hAnsiTheme="minorHAnsi" w:cstheme="minorHAnsi"/>
        </w:rPr>
        <w:t>притисак</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организације</w:t>
      </w:r>
      <w:proofErr w:type="spellEnd"/>
      <w:r>
        <w:rPr>
          <w:rFonts w:asciiTheme="minorHAnsi" w:hAnsiTheme="minorHAnsi" w:cstheme="minorHAnsi"/>
        </w:rPr>
        <w:t xml:space="preserve"> </w:t>
      </w:r>
      <w:proofErr w:type="spellStart"/>
      <w:r>
        <w:rPr>
          <w:rFonts w:asciiTheme="minorHAnsi" w:hAnsiTheme="minorHAnsi" w:cstheme="minorHAnsi"/>
        </w:rPr>
        <w:t>цивилног</w:t>
      </w:r>
      <w:proofErr w:type="spellEnd"/>
      <w:r>
        <w:rPr>
          <w:rFonts w:asciiTheme="minorHAnsi" w:hAnsiTheme="minorHAnsi" w:cstheme="minorHAnsi"/>
        </w:rPr>
        <w:t xml:space="preserve"> </w:t>
      </w:r>
      <w:proofErr w:type="spellStart"/>
      <w:r>
        <w:rPr>
          <w:rFonts w:asciiTheme="minorHAnsi" w:hAnsiTheme="minorHAnsi" w:cstheme="minorHAnsi"/>
        </w:rPr>
        <w:t>друштва</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пруже</w:t>
      </w:r>
      <w:proofErr w:type="spellEnd"/>
      <w:r>
        <w:rPr>
          <w:rFonts w:asciiTheme="minorHAnsi" w:hAnsiTheme="minorHAnsi" w:cstheme="minorHAnsi"/>
        </w:rPr>
        <w:t xml:space="preserve"> </w:t>
      </w:r>
      <w:proofErr w:type="spellStart"/>
      <w:r>
        <w:rPr>
          <w:rFonts w:asciiTheme="minorHAnsi" w:hAnsiTheme="minorHAnsi" w:cstheme="minorHAnsi"/>
        </w:rPr>
        <w:t>подршку</w:t>
      </w:r>
      <w:proofErr w:type="spellEnd"/>
      <w:r>
        <w:rPr>
          <w:rFonts w:asciiTheme="minorHAnsi" w:hAnsiTheme="minorHAnsi" w:cstheme="minorHAnsi"/>
        </w:rPr>
        <w:t xml:space="preserve">. </w:t>
      </w:r>
      <w:proofErr w:type="spellStart"/>
      <w:r>
        <w:rPr>
          <w:rFonts w:asciiTheme="minorHAnsi" w:hAnsiTheme="minorHAnsi" w:cstheme="minorHAnsi"/>
        </w:rPr>
        <w:t>Додатно</w:t>
      </w:r>
      <w:proofErr w:type="spellEnd"/>
      <w:r>
        <w:rPr>
          <w:rFonts w:asciiTheme="minorHAnsi" w:hAnsiTheme="minorHAnsi" w:cstheme="minorHAnsi"/>
        </w:rPr>
        <w:t xml:space="preserve"> </w:t>
      </w:r>
      <w:proofErr w:type="spellStart"/>
      <w:r>
        <w:rPr>
          <w:rFonts w:asciiTheme="minorHAnsi" w:hAnsiTheme="minorHAnsi" w:cstheme="minorHAnsi"/>
        </w:rPr>
        <w:t>оптерећење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настало</w:t>
      </w:r>
      <w:proofErr w:type="spellEnd"/>
      <w:r>
        <w:rPr>
          <w:rFonts w:asciiTheme="minorHAnsi" w:hAnsiTheme="minorHAnsi" w:cstheme="minorHAnsi"/>
        </w:rPr>
        <w:t xml:space="preserve"> и </w:t>
      </w:r>
      <w:proofErr w:type="spellStart"/>
      <w:r>
        <w:rPr>
          <w:rFonts w:asciiTheme="minorHAnsi" w:hAnsiTheme="minorHAnsi" w:cstheme="minorHAnsi"/>
        </w:rPr>
        <w:t>укидањем</w:t>
      </w:r>
      <w:proofErr w:type="spellEnd"/>
      <w:r>
        <w:rPr>
          <w:rFonts w:asciiTheme="minorHAnsi" w:hAnsiTheme="minorHAnsi" w:cstheme="minorHAnsi"/>
        </w:rPr>
        <w:t xml:space="preserve"> </w:t>
      </w:r>
      <w:proofErr w:type="spellStart"/>
      <w:r>
        <w:rPr>
          <w:rFonts w:asciiTheme="minorHAnsi" w:hAnsiTheme="minorHAnsi" w:cstheme="minorHAnsi"/>
        </w:rPr>
        <w:t>појединих</w:t>
      </w:r>
      <w:proofErr w:type="spellEnd"/>
      <w:r>
        <w:rPr>
          <w:rFonts w:asciiTheme="minorHAnsi" w:hAnsiTheme="minorHAnsi" w:cstheme="minorHAnsi"/>
        </w:rPr>
        <w:t xml:space="preserve"> </w:t>
      </w:r>
      <w:proofErr w:type="spellStart"/>
      <w:r>
        <w:rPr>
          <w:rFonts w:asciiTheme="minorHAnsi" w:hAnsiTheme="minorHAnsi" w:cstheme="minorHAnsi"/>
        </w:rPr>
        <w:t>услуга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пример</w:t>
      </w:r>
      <w:proofErr w:type="spellEnd"/>
      <w:r>
        <w:rPr>
          <w:rFonts w:asciiTheme="minorHAnsi" w:hAnsiTheme="minorHAnsi" w:cstheme="minorHAnsi"/>
        </w:rPr>
        <w:t xml:space="preserve">, у </w:t>
      </w:r>
      <w:proofErr w:type="spellStart"/>
      <w:r>
        <w:rPr>
          <w:rFonts w:asciiTheme="minorHAnsi" w:hAnsiTheme="minorHAnsi" w:cstheme="minorHAnsi"/>
        </w:rPr>
        <w:t>августу</w:t>
      </w:r>
      <w:proofErr w:type="spellEnd"/>
      <w:r>
        <w:rPr>
          <w:rFonts w:asciiTheme="minorHAnsi" w:hAnsiTheme="minorHAnsi" w:cstheme="minorHAnsi"/>
        </w:rPr>
        <w:t xml:space="preserve"> 2020.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затворено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државно</w:t>
      </w:r>
      <w:proofErr w:type="spellEnd"/>
      <w:r>
        <w:rPr>
          <w:rFonts w:asciiTheme="minorHAnsi" w:hAnsiTheme="minorHAnsi" w:cstheme="minorHAnsi"/>
        </w:rPr>
        <w:t xml:space="preserve"> </w:t>
      </w:r>
      <w:proofErr w:type="spellStart"/>
      <w:r>
        <w:rPr>
          <w:rFonts w:asciiTheme="minorHAnsi" w:hAnsiTheme="minorHAnsi" w:cstheme="minorHAnsi"/>
        </w:rPr>
        <w:t>склониште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хитне</w:t>
      </w:r>
      <w:proofErr w:type="spellEnd"/>
      <w:r>
        <w:rPr>
          <w:rFonts w:asciiTheme="minorHAnsi" w:hAnsiTheme="minorHAnsi" w:cstheme="minorHAnsi"/>
        </w:rPr>
        <w:t xml:space="preserve"> </w:t>
      </w:r>
      <w:proofErr w:type="spellStart"/>
      <w:r>
        <w:rPr>
          <w:rFonts w:asciiTheme="minorHAnsi" w:hAnsiTheme="minorHAnsi" w:cstheme="minorHAnsi"/>
        </w:rPr>
        <w:t>случајеве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proofErr w:type="spellStart"/>
      <w:r>
        <w:rPr>
          <w:rFonts w:asciiTheme="minorHAnsi" w:hAnsiTheme="minorHAnsi" w:cstheme="minorHAnsi"/>
        </w:rPr>
        <w:t>па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сви</w:t>
      </w:r>
      <w:proofErr w:type="spellEnd"/>
      <w:r>
        <w:rPr>
          <w:rFonts w:asciiTheme="minorHAnsi" w:hAnsiTheme="minorHAnsi" w:cstheme="minorHAnsi"/>
        </w:rPr>
        <w:t xml:space="preserve"> </w:t>
      </w:r>
      <w:proofErr w:type="spellStart"/>
      <w:r>
        <w:rPr>
          <w:rFonts w:asciiTheme="minorHAnsi" w:hAnsiTheme="minorHAnsi" w:cstheme="minorHAnsi"/>
        </w:rPr>
        <w:t>корисници</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тамо</w:t>
      </w:r>
      <w:proofErr w:type="spellEnd"/>
      <w:r>
        <w:rPr>
          <w:rFonts w:asciiTheme="minorHAnsi" w:hAnsiTheme="minorHAnsi" w:cstheme="minorHAnsi"/>
        </w:rPr>
        <w:t xml:space="preserve"> </w:t>
      </w:r>
      <w:proofErr w:type="spellStart"/>
      <w:r>
        <w:rPr>
          <w:rFonts w:asciiTheme="minorHAnsi" w:hAnsiTheme="minorHAnsi" w:cstheme="minorHAnsi"/>
        </w:rPr>
        <w:t>били</w:t>
      </w:r>
      <w:proofErr w:type="spellEnd"/>
      <w:r>
        <w:rPr>
          <w:rFonts w:asciiTheme="minorHAnsi" w:hAnsiTheme="minorHAnsi" w:cstheme="minorHAnsi"/>
        </w:rPr>
        <w:t xml:space="preserve"> </w:t>
      </w:r>
      <w:proofErr w:type="spellStart"/>
      <w:r>
        <w:rPr>
          <w:rFonts w:asciiTheme="minorHAnsi" w:hAnsiTheme="minorHAnsi" w:cstheme="minorHAnsi"/>
        </w:rPr>
        <w:t>смештени</w:t>
      </w:r>
      <w:proofErr w:type="spellEnd"/>
      <w:r>
        <w:rPr>
          <w:rFonts w:asciiTheme="minorHAnsi" w:hAnsiTheme="minorHAnsi" w:cstheme="minorHAnsi"/>
        </w:rPr>
        <w:t xml:space="preserve"> </w:t>
      </w:r>
      <w:proofErr w:type="spellStart"/>
      <w:r>
        <w:rPr>
          <w:rFonts w:asciiTheme="minorHAnsi" w:hAnsiTheme="minorHAnsi" w:cstheme="minorHAnsi"/>
        </w:rPr>
        <w:t>упућени</w:t>
      </w:r>
      <w:proofErr w:type="spellEnd"/>
      <w:r>
        <w:rPr>
          <w:rFonts w:asciiTheme="minorHAnsi" w:hAnsiTheme="minorHAnsi" w:cstheme="minorHAnsi"/>
        </w:rPr>
        <w:t xml:space="preserve"> у </w:t>
      </w:r>
      <w:proofErr w:type="spellStart"/>
      <w:r>
        <w:rPr>
          <w:rFonts w:asciiTheme="minorHAnsi" w:hAnsiTheme="minorHAnsi" w:cstheme="minorHAnsi"/>
        </w:rPr>
        <w:t>безбедна</w:t>
      </w:r>
      <w:proofErr w:type="spellEnd"/>
      <w:r>
        <w:rPr>
          <w:rFonts w:asciiTheme="minorHAnsi" w:hAnsiTheme="minorHAnsi" w:cstheme="minorHAnsi"/>
        </w:rPr>
        <w:t xml:space="preserve"> </w:t>
      </w:r>
      <w:proofErr w:type="spellStart"/>
      <w:r>
        <w:rPr>
          <w:rFonts w:asciiTheme="minorHAnsi" w:hAnsiTheme="minorHAnsi" w:cstheme="minorHAnsi"/>
        </w:rPr>
        <w:t>склоништа</w:t>
      </w:r>
      <w:proofErr w:type="spellEnd"/>
      <w:r>
        <w:rPr>
          <w:rFonts w:asciiTheme="minorHAnsi" w:hAnsiTheme="minorHAnsi" w:cstheme="minorHAnsi"/>
        </w:rPr>
        <w:t xml:space="preserve"> НВО </w:t>
      </w:r>
      <w:proofErr w:type="spellStart"/>
      <w:r>
        <w:rPr>
          <w:rFonts w:asciiTheme="minorHAnsi" w:hAnsiTheme="minorHAnsi" w:cstheme="minorHAnsi"/>
        </w:rPr>
        <w:t>Атина</w:t>
      </w:r>
      <w:proofErr w:type="spellEnd"/>
      <w:r>
        <w:rPr>
          <w:rFonts w:asciiTheme="minorHAnsi" w:hAnsiTheme="minorHAnsi" w:cstheme="minorHAnsi"/>
        </w:rPr>
        <w:t>.</w:t>
      </w:r>
      <w:r>
        <w:rPr>
          <w:rStyle w:val="FootnoteReference"/>
          <w:rFonts w:asciiTheme="minorHAnsi" w:hAnsiTheme="minorHAnsi" w:cstheme="minorHAnsi"/>
        </w:rPr>
        <w:footnoteReference w:id="46"/>
      </w:r>
      <w:r>
        <w:rPr>
          <w:rFonts w:asciiTheme="minorHAnsi" w:hAnsiTheme="minorHAnsi" w:cstheme="minorHAnsi"/>
        </w:rPr>
        <w:t xml:space="preserve"> </w:t>
      </w:r>
      <w:proofErr w:type="spellStart"/>
      <w:r>
        <w:rPr>
          <w:rFonts w:asciiTheme="minorHAnsi" w:hAnsiTheme="minorHAnsi" w:cstheme="minorHAnsi"/>
        </w:rPr>
        <w:t>Процене</w:t>
      </w:r>
      <w:proofErr w:type="spellEnd"/>
      <w:r>
        <w:rPr>
          <w:rFonts w:asciiTheme="minorHAnsi" w:hAnsiTheme="minorHAnsi" w:cstheme="minorHAnsi"/>
        </w:rPr>
        <w:t xml:space="preserve"> </w:t>
      </w:r>
      <w:proofErr w:type="spellStart"/>
      <w:r>
        <w:rPr>
          <w:rFonts w:asciiTheme="minorHAnsi" w:hAnsiTheme="minorHAnsi" w:cstheme="minorHAnsi"/>
        </w:rPr>
        <w:t>говоре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b/>
        </w:rPr>
        <w:t>државне</w:t>
      </w:r>
      <w:proofErr w:type="spellEnd"/>
      <w:r>
        <w:rPr>
          <w:rFonts w:asciiTheme="minorHAnsi" w:hAnsiTheme="minorHAnsi" w:cstheme="minorHAnsi"/>
          <w:b/>
        </w:rPr>
        <w:t xml:space="preserve"> </w:t>
      </w:r>
      <w:proofErr w:type="spellStart"/>
      <w:r>
        <w:rPr>
          <w:rFonts w:asciiTheme="minorHAnsi" w:hAnsiTheme="minorHAnsi" w:cstheme="minorHAnsi"/>
          <w:b/>
        </w:rPr>
        <w:t>институције</w:t>
      </w:r>
      <w:proofErr w:type="spellEnd"/>
      <w:r>
        <w:rPr>
          <w:rFonts w:asciiTheme="minorHAnsi" w:hAnsiTheme="minorHAnsi" w:cstheme="minorHAnsi"/>
          <w:b/>
        </w:rPr>
        <w:t xml:space="preserve"> у </w:t>
      </w:r>
      <w:proofErr w:type="spellStart"/>
      <w:r>
        <w:rPr>
          <w:rFonts w:asciiTheme="minorHAnsi" w:hAnsiTheme="minorHAnsi" w:cstheme="minorHAnsi"/>
          <w:b/>
        </w:rPr>
        <w:t>области</w:t>
      </w:r>
      <w:proofErr w:type="spellEnd"/>
      <w:r>
        <w:rPr>
          <w:rFonts w:asciiTheme="minorHAnsi" w:hAnsiTheme="minorHAnsi" w:cstheme="minorHAnsi"/>
          <w:b/>
        </w:rPr>
        <w:t xml:space="preserve"> </w:t>
      </w:r>
      <w:proofErr w:type="spellStart"/>
      <w:r>
        <w:rPr>
          <w:rFonts w:asciiTheme="minorHAnsi" w:hAnsiTheme="minorHAnsi" w:cstheme="minorHAnsi"/>
          <w:b/>
        </w:rPr>
        <w:t>заштите</w:t>
      </w:r>
      <w:proofErr w:type="spellEnd"/>
      <w:r>
        <w:rPr>
          <w:rFonts w:asciiTheme="minorHAnsi" w:hAnsiTheme="minorHAnsi" w:cstheme="minorHAnsi"/>
          <w:b/>
        </w:rPr>
        <w:t xml:space="preserve"> </w:t>
      </w:r>
      <w:proofErr w:type="spellStart"/>
      <w:r>
        <w:rPr>
          <w:rFonts w:asciiTheme="minorHAnsi" w:hAnsiTheme="minorHAnsi" w:cstheme="minorHAnsi"/>
          <w:b/>
        </w:rPr>
        <w:t>жртава</w:t>
      </w:r>
      <w:proofErr w:type="spellEnd"/>
      <w:r>
        <w:rPr>
          <w:rFonts w:asciiTheme="minorHAnsi" w:hAnsiTheme="minorHAnsi" w:cstheme="minorHAnsi"/>
          <w:b/>
        </w:rPr>
        <w:t xml:space="preserve"> </w:t>
      </w:r>
      <w:proofErr w:type="spellStart"/>
      <w:r>
        <w:rPr>
          <w:rFonts w:asciiTheme="minorHAnsi" w:hAnsiTheme="minorHAnsi" w:cstheme="minorHAnsi"/>
          <w:b/>
        </w:rPr>
        <w:t>трговине</w:t>
      </w:r>
      <w:proofErr w:type="spellEnd"/>
      <w:r>
        <w:rPr>
          <w:rFonts w:asciiTheme="minorHAnsi" w:hAnsiTheme="minorHAnsi" w:cstheme="minorHAnsi"/>
          <w:b/>
        </w:rPr>
        <w:t xml:space="preserve"> </w:t>
      </w:r>
      <w:proofErr w:type="spellStart"/>
      <w:r>
        <w:rPr>
          <w:rFonts w:asciiTheme="minorHAnsi" w:hAnsiTheme="minorHAnsi" w:cstheme="minorHAnsi"/>
          <w:b/>
        </w:rPr>
        <w:t>људима</w:t>
      </w:r>
      <w:proofErr w:type="spellEnd"/>
      <w:r>
        <w:rPr>
          <w:rFonts w:asciiTheme="minorHAnsi" w:hAnsiTheme="minorHAnsi" w:cstheme="minorHAnsi"/>
          <w:b/>
        </w:rPr>
        <w:t xml:space="preserve"> </w:t>
      </w:r>
      <w:proofErr w:type="spellStart"/>
      <w:r>
        <w:rPr>
          <w:rFonts w:asciiTheme="minorHAnsi" w:hAnsiTheme="minorHAnsi" w:cstheme="minorHAnsi"/>
          <w:b/>
        </w:rPr>
        <w:t>успеле</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одговоре</w:t>
      </w:r>
      <w:proofErr w:type="spellEnd"/>
      <w:r>
        <w:rPr>
          <w:rFonts w:asciiTheme="minorHAnsi" w:hAnsiTheme="minorHAnsi" w:cstheme="minorHAnsi"/>
          <w:b/>
        </w:rPr>
        <w:t xml:space="preserve"> </w:t>
      </w:r>
      <w:proofErr w:type="spellStart"/>
      <w:r>
        <w:rPr>
          <w:rFonts w:asciiTheme="minorHAnsi" w:hAnsiTheme="minorHAnsi" w:cstheme="minorHAnsi"/>
          <w:b/>
        </w:rPr>
        <w:t>на</w:t>
      </w:r>
      <w:proofErr w:type="spellEnd"/>
      <w:r>
        <w:rPr>
          <w:rFonts w:asciiTheme="minorHAnsi" w:hAnsiTheme="minorHAnsi" w:cstheme="minorHAnsi"/>
          <w:b/>
        </w:rPr>
        <w:t xml:space="preserve"> </w:t>
      </w:r>
      <w:proofErr w:type="spellStart"/>
      <w:r>
        <w:rPr>
          <w:rFonts w:asciiTheme="minorHAnsi" w:hAnsiTheme="minorHAnsi" w:cstheme="minorHAnsi"/>
          <w:b/>
        </w:rPr>
        <w:t>само</w:t>
      </w:r>
      <w:proofErr w:type="spellEnd"/>
      <w:r>
        <w:rPr>
          <w:rFonts w:asciiTheme="minorHAnsi" w:hAnsiTheme="minorHAnsi" w:cstheme="minorHAnsi"/>
          <w:b/>
        </w:rPr>
        <w:t xml:space="preserve"> 30% </w:t>
      </w:r>
      <w:proofErr w:type="spellStart"/>
      <w:r>
        <w:rPr>
          <w:rFonts w:asciiTheme="minorHAnsi" w:hAnsiTheme="minorHAnsi" w:cstheme="minorHAnsi"/>
          <w:b/>
        </w:rPr>
        <w:t>потреба</w:t>
      </w:r>
      <w:proofErr w:type="spellEnd"/>
      <w:r>
        <w:rPr>
          <w:rFonts w:asciiTheme="minorHAnsi" w:hAnsiTheme="minorHAnsi" w:cstheme="minorHAnsi"/>
          <w:b/>
        </w:rPr>
        <w:t xml:space="preserve"> </w:t>
      </w:r>
      <w:proofErr w:type="spellStart"/>
      <w:r>
        <w:rPr>
          <w:rFonts w:asciiTheme="minorHAnsi" w:hAnsiTheme="minorHAnsi" w:cstheme="minorHAnsi"/>
          <w:b/>
        </w:rPr>
        <w:t>жртава</w:t>
      </w:r>
      <w:proofErr w:type="spellEnd"/>
      <w:r>
        <w:rPr>
          <w:rFonts w:asciiTheme="minorHAnsi" w:hAnsiTheme="minorHAnsi" w:cstheme="minorHAnsi"/>
          <w:b/>
        </w:rPr>
        <w:t xml:space="preserve"> </w:t>
      </w:r>
      <w:proofErr w:type="spellStart"/>
      <w:r>
        <w:rPr>
          <w:rFonts w:asciiTheme="minorHAnsi" w:hAnsiTheme="minorHAnsi" w:cstheme="minorHAnsi"/>
          <w:b/>
        </w:rPr>
        <w:t>трговине</w:t>
      </w:r>
      <w:proofErr w:type="spellEnd"/>
      <w:r>
        <w:rPr>
          <w:rFonts w:asciiTheme="minorHAnsi" w:hAnsiTheme="minorHAnsi" w:cstheme="minorHAnsi"/>
          <w:b/>
        </w:rPr>
        <w:t xml:space="preserve"> </w:t>
      </w:r>
      <w:proofErr w:type="spellStart"/>
      <w:r>
        <w:rPr>
          <w:rFonts w:asciiTheme="minorHAnsi" w:hAnsiTheme="minorHAnsi" w:cstheme="minorHAnsi"/>
          <w:b/>
        </w:rPr>
        <w:t>људима</w:t>
      </w:r>
      <w:proofErr w:type="spellEnd"/>
      <w:r>
        <w:rPr>
          <w:rFonts w:asciiTheme="minorHAnsi" w:hAnsiTheme="minorHAnsi" w:cstheme="minorHAnsi"/>
          <w:b/>
        </w:rPr>
        <w:t xml:space="preserve"> </w:t>
      </w:r>
      <w:proofErr w:type="spellStart"/>
      <w:r>
        <w:rPr>
          <w:rFonts w:asciiTheme="minorHAnsi" w:hAnsiTheme="minorHAnsi" w:cstheme="minorHAnsi"/>
          <w:b/>
        </w:rPr>
        <w:t>током</w:t>
      </w:r>
      <w:proofErr w:type="spellEnd"/>
      <w:r>
        <w:rPr>
          <w:rFonts w:asciiTheme="minorHAnsi" w:hAnsiTheme="minorHAnsi" w:cstheme="minorHAnsi"/>
          <w:b/>
        </w:rPr>
        <w:t xml:space="preserve"> </w:t>
      </w:r>
      <w:proofErr w:type="spellStart"/>
      <w:r>
        <w:rPr>
          <w:rFonts w:asciiTheme="minorHAnsi" w:hAnsiTheme="minorHAnsi" w:cstheme="minorHAnsi"/>
          <w:b/>
        </w:rPr>
        <w:t>пандемије</w:t>
      </w:r>
      <w:proofErr w:type="spellEnd"/>
      <w:r>
        <w:rPr>
          <w:rFonts w:asciiTheme="minorHAnsi" w:hAnsiTheme="minorHAnsi" w:cstheme="minorHAnsi"/>
          <w:b/>
        </w:rPr>
        <w:t xml:space="preserve"> COVID-19 у 2020. </w:t>
      </w:r>
      <w:proofErr w:type="spellStart"/>
      <w:r>
        <w:rPr>
          <w:rFonts w:asciiTheme="minorHAnsi" w:hAnsiTheme="minorHAnsi" w:cstheme="minorHAnsi"/>
          <w:b/>
        </w:rPr>
        <w:t>години</w:t>
      </w:r>
      <w:proofErr w:type="spellEnd"/>
      <w:r>
        <w:rPr>
          <w:rFonts w:asciiTheme="minorHAnsi" w:hAnsiTheme="minorHAnsi" w:cstheme="minorHAnsi"/>
          <w:b/>
        </w:rPr>
        <w:t xml:space="preserve">, </w:t>
      </w:r>
      <w:proofErr w:type="spellStart"/>
      <w:r>
        <w:rPr>
          <w:rFonts w:asciiTheme="minorHAnsi" w:hAnsiTheme="minorHAnsi" w:cstheme="minorHAnsi"/>
          <w:b/>
        </w:rPr>
        <w:t>док</w:t>
      </w:r>
      <w:proofErr w:type="spellEnd"/>
      <w:r>
        <w:rPr>
          <w:rFonts w:asciiTheme="minorHAnsi" w:hAnsiTheme="minorHAnsi" w:cstheme="minorHAnsi"/>
          <w:b/>
        </w:rPr>
        <w:t xml:space="preserve"> </w:t>
      </w:r>
      <w:proofErr w:type="spellStart"/>
      <w:r>
        <w:rPr>
          <w:rFonts w:asciiTheme="minorHAnsi" w:hAnsiTheme="minorHAnsi" w:cstheme="minorHAnsi"/>
          <w:b/>
        </w:rPr>
        <w:t>су</w:t>
      </w:r>
      <w:proofErr w:type="spellEnd"/>
      <w:r>
        <w:rPr>
          <w:rFonts w:asciiTheme="minorHAnsi" w:hAnsiTheme="minorHAnsi" w:cstheme="minorHAnsi"/>
          <w:b/>
        </w:rPr>
        <w:t xml:space="preserve"> </w:t>
      </w:r>
      <w:proofErr w:type="spellStart"/>
      <w:r>
        <w:rPr>
          <w:rFonts w:asciiTheme="minorHAnsi" w:hAnsiTheme="minorHAnsi" w:cstheme="minorHAnsi"/>
          <w:b/>
        </w:rPr>
        <w:t>преосталих</w:t>
      </w:r>
      <w:proofErr w:type="spellEnd"/>
      <w:r>
        <w:rPr>
          <w:rFonts w:asciiTheme="minorHAnsi" w:hAnsiTheme="minorHAnsi" w:cstheme="minorHAnsi"/>
          <w:b/>
        </w:rPr>
        <w:t xml:space="preserve"> 70% </w:t>
      </w:r>
      <w:proofErr w:type="spellStart"/>
      <w:r>
        <w:rPr>
          <w:rFonts w:asciiTheme="minorHAnsi" w:hAnsiTheme="minorHAnsi" w:cstheme="minorHAnsi"/>
          <w:b/>
        </w:rPr>
        <w:t>покривале</w:t>
      </w:r>
      <w:proofErr w:type="spellEnd"/>
      <w:r>
        <w:rPr>
          <w:rFonts w:asciiTheme="minorHAnsi" w:hAnsiTheme="minorHAnsi" w:cstheme="minorHAnsi"/>
          <w:b/>
        </w:rPr>
        <w:t xml:space="preserve"> </w:t>
      </w:r>
      <w:proofErr w:type="spellStart"/>
      <w:r>
        <w:rPr>
          <w:rFonts w:asciiTheme="minorHAnsi" w:hAnsiTheme="minorHAnsi" w:cstheme="minorHAnsi"/>
          <w:b/>
        </w:rPr>
        <w:t>организације</w:t>
      </w:r>
      <w:proofErr w:type="spellEnd"/>
      <w:r>
        <w:rPr>
          <w:rFonts w:asciiTheme="minorHAnsi" w:hAnsiTheme="minorHAnsi" w:cstheme="minorHAnsi"/>
          <w:b/>
        </w:rPr>
        <w:t xml:space="preserve"> </w:t>
      </w:r>
      <w:proofErr w:type="spellStart"/>
      <w:r>
        <w:rPr>
          <w:rFonts w:asciiTheme="minorHAnsi" w:hAnsiTheme="minorHAnsi" w:cstheme="minorHAnsi"/>
          <w:b/>
        </w:rPr>
        <w:t>цивилног</w:t>
      </w:r>
      <w:proofErr w:type="spellEnd"/>
      <w:r>
        <w:rPr>
          <w:rFonts w:asciiTheme="minorHAnsi" w:hAnsiTheme="minorHAnsi" w:cstheme="minorHAnsi"/>
          <w:b/>
        </w:rPr>
        <w:t xml:space="preserve"> </w:t>
      </w:r>
      <w:proofErr w:type="spellStart"/>
      <w:r>
        <w:rPr>
          <w:rFonts w:asciiTheme="minorHAnsi" w:hAnsiTheme="minorHAnsi" w:cstheme="minorHAnsi"/>
          <w:b/>
        </w:rPr>
        <w:t>друштва</w:t>
      </w:r>
      <w:proofErr w:type="spellEnd"/>
      <w:r>
        <w:rPr>
          <w:rFonts w:asciiTheme="minorHAnsi" w:hAnsiTheme="minorHAnsi" w:cstheme="minorHAnsi"/>
        </w:rPr>
        <w:t>.</w:t>
      </w:r>
      <w:r>
        <w:rPr>
          <w:rStyle w:val="FootnoteReference"/>
          <w:rFonts w:asciiTheme="minorHAnsi" w:hAnsiTheme="minorHAnsi" w:cstheme="minorHAnsi"/>
        </w:rPr>
        <w:footnoteReference w:id="47"/>
      </w:r>
    </w:p>
    <w:p w14:paraId="069997D5" w14:textId="315FD40C" w:rsidR="00ED2C3A" w:rsidRDefault="00E01740">
      <w:pPr>
        <w:pStyle w:val="ListParagraph"/>
        <w:numPr>
          <w:ilvl w:val="0"/>
          <w:numId w:val="11"/>
        </w:numPr>
        <w:jc w:val="both"/>
        <w:rPr>
          <w:rFonts w:asciiTheme="minorHAnsi" w:hAnsiTheme="minorHAnsi" w:cstheme="minorHAnsi"/>
        </w:rPr>
      </w:pP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једн</w:t>
      </w:r>
      <w:proofErr w:type="spellEnd"/>
      <w:r w:rsidR="00CE71F2">
        <w:rPr>
          <w:rFonts w:asciiTheme="minorHAnsi" w:hAnsiTheme="minorHAnsi" w:cstheme="minorHAnsi"/>
          <w:lang w:val="sr-Cyrl-RS"/>
        </w:rPr>
        <w:t>у</w:t>
      </w:r>
      <w:r>
        <w:rPr>
          <w:rFonts w:asciiTheme="minorHAnsi" w:hAnsiTheme="minorHAnsi" w:cstheme="minorHAnsi"/>
        </w:rPr>
        <w:t xml:space="preserve"> </w:t>
      </w:r>
      <w:r w:rsidR="00CE71F2">
        <w:rPr>
          <w:rFonts w:asciiTheme="minorHAnsi" w:hAnsiTheme="minorHAnsi" w:cstheme="minorHAnsi"/>
          <w:lang w:val="sr-Cyrl-RS"/>
        </w:rPr>
        <w:t>осетљиву</w:t>
      </w:r>
      <w:r>
        <w:rPr>
          <w:rFonts w:asciiTheme="minorHAnsi" w:hAnsiTheme="minorHAnsi" w:cstheme="minorHAnsi"/>
        </w:rPr>
        <w:t xml:space="preserve"> </w:t>
      </w:r>
      <w:proofErr w:type="spellStart"/>
      <w:r>
        <w:rPr>
          <w:rFonts w:asciiTheme="minorHAnsi" w:hAnsiTheme="minorHAnsi" w:cstheme="minorHAnsi"/>
        </w:rPr>
        <w:t>груп</w:t>
      </w:r>
      <w:proofErr w:type="spellEnd"/>
      <w:r w:rsidR="00CE71F2">
        <w:rPr>
          <w:rFonts w:asciiTheme="minorHAnsi" w:hAnsiTheme="minorHAnsi" w:cstheme="minorHAnsi"/>
          <w:lang w:val="sr-Cyrl-RS"/>
        </w:rPr>
        <w:t xml:space="preserve">у, </w:t>
      </w:r>
      <w:proofErr w:type="spellStart"/>
      <w:r>
        <w:rPr>
          <w:rFonts w:asciiTheme="minorHAnsi" w:hAnsiTheme="minorHAnsi" w:cstheme="minorHAnsi"/>
        </w:rPr>
        <w:t>тешко</w:t>
      </w:r>
      <w:proofErr w:type="spellEnd"/>
      <w:r>
        <w:rPr>
          <w:rFonts w:asciiTheme="minorHAnsi" w:hAnsiTheme="minorHAnsi" w:cstheme="minorHAnsi"/>
        </w:rPr>
        <w:t xml:space="preserve"> </w:t>
      </w:r>
      <w:proofErr w:type="spellStart"/>
      <w:r>
        <w:rPr>
          <w:rFonts w:asciiTheme="minorHAnsi" w:hAnsiTheme="minorHAnsi" w:cstheme="minorHAnsi"/>
        </w:rPr>
        <w:t>запошљив</w:t>
      </w:r>
      <w:proofErr w:type="spellEnd"/>
      <w:r w:rsidR="00CE71F2">
        <w:rPr>
          <w:rFonts w:asciiTheme="minorHAnsi" w:hAnsiTheme="minorHAnsi" w:cstheme="minorHAnsi"/>
          <w:lang w:val="sr-Cyrl-RS"/>
        </w:rPr>
        <w:t>у</w:t>
      </w:r>
      <w:r>
        <w:rPr>
          <w:rFonts w:asciiTheme="minorHAnsi" w:hAnsiTheme="minorHAnsi" w:cstheme="minorHAnsi"/>
        </w:rPr>
        <w:t xml:space="preserve"> у </w:t>
      </w:r>
      <w:proofErr w:type="spellStart"/>
      <w:r>
        <w:rPr>
          <w:rFonts w:asciiTheme="minorHAnsi" w:hAnsiTheme="minorHAnsi" w:cstheme="minorHAnsi"/>
        </w:rPr>
        <w:t>Србиј</w:t>
      </w:r>
      <w:proofErr w:type="spellEnd"/>
      <w:r w:rsidR="00CE71F2">
        <w:rPr>
          <w:rFonts w:asciiTheme="minorHAnsi" w:hAnsiTheme="minorHAnsi" w:cstheme="minorHAnsi"/>
          <w:lang w:val="sr-Cyrl-RS"/>
        </w:rPr>
        <w:t>и, чине</w:t>
      </w:r>
      <w:r>
        <w:rPr>
          <w:rFonts w:asciiTheme="minorHAnsi" w:hAnsiTheme="minorHAnsi" w:cstheme="minorHAnsi"/>
        </w:rPr>
        <w:t xml:space="preserve"> </w:t>
      </w:r>
      <w:proofErr w:type="spellStart"/>
      <w:r>
        <w:rPr>
          <w:rFonts w:asciiTheme="minorHAnsi" w:hAnsiTheme="minorHAnsi" w:cstheme="minorHAnsi"/>
        </w:rPr>
        <w:t>избеглице</w:t>
      </w:r>
      <w:proofErr w:type="spellEnd"/>
      <w:r>
        <w:rPr>
          <w:rFonts w:asciiTheme="minorHAnsi" w:hAnsiTheme="minorHAnsi" w:cstheme="minorHAnsi"/>
        </w:rPr>
        <w:t xml:space="preserve">, </w:t>
      </w:r>
      <w:proofErr w:type="spellStart"/>
      <w:r>
        <w:rPr>
          <w:rFonts w:asciiTheme="minorHAnsi" w:hAnsiTheme="minorHAnsi" w:cstheme="minorHAnsi"/>
        </w:rPr>
        <w:t>мигранти</w:t>
      </w:r>
      <w:proofErr w:type="spellEnd"/>
      <w:r>
        <w:rPr>
          <w:rFonts w:asciiTheme="minorHAnsi" w:hAnsiTheme="minorHAnsi" w:cstheme="minorHAnsi"/>
        </w:rPr>
        <w:t xml:space="preserve"> и </w:t>
      </w:r>
      <w:proofErr w:type="spellStart"/>
      <w:r>
        <w:rPr>
          <w:rFonts w:asciiTheme="minorHAnsi" w:hAnsiTheme="minorHAnsi" w:cstheme="minorHAnsi"/>
        </w:rPr>
        <w:t>тражиоци</w:t>
      </w:r>
      <w:proofErr w:type="spellEnd"/>
      <w:r>
        <w:rPr>
          <w:rFonts w:asciiTheme="minorHAnsi" w:hAnsiTheme="minorHAnsi" w:cstheme="minorHAnsi"/>
        </w:rPr>
        <w:t xml:space="preserve"> </w:t>
      </w:r>
      <w:proofErr w:type="spellStart"/>
      <w:r>
        <w:rPr>
          <w:rFonts w:asciiTheme="minorHAnsi" w:hAnsiTheme="minorHAnsi" w:cstheme="minorHAnsi"/>
        </w:rPr>
        <w:t>азила</w:t>
      </w:r>
      <w:proofErr w:type="spellEnd"/>
      <w:r>
        <w:rPr>
          <w:rFonts w:asciiTheme="minorHAnsi" w:hAnsiTheme="minorHAnsi" w:cstheme="minorHAnsi"/>
        </w:rPr>
        <w:t xml:space="preserve">. </w:t>
      </w:r>
      <w:proofErr w:type="spellStart"/>
      <w:r>
        <w:rPr>
          <w:rFonts w:asciiTheme="minorHAnsi" w:hAnsiTheme="minorHAnsi" w:cstheme="minorHAnsi"/>
        </w:rPr>
        <w:t>Најугроженије</w:t>
      </w:r>
      <w:proofErr w:type="spellEnd"/>
      <w:r>
        <w:rPr>
          <w:rFonts w:asciiTheme="minorHAnsi" w:hAnsiTheme="minorHAnsi" w:cstheme="minorHAnsi"/>
        </w:rPr>
        <w:t xml:space="preserve"> </w:t>
      </w:r>
      <w:proofErr w:type="spellStart"/>
      <w:r>
        <w:rPr>
          <w:rFonts w:asciiTheme="minorHAnsi" w:hAnsiTheme="minorHAnsi" w:cstheme="minorHAnsi"/>
        </w:rPr>
        <w:t>међу</w:t>
      </w:r>
      <w:proofErr w:type="spellEnd"/>
      <w:r>
        <w:rPr>
          <w:rFonts w:asciiTheme="minorHAnsi" w:hAnsiTheme="minorHAnsi" w:cstheme="minorHAnsi"/>
        </w:rPr>
        <w:t xml:space="preserve"> </w:t>
      </w:r>
      <w:proofErr w:type="spellStart"/>
      <w:r>
        <w:rPr>
          <w:rFonts w:asciiTheme="minorHAnsi" w:hAnsiTheme="minorHAnsi" w:cstheme="minorHAnsi"/>
        </w:rPr>
        <w:t>њима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жене</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насиља</w:t>
      </w:r>
      <w:proofErr w:type="spellEnd"/>
      <w:r>
        <w:rPr>
          <w:rFonts w:asciiTheme="minorHAnsi" w:hAnsiTheme="minorHAnsi" w:cstheme="minorHAnsi"/>
        </w:rPr>
        <w:t xml:space="preserve"> и </w:t>
      </w:r>
      <w:proofErr w:type="spellStart"/>
      <w:r>
        <w:rPr>
          <w:rFonts w:asciiTheme="minorHAnsi" w:hAnsiTheme="minorHAnsi" w:cstheme="minorHAnsi"/>
        </w:rPr>
        <w:t>експлоатације</w:t>
      </w:r>
      <w:proofErr w:type="spellEnd"/>
      <w:r>
        <w:rPr>
          <w:rFonts w:asciiTheme="minorHAnsi" w:hAnsiTheme="minorHAnsi" w:cstheme="minorHAnsi"/>
        </w:rPr>
        <w:t xml:space="preserve">. </w:t>
      </w:r>
      <w:proofErr w:type="spellStart"/>
      <w:r>
        <w:rPr>
          <w:rFonts w:asciiTheme="minorHAnsi" w:hAnsiTheme="minorHAnsi" w:cstheme="minorHAnsi"/>
        </w:rPr>
        <w:t>Проблем</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у </w:t>
      </w:r>
      <w:proofErr w:type="spellStart"/>
      <w:r>
        <w:rPr>
          <w:rFonts w:asciiTheme="minorHAnsi" w:hAnsiTheme="minorHAnsi" w:cstheme="minorHAnsi"/>
        </w:rPr>
        <w:t>томе</w:t>
      </w:r>
      <w:proofErr w:type="spellEnd"/>
      <w:r>
        <w:rPr>
          <w:rFonts w:asciiTheme="minorHAnsi" w:hAnsiTheme="minorHAnsi" w:cstheme="minorHAnsi"/>
        </w:rPr>
        <w:t xml:space="preserve">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право</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рад</w:t>
      </w:r>
      <w:proofErr w:type="spellEnd"/>
      <w:r>
        <w:rPr>
          <w:rFonts w:asciiTheme="minorHAnsi" w:hAnsiTheme="minorHAnsi" w:cstheme="minorHAnsi"/>
        </w:rPr>
        <w:t xml:space="preserve"> </w:t>
      </w:r>
      <w:proofErr w:type="spellStart"/>
      <w:r>
        <w:rPr>
          <w:rFonts w:asciiTheme="minorHAnsi" w:hAnsiTheme="minorHAnsi" w:cstheme="minorHAnsi"/>
        </w:rPr>
        <w:t>повезано</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поступком</w:t>
      </w:r>
      <w:proofErr w:type="spellEnd"/>
      <w:r>
        <w:rPr>
          <w:rFonts w:asciiTheme="minorHAnsi" w:hAnsiTheme="minorHAnsi" w:cstheme="minorHAnsi"/>
        </w:rPr>
        <w:t xml:space="preserve"> </w:t>
      </w:r>
      <w:proofErr w:type="spellStart"/>
      <w:r>
        <w:rPr>
          <w:rFonts w:asciiTheme="minorHAnsi" w:hAnsiTheme="minorHAnsi" w:cstheme="minorHAnsi"/>
        </w:rPr>
        <w:t>азила</w:t>
      </w:r>
      <w:proofErr w:type="spellEnd"/>
      <w:r>
        <w:rPr>
          <w:rFonts w:asciiTheme="minorHAnsi" w:hAnsiTheme="minorHAnsi" w:cstheme="minorHAnsi"/>
        </w:rPr>
        <w:t xml:space="preserve"> и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рок</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остваривање</w:t>
      </w:r>
      <w:proofErr w:type="spellEnd"/>
      <w:r>
        <w:rPr>
          <w:rFonts w:asciiTheme="minorHAnsi" w:hAnsiTheme="minorHAnsi" w:cstheme="minorHAnsi"/>
        </w:rPr>
        <w:t xml:space="preserve"> </w:t>
      </w:r>
      <w:proofErr w:type="spellStart"/>
      <w:r>
        <w:rPr>
          <w:rFonts w:asciiTheme="minorHAnsi" w:hAnsiTheme="minorHAnsi" w:cstheme="minorHAnsi"/>
        </w:rPr>
        <w:t>овог</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предугачак</w:t>
      </w:r>
      <w:proofErr w:type="spellEnd"/>
      <w:r>
        <w:rPr>
          <w:rFonts w:asciiTheme="minorHAnsi" w:hAnsiTheme="minorHAnsi" w:cstheme="minorHAnsi"/>
        </w:rPr>
        <w:t xml:space="preserve">. </w:t>
      </w:r>
      <w:proofErr w:type="spellStart"/>
      <w:r>
        <w:rPr>
          <w:rFonts w:asciiTheme="minorHAnsi" w:hAnsiTheme="minorHAnsi" w:cstheme="minorHAnsi"/>
          <w:b/>
        </w:rPr>
        <w:t>Лица</w:t>
      </w:r>
      <w:proofErr w:type="spellEnd"/>
      <w:r>
        <w:rPr>
          <w:rFonts w:asciiTheme="minorHAnsi" w:hAnsiTheme="minorHAnsi" w:cstheme="minorHAnsi"/>
          <w:b/>
        </w:rPr>
        <w:t xml:space="preserve"> </w:t>
      </w:r>
      <w:proofErr w:type="spellStart"/>
      <w:r>
        <w:rPr>
          <w:rFonts w:asciiTheme="minorHAnsi" w:hAnsiTheme="minorHAnsi" w:cstheme="minorHAnsi"/>
          <w:b/>
        </w:rPr>
        <w:t>која</w:t>
      </w:r>
      <w:proofErr w:type="spellEnd"/>
      <w:r>
        <w:rPr>
          <w:rFonts w:asciiTheme="minorHAnsi" w:hAnsiTheme="minorHAnsi" w:cstheme="minorHAnsi"/>
          <w:b/>
        </w:rPr>
        <w:t xml:space="preserve"> </w:t>
      </w:r>
      <w:proofErr w:type="spellStart"/>
      <w:r>
        <w:rPr>
          <w:rFonts w:asciiTheme="minorHAnsi" w:hAnsiTheme="minorHAnsi" w:cstheme="minorHAnsi"/>
          <w:b/>
        </w:rPr>
        <w:t>траже</w:t>
      </w:r>
      <w:proofErr w:type="spellEnd"/>
      <w:r>
        <w:rPr>
          <w:rFonts w:asciiTheme="minorHAnsi" w:hAnsiTheme="minorHAnsi" w:cstheme="minorHAnsi"/>
          <w:b/>
        </w:rPr>
        <w:t xml:space="preserve"> </w:t>
      </w:r>
      <w:proofErr w:type="spellStart"/>
      <w:r>
        <w:rPr>
          <w:rFonts w:asciiTheme="minorHAnsi" w:hAnsiTheme="minorHAnsi" w:cstheme="minorHAnsi"/>
          <w:b/>
        </w:rPr>
        <w:t>азил</w:t>
      </w:r>
      <w:proofErr w:type="spellEnd"/>
      <w:r>
        <w:rPr>
          <w:rFonts w:asciiTheme="minorHAnsi" w:hAnsiTheme="minorHAnsi" w:cstheme="minorHAnsi"/>
          <w:b/>
        </w:rPr>
        <w:t xml:space="preserve"> </w:t>
      </w:r>
      <w:proofErr w:type="spellStart"/>
      <w:r>
        <w:rPr>
          <w:rFonts w:asciiTheme="minorHAnsi" w:hAnsiTheme="minorHAnsi" w:cstheme="minorHAnsi"/>
          <w:b/>
        </w:rPr>
        <w:t>могу</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поднесу</w:t>
      </w:r>
      <w:proofErr w:type="spellEnd"/>
      <w:r>
        <w:rPr>
          <w:rFonts w:asciiTheme="minorHAnsi" w:hAnsiTheme="minorHAnsi" w:cstheme="minorHAnsi"/>
          <w:b/>
        </w:rPr>
        <w:t xml:space="preserve"> </w:t>
      </w:r>
      <w:proofErr w:type="spellStart"/>
      <w:r>
        <w:rPr>
          <w:rFonts w:asciiTheme="minorHAnsi" w:hAnsiTheme="minorHAnsi" w:cstheme="minorHAnsi"/>
          <w:b/>
        </w:rPr>
        <w:t>захтев</w:t>
      </w:r>
      <w:proofErr w:type="spellEnd"/>
      <w:r>
        <w:rPr>
          <w:rFonts w:asciiTheme="minorHAnsi" w:hAnsiTheme="minorHAnsi" w:cstheme="minorHAnsi"/>
          <w:b/>
        </w:rPr>
        <w:t xml:space="preserve"> </w:t>
      </w:r>
      <w:proofErr w:type="spellStart"/>
      <w:r>
        <w:rPr>
          <w:rFonts w:asciiTheme="minorHAnsi" w:hAnsiTheme="minorHAnsi" w:cstheme="minorHAnsi"/>
          <w:b/>
        </w:rPr>
        <w:t>за</w:t>
      </w:r>
      <w:proofErr w:type="spellEnd"/>
      <w:r>
        <w:rPr>
          <w:rFonts w:asciiTheme="minorHAnsi" w:hAnsiTheme="minorHAnsi" w:cstheme="minorHAnsi"/>
          <w:b/>
        </w:rPr>
        <w:t xml:space="preserve"> </w:t>
      </w:r>
      <w:proofErr w:type="spellStart"/>
      <w:r>
        <w:rPr>
          <w:rFonts w:asciiTheme="minorHAnsi" w:hAnsiTheme="minorHAnsi" w:cstheme="minorHAnsi"/>
          <w:b/>
        </w:rPr>
        <w:t>личну</w:t>
      </w:r>
      <w:proofErr w:type="spellEnd"/>
      <w:r>
        <w:rPr>
          <w:rFonts w:asciiTheme="minorHAnsi" w:hAnsiTheme="minorHAnsi" w:cstheme="minorHAnsi"/>
          <w:b/>
        </w:rPr>
        <w:t xml:space="preserve"> </w:t>
      </w:r>
      <w:proofErr w:type="spellStart"/>
      <w:r>
        <w:rPr>
          <w:rFonts w:asciiTheme="minorHAnsi" w:hAnsiTheme="minorHAnsi" w:cstheme="minorHAnsi"/>
          <w:b/>
        </w:rPr>
        <w:t>радну</w:t>
      </w:r>
      <w:proofErr w:type="spellEnd"/>
      <w:r>
        <w:rPr>
          <w:rFonts w:asciiTheme="minorHAnsi" w:hAnsiTheme="minorHAnsi" w:cstheme="minorHAnsi"/>
          <w:b/>
        </w:rPr>
        <w:t xml:space="preserve"> </w:t>
      </w:r>
      <w:proofErr w:type="spellStart"/>
      <w:r>
        <w:rPr>
          <w:rFonts w:asciiTheme="minorHAnsi" w:hAnsiTheme="minorHAnsi" w:cstheme="minorHAnsi"/>
          <w:b/>
        </w:rPr>
        <w:t>дозволу</w:t>
      </w:r>
      <w:proofErr w:type="spellEnd"/>
      <w:r>
        <w:rPr>
          <w:rFonts w:asciiTheme="minorHAnsi" w:hAnsiTheme="minorHAnsi" w:cstheme="minorHAnsi"/>
          <w:b/>
        </w:rPr>
        <w:t xml:space="preserve"> </w:t>
      </w:r>
      <w:proofErr w:type="spellStart"/>
      <w:r>
        <w:rPr>
          <w:rFonts w:asciiTheme="minorHAnsi" w:hAnsiTheme="minorHAnsi" w:cstheme="minorHAnsi"/>
          <w:b/>
        </w:rPr>
        <w:t>девет</w:t>
      </w:r>
      <w:proofErr w:type="spellEnd"/>
      <w:r>
        <w:rPr>
          <w:rFonts w:asciiTheme="minorHAnsi" w:hAnsiTheme="minorHAnsi" w:cstheme="minorHAnsi"/>
          <w:b/>
        </w:rPr>
        <w:t xml:space="preserve"> </w:t>
      </w:r>
      <w:proofErr w:type="spellStart"/>
      <w:r>
        <w:rPr>
          <w:rFonts w:asciiTheme="minorHAnsi" w:hAnsiTheme="minorHAnsi" w:cstheme="minorHAnsi"/>
          <w:b/>
        </w:rPr>
        <w:t>месеци</w:t>
      </w:r>
      <w:proofErr w:type="spellEnd"/>
      <w:r>
        <w:rPr>
          <w:rFonts w:asciiTheme="minorHAnsi" w:hAnsiTheme="minorHAnsi" w:cstheme="minorHAnsi"/>
          <w:b/>
        </w:rPr>
        <w:t xml:space="preserve"> </w:t>
      </w:r>
      <w:proofErr w:type="spellStart"/>
      <w:r>
        <w:rPr>
          <w:rFonts w:asciiTheme="minorHAnsi" w:hAnsiTheme="minorHAnsi" w:cstheme="minorHAnsi"/>
          <w:b/>
        </w:rPr>
        <w:t>након</w:t>
      </w:r>
      <w:proofErr w:type="spellEnd"/>
      <w:r>
        <w:rPr>
          <w:rFonts w:asciiTheme="minorHAnsi" w:hAnsiTheme="minorHAnsi" w:cstheme="minorHAnsi"/>
          <w:b/>
        </w:rPr>
        <w:t xml:space="preserve"> </w:t>
      </w:r>
      <w:proofErr w:type="spellStart"/>
      <w:r>
        <w:rPr>
          <w:rFonts w:asciiTheme="minorHAnsi" w:hAnsiTheme="minorHAnsi" w:cstheme="minorHAnsi"/>
          <w:b/>
        </w:rPr>
        <w:t>подношења</w:t>
      </w:r>
      <w:proofErr w:type="spellEnd"/>
      <w:r>
        <w:rPr>
          <w:rFonts w:asciiTheme="minorHAnsi" w:hAnsiTheme="minorHAnsi" w:cstheme="minorHAnsi"/>
          <w:b/>
        </w:rPr>
        <w:t xml:space="preserve"> </w:t>
      </w:r>
      <w:proofErr w:type="spellStart"/>
      <w:r>
        <w:rPr>
          <w:rFonts w:asciiTheme="minorHAnsi" w:hAnsiTheme="minorHAnsi" w:cstheme="minorHAnsi"/>
          <w:b/>
        </w:rPr>
        <w:t>захтева</w:t>
      </w:r>
      <w:proofErr w:type="spellEnd"/>
      <w:r>
        <w:rPr>
          <w:rFonts w:asciiTheme="minorHAnsi" w:hAnsiTheme="minorHAnsi" w:cstheme="minorHAnsi"/>
          <w:b/>
        </w:rPr>
        <w:t xml:space="preserve"> </w:t>
      </w:r>
      <w:proofErr w:type="spellStart"/>
      <w:r>
        <w:rPr>
          <w:rFonts w:asciiTheme="minorHAnsi" w:hAnsiTheme="minorHAnsi" w:cstheme="minorHAnsi"/>
          <w:b/>
        </w:rPr>
        <w:t>за</w:t>
      </w:r>
      <w:proofErr w:type="spellEnd"/>
      <w:r>
        <w:rPr>
          <w:rFonts w:asciiTheme="minorHAnsi" w:hAnsiTheme="minorHAnsi" w:cstheme="minorHAnsi"/>
          <w:b/>
        </w:rPr>
        <w:t xml:space="preserve"> </w:t>
      </w:r>
      <w:proofErr w:type="spellStart"/>
      <w:r>
        <w:rPr>
          <w:rFonts w:asciiTheme="minorHAnsi" w:hAnsiTheme="minorHAnsi" w:cstheme="minorHAnsi"/>
          <w:b/>
        </w:rPr>
        <w:t>азил</w:t>
      </w:r>
      <w:proofErr w:type="spellEnd"/>
      <w:r>
        <w:rPr>
          <w:rFonts w:asciiTheme="minorHAnsi" w:hAnsiTheme="minorHAnsi" w:cstheme="minorHAnsi"/>
        </w:rPr>
        <w:t>.</w:t>
      </w:r>
      <w:r>
        <w:rPr>
          <w:rStyle w:val="FootnoteReference"/>
          <w:rFonts w:asciiTheme="minorHAnsi" w:hAnsiTheme="minorHAnsi" w:cstheme="minorHAnsi"/>
        </w:rPr>
        <w:footnoteReference w:id="48"/>
      </w:r>
      <w:r>
        <w:rPr>
          <w:rFonts w:asciiTheme="minorHAnsi" w:hAnsiTheme="minorHAnsi" w:cstheme="minorHAnsi"/>
        </w:rPr>
        <w:t xml:space="preserve"> </w:t>
      </w:r>
      <w:proofErr w:type="spellStart"/>
      <w:r>
        <w:rPr>
          <w:rFonts w:asciiTheme="minorHAnsi" w:hAnsiTheme="minorHAnsi" w:cstheme="minorHAnsi"/>
          <w:b/>
        </w:rPr>
        <w:t>Накнаде</w:t>
      </w:r>
      <w:proofErr w:type="spellEnd"/>
      <w:r>
        <w:rPr>
          <w:rFonts w:asciiTheme="minorHAnsi" w:hAnsiTheme="minorHAnsi" w:cstheme="minorHAnsi"/>
          <w:b/>
        </w:rPr>
        <w:t xml:space="preserve"> </w:t>
      </w:r>
      <w:proofErr w:type="spellStart"/>
      <w:r>
        <w:rPr>
          <w:rFonts w:asciiTheme="minorHAnsi" w:hAnsiTheme="minorHAnsi" w:cstheme="minorHAnsi"/>
          <w:b/>
        </w:rPr>
        <w:t>за</w:t>
      </w:r>
      <w:proofErr w:type="spellEnd"/>
      <w:r>
        <w:rPr>
          <w:rFonts w:asciiTheme="minorHAnsi" w:hAnsiTheme="minorHAnsi" w:cstheme="minorHAnsi"/>
          <w:b/>
        </w:rPr>
        <w:t xml:space="preserve"> </w:t>
      </w:r>
      <w:proofErr w:type="spellStart"/>
      <w:r>
        <w:rPr>
          <w:rFonts w:asciiTheme="minorHAnsi" w:hAnsiTheme="minorHAnsi" w:cstheme="minorHAnsi"/>
          <w:b/>
        </w:rPr>
        <w:t>радне</w:t>
      </w:r>
      <w:proofErr w:type="spellEnd"/>
      <w:r>
        <w:rPr>
          <w:rFonts w:asciiTheme="minorHAnsi" w:hAnsiTheme="minorHAnsi" w:cstheme="minorHAnsi"/>
          <w:b/>
        </w:rPr>
        <w:t xml:space="preserve"> </w:t>
      </w:r>
      <w:proofErr w:type="spellStart"/>
      <w:r>
        <w:rPr>
          <w:rFonts w:asciiTheme="minorHAnsi" w:hAnsiTheme="minorHAnsi" w:cstheme="minorHAnsi"/>
          <w:b/>
        </w:rPr>
        <w:t>дозволе</w:t>
      </w:r>
      <w:proofErr w:type="spellEnd"/>
      <w:r>
        <w:rPr>
          <w:rFonts w:asciiTheme="minorHAnsi" w:hAnsiTheme="minorHAnsi" w:cstheme="minorHAnsi"/>
          <w:b/>
        </w:rPr>
        <w:t xml:space="preserve"> </w:t>
      </w:r>
      <w:proofErr w:type="spellStart"/>
      <w:r>
        <w:rPr>
          <w:rFonts w:asciiTheme="minorHAnsi" w:hAnsiTheme="minorHAnsi" w:cstheme="minorHAnsi"/>
          <w:b/>
        </w:rPr>
        <w:t>су</w:t>
      </w:r>
      <w:proofErr w:type="spellEnd"/>
      <w:r>
        <w:rPr>
          <w:rFonts w:asciiTheme="minorHAnsi" w:hAnsiTheme="minorHAnsi" w:cstheme="minorHAnsi"/>
          <w:b/>
        </w:rPr>
        <w:t xml:space="preserve"> и </w:t>
      </w:r>
      <w:proofErr w:type="spellStart"/>
      <w:r>
        <w:rPr>
          <w:rFonts w:asciiTheme="minorHAnsi" w:hAnsiTheme="minorHAnsi" w:cstheme="minorHAnsi"/>
          <w:b/>
        </w:rPr>
        <w:t>даље</w:t>
      </w:r>
      <w:proofErr w:type="spellEnd"/>
      <w:r>
        <w:rPr>
          <w:rFonts w:asciiTheme="minorHAnsi" w:hAnsiTheme="minorHAnsi" w:cstheme="minorHAnsi"/>
          <w:b/>
        </w:rPr>
        <w:t xml:space="preserve"> </w:t>
      </w:r>
      <w:proofErr w:type="spellStart"/>
      <w:r>
        <w:rPr>
          <w:rFonts w:asciiTheme="minorHAnsi" w:hAnsiTheme="minorHAnsi" w:cstheme="minorHAnsi"/>
          <w:b/>
        </w:rPr>
        <w:t>високе</w:t>
      </w:r>
      <w:proofErr w:type="spellEnd"/>
      <w:r>
        <w:rPr>
          <w:rFonts w:asciiTheme="minorHAnsi" w:hAnsiTheme="minorHAnsi" w:cstheme="minorHAnsi"/>
        </w:rPr>
        <w:t xml:space="preserve"> (</w:t>
      </w:r>
      <w:proofErr w:type="spellStart"/>
      <w:r>
        <w:rPr>
          <w:rFonts w:asciiTheme="minorHAnsi" w:hAnsiTheme="minorHAnsi" w:cstheme="minorHAnsi"/>
        </w:rPr>
        <w:t>укупно</w:t>
      </w:r>
      <w:proofErr w:type="spellEnd"/>
      <w:r>
        <w:rPr>
          <w:rFonts w:asciiTheme="minorHAnsi" w:hAnsiTheme="minorHAnsi" w:cstheme="minorHAnsi"/>
        </w:rPr>
        <w:t xml:space="preserve"> 130 €) и </w:t>
      </w:r>
      <w:proofErr w:type="spellStart"/>
      <w:r>
        <w:rPr>
          <w:rFonts w:asciiTheme="minorHAnsi" w:hAnsiTheme="minorHAnsi" w:cstheme="minorHAnsi"/>
        </w:rPr>
        <w:t>обично</w:t>
      </w:r>
      <w:proofErr w:type="spellEnd"/>
      <w:r>
        <w:rPr>
          <w:rFonts w:asciiTheme="minorHAnsi" w:hAnsiTheme="minorHAnsi" w:cstheme="minorHAnsi"/>
        </w:rPr>
        <w:t xml:space="preserve"> </w:t>
      </w:r>
      <w:proofErr w:type="spellStart"/>
      <w:r>
        <w:rPr>
          <w:rFonts w:asciiTheme="minorHAnsi" w:hAnsiTheme="minorHAnsi" w:cstheme="minorHAnsi"/>
        </w:rPr>
        <w:t>ове</w:t>
      </w:r>
      <w:proofErr w:type="spellEnd"/>
      <w:r>
        <w:rPr>
          <w:rFonts w:asciiTheme="minorHAnsi" w:hAnsiTheme="minorHAnsi" w:cstheme="minorHAnsi"/>
        </w:rPr>
        <w:t xml:space="preserve"> </w:t>
      </w:r>
      <w:proofErr w:type="spellStart"/>
      <w:r>
        <w:rPr>
          <w:rFonts w:asciiTheme="minorHAnsi" w:hAnsiTheme="minorHAnsi" w:cstheme="minorHAnsi"/>
        </w:rPr>
        <w:t>категорије</w:t>
      </w:r>
      <w:proofErr w:type="spellEnd"/>
      <w:r>
        <w:rPr>
          <w:rFonts w:asciiTheme="minorHAnsi" w:hAnsiTheme="minorHAnsi" w:cstheme="minorHAnsi"/>
        </w:rPr>
        <w:t xml:space="preserve"> </w:t>
      </w:r>
      <w:proofErr w:type="spellStart"/>
      <w:r>
        <w:rPr>
          <w:rFonts w:asciiTheme="minorHAnsi" w:hAnsiTheme="minorHAnsi" w:cstheme="minorHAnsi"/>
        </w:rPr>
        <w:t>странаца</w:t>
      </w:r>
      <w:proofErr w:type="spellEnd"/>
      <w:r>
        <w:rPr>
          <w:rFonts w:asciiTheme="minorHAnsi" w:hAnsiTheme="minorHAnsi" w:cstheme="minorHAnsi"/>
        </w:rPr>
        <w:t xml:space="preserve"> </w:t>
      </w:r>
      <w:proofErr w:type="spellStart"/>
      <w:r>
        <w:rPr>
          <w:rFonts w:asciiTheme="minorHAnsi" w:hAnsiTheme="minorHAnsi" w:cstheme="minorHAnsi"/>
        </w:rPr>
        <w:t>немају</w:t>
      </w:r>
      <w:proofErr w:type="spellEnd"/>
      <w:r>
        <w:rPr>
          <w:rFonts w:asciiTheme="minorHAnsi" w:hAnsiTheme="minorHAnsi" w:cstheme="minorHAnsi"/>
        </w:rPr>
        <w:t xml:space="preserve"> </w:t>
      </w:r>
      <w:proofErr w:type="spellStart"/>
      <w:r>
        <w:rPr>
          <w:rFonts w:asciiTheme="minorHAnsi" w:hAnsiTheme="minorHAnsi" w:cstheme="minorHAnsi"/>
        </w:rPr>
        <w:t>потребан</w:t>
      </w:r>
      <w:proofErr w:type="spellEnd"/>
      <w:r>
        <w:rPr>
          <w:rFonts w:asciiTheme="minorHAnsi" w:hAnsiTheme="minorHAnsi" w:cstheme="minorHAnsi"/>
        </w:rPr>
        <w:t xml:space="preserve"> </w:t>
      </w:r>
      <w:proofErr w:type="spellStart"/>
      <w:r>
        <w:rPr>
          <w:rFonts w:asciiTheme="minorHAnsi" w:hAnsiTheme="minorHAnsi" w:cstheme="minorHAnsi"/>
        </w:rPr>
        <w:t>износ</w:t>
      </w:r>
      <w:proofErr w:type="spellEnd"/>
      <w:r>
        <w:rPr>
          <w:rFonts w:asciiTheme="minorHAnsi" w:hAnsiTheme="minorHAnsi" w:cstheme="minorHAnsi"/>
        </w:rPr>
        <w:t xml:space="preserve"> </w:t>
      </w:r>
      <w:proofErr w:type="spellStart"/>
      <w:r>
        <w:rPr>
          <w:rFonts w:asciiTheme="minorHAnsi" w:hAnsiTheme="minorHAnsi" w:cstheme="minorHAnsi"/>
        </w:rPr>
        <w:t>новца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овај</w:t>
      </w:r>
      <w:proofErr w:type="spellEnd"/>
      <w:r>
        <w:rPr>
          <w:rFonts w:asciiTheme="minorHAnsi" w:hAnsiTheme="minorHAnsi" w:cstheme="minorHAnsi"/>
        </w:rPr>
        <w:t xml:space="preserve"> </w:t>
      </w:r>
      <w:proofErr w:type="spellStart"/>
      <w:r>
        <w:rPr>
          <w:rFonts w:asciiTheme="minorHAnsi" w:hAnsiTheme="minorHAnsi" w:cstheme="minorHAnsi"/>
        </w:rPr>
        <w:t>трошак</w:t>
      </w:r>
      <w:proofErr w:type="spellEnd"/>
      <w:r>
        <w:rPr>
          <w:rFonts w:asciiTheme="minorHAnsi" w:hAnsiTheme="minorHAnsi" w:cstheme="minorHAnsi"/>
        </w:rPr>
        <w:t xml:space="preserve">. </w:t>
      </w:r>
      <w:proofErr w:type="spellStart"/>
      <w:r>
        <w:rPr>
          <w:rFonts w:asciiTheme="minorHAnsi" w:hAnsiTheme="minorHAnsi" w:cstheme="minorHAnsi"/>
        </w:rPr>
        <w:t>Затим</w:t>
      </w:r>
      <w:proofErr w:type="spellEnd"/>
      <w:r>
        <w:rPr>
          <w:rFonts w:asciiTheme="minorHAnsi" w:hAnsiTheme="minorHAnsi" w:cstheme="minorHAnsi"/>
        </w:rPr>
        <w:t xml:space="preserve">, </w:t>
      </w:r>
      <w:proofErr w:type="spellStart"/>
      <w:r>
        <w:rPr>
          <w:rFonts w:asciiTheme="minorHAnsi" w:hAnsiTheme="minorHAnsi" w:cstheme="minorHAnsi"/>
        </w:rPr>
        <w:t>поступак</w:t>
      </w:r>
      <w:proofErr w:type="spellEnd"/>
      <w:r>
        <w:rPr>
          <w:rFonts w:asciiTheme="minorHAnsi" w:hAnsiTheme="minorHAnsi" w:cstheme="minorHAnsi"/>
        </w:rPr>
        <w:t xml:space="preserve"> </w:t>
      </w:r>
      <w:proofErr w:type="spellStart"/>
      <w:r>
        <w:rPr>
          <w:rFonts w:asciiTheme="minorHAnsi" w:hAnsiTheme="minorHAnsi" w:cstheme="minorHAnsi"/>
        </w:rPr>
        <w:t>азила</w:t>
      </w:r>
      <w:proofErr w:type="spellEnd"/>
      <w:r>
        <w:rPr>
          <w:rFonts w:asciiTheme="minorHAnsi" w:hAnsiTheme="minorHAnsi" w:cstheme="minorHAnsi"/>
        </w:rPr>
        <w:t xml:space="preserve"> </w:t>
      </w:r>
      <w:proofErr w:type="spellStart"/>
      <w:r>
        <w:rPr>
          <w:rFonts w:asciiTheme="minorHAnsi" w:hAnsiTheme="minorHAnsi" w:cstheme="minorHAnsi"/>
        </w:rPr>
        <w:t>одређује</w:t>
      </w:r>
      <w:proofErr w:type="spellEnd"/>
      <w:r>
        <w:rPr>
          <w:rFonts w:asciiTheme="minorHAnsi" w:hAnsiTheme="minorHAnsi" w:cstheme="minorHAnsi"/>
        </w:rPr>
        <w:t xml:space="preserve"> и </w:t>
      </w:r>
      <w:proofErr w:type="spellStart"/>
      <w:r>
        <w:rPr>
          <w:rFonts w:asciiTheme="minorHAnsi" w:hAnsiTheme="minorHAnsi" w:cstheme="minorHAnsi"/>
        </w:rPr>
        <w:t>колико</w:t>
      </w:r>
      <w:proofErr w:type="spellEnd"/>
      <w:r>
        <w:rPr>
          <w:rFonts w:asciiTheme="minorHAnsi" w:hAnsiTheme="minorHAnsi" w:cstheme="minorHAnsi"/>
        </w:rPr>
        <w:t xml:space="preserve"> </w:t>
      </w:r>
      <w:proofErr w:type="spellStart"/>
      <w:r>
        <w:rPr>
          <w:rFonts w:asciiTheme="minorHAnsi" w:hAnsiTheme="minorHAnsi" w:cstheme="minorHAnsi"/>
        </w:rPr>
        <w:t>дуго</w:t>
      </w:r>
      <w:proofErr w:type="spellEnd"/>
      <w:r>
        <w:rPr>
          <w:rFonts w:asciiTheme="minorHAnsi" w:hAnsiTheme="minorHAnsi" w:cstheme="minorHAnsi"/>
        </w:rPr>
        <w:t xml:space="preserve"> </w:t>
      </w:r>
      <w:proofErr w:type="spellStart"/>
      <w:r>
        <w:rPr>
          <w:rFonts w:asciiTheme="minorHAnsi" w:hAnsiTheme="minorHAnsi" w:cstheme="minorHAnsi"/>
        </w:rPr>
        <w:t>ће</w:t>
      </w:r>
      <w:proofErr w:type="spellEnd"/>
      <w:r>
        <w:rPr>
          <w:rFonts w:asciiTheme="minorHAnsi" w:hAnsiTheme="minorHAnsi" w:cstheme="minorHAnsi"/>
        </w:rPr>
        <w:t xml:space="preserve"> </w:t>
      </w:r>
      <w:proofErr w:type="spellStart"/>
      <w:r>
        <w:rPr>
          <w:rFonts w:asciiTheme="minorHAnsi" w:hAnsiTheme="minorHAnsi" w:cstheme="minorHAnsi"/>
        </w:rPr>
        <w:t>дозвола</w:t>
      </w:r>
      <w:proofErr w:type="spellEnd"/>
      <w:r>
        <w:rPr>
          <w:rFonts w:asciiTheme="minorHAnsi" w:hAnsiTheme="minorHAnsi" w:cstheme="minorHAnsi"/>
        </w:rPr>
        <w:t xml:space="preserve"> </w:t>
      </w:r>
      <w:proofErr w:type="spellStart"/>
      <w:r>
        <w:rPr>
          <w:rFonts w:asciiTheme="minorHAnsi" w:hAnsiTheme="minorHAnsi" w:cstheme="minorHAnsi"/>
        </w:rPr>
        <w:t>важити</w:t>
      </w:r>
      <w:proofErr w:type="spellEnd"/>
      <w:r>
        <w:rPr>
          <w:rFonts w:asciiTheme="minorHAnsi" w:hAnsiTheme="minorHAnsi" w:cstheme="minorHAnsi"/>
        </w:rPr>
        <w:t xml:space="preserve"> – </w:t>
      </w:r>
      <w:proofErr w:type="spellStart"/>
      <w:r>
        <w:rPr>
          <w:rFonts w:asciiTheme="minorHAnsi" w:hAnsiTheme="minorHAnsi" w:cstheme="minorHAnsi"/>
        </w:rPr>
        <w:t>ако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лицу</w:t>
      </w:r>
      <w:proofErr w:type="spellEnd"/>
      <w:r>
        <w:rPr>
          <w:rFonts w:asciiTheme="minorHAnsi" w:hAnsiTheme="minorHAnsi" w:cstheme="minorHAnsi"/>
        </w:rPr>
        <w:t xml:space="preserve"> </w:t>
      </w:r>
      <w:proofErr w:type="spellStart"/>
      <w:r>
        <w:rPr>
          <w:rFonts w:asciiTheme="minorHAnsi" w:hAnsiTheme="minorHAnsi" w:cstheme="minorHAnsi"/>
        </w:rPr>
        <w:t>дато</w:t>
      </w:r>
      <w:proofErr w:type="spellEnd"/>
      <w:r>
        <w:rPr>
          <w:rFonts w:asciiTheme="minorHAnsi" w:hAnsiTheme="minorHAnsi" w:cstheme="minorHAnsi"/>
        </w:rPr>
        <w:t xml:space="preserve"> </w:t>
      </w:r>
      <w:proofErr w:type="spellStart"/>
      <w:r>
        <w:rPr>
          <w:rFonts w:asciiTheme="minorHAnsi" w:hAnsiTheme="minorHAnsi" w:cstheme="minorHAnsi"/>
        </w:rPr>
        <w:t>право</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азил</w:t>
      </w:r>
      <w:proofErr w:type="spellEnd"/>
      <w:r>
        <w:rPr>
          <w:rFonts w:asciiTheme="minorHAnsi" w:hAnsiTheme="minorHAnsi" w:cstheme="minorHAnsi"/>
        </w:rPr>
        <w:t xml:space="preserve">, </w:t>
      </w:r>
      <w:proofErr w:type="spellStart"/>
      <w:r>
        <w:rPr>
          <w:rFonts w:asciiTheme="minorHAnsi" w:hAnsiTheme="minorHAnsi" w:cstheme="minorHAnsi"/>
        </w:rPr>
        <w:t>оно</w:t>
      </w:r>
      <w:proofErr w:type="spellEnd"/>
      <w:r>
        <w:rPr>
          <w:rFonts w:asciiTheme="minorHAnsi" w:hAnsiTheme="minorHAnsi" w:cstheme="minorHAnsi"/>
        </w:rPr>
        <w:t xml:space="preserve"> </w:t>
      </w:r>
      <w:proofErr w:type="spellStart"/>
      <w:r>
        <w:rPr>
          <w:rFonts w:asciiTheme="minorHAnsi" w:hAnsiTheme="minorHAnsi" w:cstheme="minorHAnsi"/>
        </w:rPr>
        <w:t>остварује</w:t>
      </w:r>
      <w:proofErr w:type="spellEnd"/>
      <w:r>
        <w:rPr>
          <w:rFonts w:asciiTheme="minorHAnsi" w:hAnsiTheme="minorHAnsi" w:cstheme="minorHAnsi"/>
        </w:rPr>
        <w:t xml:space="preserve"> и </w:t>
      </w:r>
      <w:proofErr w:type="spellStart"/>
      <w:r>
        <w:rPr>
          <w:rFonts w:asciiTheme="minorHAnsi" w:hAnsiTheme="minorHAnsi" w:cstheme="minorHAnsi"/>
        </w:rPr>
        <w:t>право</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радну</w:t>
      </w:r>
      <w:proofErr w:type="spellEnd"/>
      <w:r>
        <w:rPr>
          <w:rFonts w:asciiTheme="minorHAnsi" w:hAnsiTheme="minorHAnsi" w:cstheme="minorHAnsi"/>
        </w:rPr>
        <w:t xml:space="preserve"> </w:t>
      </w:r>
      <w:proofErr w:type="spellStart"/>
      <w:r>
        <w:rPr>
          <w:rFonts w:asciiTheme="minorHAnsi" w:hAnsiTheme="minorHAnsi" w:cstheme="minorHAnsi"/>
        </w:rPr>
        <w:t>дозволу</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пет</w:t>
      </w:r>
      <w:proofErr w:type="spellEnd"/>
      <w:r>
        <w:rPr>
          <w:rFonts w:asciiTheme="minorHAnsi" w:hAnsiTheme="minorHAnsi" w:cstheme="minorHAnsi"/>
        </w:rPr>
        <w:t xml:space="preserve"> </w:t>
      </w:r>
      <w:proofErr w:type="spellStart"/>
      <w:r>
        <w:rPr>
          <w:rFonts w:asciiTheme="minorHAnsi" w:hAnsiTheme="minorHAnsi" w:cstheme="minorHAnsi"/>
        </w:rPr>
        <w:t>година</w:t>
      </w:r>
      <w:proofErr w:type="spellEnd"/>
      <w:r>
        <w:rPr>
          <w:rFonts w:asciiTheme="minorHAnsi" w:hAnsiTheme="minorHAnsi" w:cstheme="minorHAnsi"/>
        </w:rPr>
        <w:t xml:space="preserve">; </w:t>
      </w:r>
      <w:proofErr w:type="spellStart"/>
      <w:r>
        <w:rPr>
          <w:rFonts w:asciiTheme="minorHAnsi" w:hAnsiTheme="minorHAnsi" w:cstheme="minorHAnsi"/>
        </w:rPr>
        <w:t>лица</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одобреном</w:t>
      </w:r>
      <w:proofErr w:type="spellEnd"/>
      <w:r>
        <w:rPr>
          <w:rFonts w:asciiTheme="minorHAnsi" w:hAnsiTheme="minorHAnsi" w:cstheme="minorHAnsi"/>
        </w:rPr>
        <w:t xml:space="preserve"> </w:t>
      </w:r>
      <w:proofErr w:type="spellStart"/>
      <w:r>
        <w:rPr>
          <w:rFonts w:asciiTheme="minorHAnsi" w:hAnsiTheme="minorHAnsi" w:cstheme="minorHAnsi"/>
        </w:rPr>
        <w:t>супсидијарном</w:t>
      </w:r>
      <w:proofErr w:type="spellEnd"/>
      <w:r>
        <w:rPr>
          <w:rFonts w:asciiTheme="minorHAnsi" w:hAnsiTheme="minorHAnsi" w:cstheme="minorHAnsi"/>
        </w:rPr>
        <w:t xml:space="preserve"> </w:t>
      </w:r>
      <w:proofErr w:type="spellStart"/>
      <w:r>
        <w:rPr>
          <w:rFonts w:asciiTheme="minorHAnsi" w:hAnsiTheme="minorHAnsi" w:cstheme="minorHAnsi"/>
        </w:rPr>
        <w:t>заштитом</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период</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годину</w:t>
      </w:r>
      <w:proofErr w:type="spellEnd"/>
      <w:r>
        <w:rPr>
          <w:rFonts w:asciiTheme="minorHAnsi" w:hAnsiTheme="minorHAnsi" w:cstheme="minorHAnsi"/>
        </w:rPr>
        <w:t xml:space="preserve"> </w:t>
      </w:r>
      <w:proofErr w:type="spellStart"/>
      <w:r>
        <w:rPr>
          <w:rFonts w:asciiTheme="minorHAnsi" w:hAnsiTheme="minorHAnsi" w:cstheme="minorHAnsi"/>
        </w:rPr>
        <w:t>дана</w:t>
      </w:r>
      <w:proofErr w:type="spellEnd"/>
      <w:r>
        <w:rPr>
          <w:rFonts w:asciiTheme="minorHAnsi" w:hAnsiTheme="minorHAnsi" w:cstheme="minorHAnsi"/>
        </w:rPr>
        <w:t xml:space="preserve">, а </w:t>
      </w:r>
      <w:proofErr w:type="spellStart"/>
      <w:r>
        <w:rPr>
          <w:rFonts w:asciiTheme="minorHAnsi" w:hAnsiTheme="minorHAnsi" w:cstheme="minorHAnsi"/>
        </w:rPr>
        <w:t>лица</w:t>
      </w:r>
      <w:proofErr w:type="spellEnd"/>
      <w:r>
        <w:rPr>
          <w:rFonts w:asciiTheme="minorHAnsi" w:hAnsiTheme="minorHAnsi" w:cstheme="minorHAnsi"/>
        </w:rPr>
        <w:t xml:space="preserve"> </w:t>
      </w:r>
      <w:proofErr w:type="spellStart"/>
      <w:r>
        <w:rPr>
          <w:rFonts w:asciiTheme="minorHAnsi" w:hAnsiTheme="minorHAnsi" w:cstheme="minorHAnsi"/>
        </w:rPr>
        <w:t>која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само</w:t>
      </w:r>
      <w:proofErr w:type="spellEnd"/>
      <w:r>
        <w:rPr>
          <w:rFonts w:asciiTheme="minorHAnsi" w:hAnsiTheme="minorHAnsi" w:cstheme="minorHAnsi"/>
        </w:rPr>
        <w:t xml:space="preserve"> </w:t>
      </w:r>
      <w:proofErr w:type="spellStart"/>
      <w:r>
        <w:rPr>
          <w:rFonts w:asciiTheme="minorHAnsi" w:hAnsiTheme="minorHAnsi" w:cstheme="minorHAnsi"/>
        </w:rPr>
        <w:t>изразила</w:t>
      </w:r>
      <w:proofErr w:type="spellEnd"/>
      <w:r>
        <w:rPr>
          <w:rFonts w:asciiTheme="minorHAnsi" w:hAnsiTheme="minorHAnsi" w:cstheme="minorHAnsi"/>
        </w:rPr>
        <w:t xml:space="preserve"> </w:t>
      </w:r>
      <w:proofErr w:type="spellStart"/>
      <w:r>
        <w:rPr>
          <w:rFonts w:asciiTheme="minorHAnsi" w:hAnsiTheme="minorHAnsi" w:cstheme="minorHAnsi"/>
        </w:rPr>
        <w:t>намеру</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затраже</w:t>
      </w:r>
      <w:proofErr w:type="spellEnd"/>
      <w:r>
        <w:rPr>
          <w:rFonts w:asciiTheme="minorHAnsi" w:hAnsiTheme="minorHAnsi" w:cstheme="minorHAnsi"/>
        </w:rPr>
        <w:t xml:space="preserve"> </w:t>
      </w:r>
      <w:proofErr w:type="spellStart"/>
      <w:r>
        <w:rPr>
          <w:rFonts w:asciiTheme="minorHAnsi" w:hAnsiTheme="minorHAnsi" w:cstheme="minorHAnsi"/>
        </w:rPr>
        <w:t>азил</w:t>
      </w:r>
      <w:proofErr w:type="spellEnd"/>
      <w:r>
        <w:rPr>
          <w:rFonts w:asciiTheme="minorHAnsi" w:hAnsiTheme="minorHAnsi" w:cstheme="minorHAnsi"/>
        </w:rPr>
        <w:t xml:space="preserve"> </w:t>
      </w:r>
      <w:proofErr w:type="spellStart"/>
      <w:r>
        <w:rPr>
          <w:rFonts w:asciiTheme="minorHAnsi" w:hAnsiTheme="minorHAnsi" w:cstheme="minorHAnsi"/>
        </w:rPr>
        <w:t>могу</w:t>
      </w:r>
      <w:proofErr w:type="spellEnd"/>
      <w:r>
        <w:rPr>
          <w:rFonts w:asciiTheme="minorHAnsi" w:hAnsiTheme="minorHAnsi" w:cstheme="minorHAnsi"/>
        </w:rPr>
        <w:t xml:space="preserve"> </w:t>
      </w:r>
      <w:proofErr w:type="spellStart"/>
      <w:r>
        <w:rPr>
          <w:rFonts w:asciiTheme="minorHAnsi" w:hAnsiTheme="minorHAnsi" w:cstheme="minorHAnsi"/>
        </w:rPr>
        <w:t>имати</w:t>
      </w:r>
      <w:proofErr w:type="spellEnd"/>
      <w:r>
        <w:rPr>
          <w:rFonts w:asciiTheme="minorHAnsi" w:hAnsiTheme="minorHAnsi" w:cstheme="minorHAnsi"/>
        </w:rPr>
        <w:t xml:space="preserve"> </w:t>
      </w:r>
      <w:proofErr w:type="spellStart"/>
      <w:r>
        <w:rPr>
          <w:rFonts w:asciiTheme="minorHAnsi" w:hAnsiTheme="minorHAnsi" w:cstheme="minorHAnsi"/>
        </w:rPr>
        <w:t>радну</w:t>
      </w:r>
      <w:proofErr w:type="spellEnd"/>
      <w:r>
        <w:rPr>
          <w:rFonts w:asciiTheme="minorHAnsi" w:hAnsiTheme="minorHAnsi" w:cstheme="minorHAnsi"/>
        </w:rPr>
        <w:t xml:space="preserve"> </w:t>
      </w:r>
      <w:proofErr w:type="spellStart"/>
      <w:r>
        <w:rPr>
          <w:rFonts w:asciiTheme="minorHAnsi" w:hAnsiTheme="minorHAnsi" w:cstheme="minorHAnsi"/>
        </w:rPr>
        <w:t>дозволу</w:t>
      </w:r>
      <w:proofErr w:type="spellEnd"/>
      <w:r>
        <w:rPr>
          <w:rFonts w:asciiTheme="minorHAnsi" w:hAnsiTheme="minorHAnsi" w:cstheme="minorHAnsi"/>
        </w:rPr>
        <w:t xml:space="preserve"> </w:t>
      </w:r>
      <w:proofErr w:type="spellStart"/>
      <w:r>
        <w:rPr>
          <w:rFonts w:asciiTheme="minorHAnsi" w:hAnsiTheme="minorHAnsi" w:cstheme="minorHAnsi"/>
        </w:rPr>
        <w:t>до</w:t>
      </w:r>
      <w:proofErr w:type="spellEnd"/>
      <w:r>
        <w:rPr>
          <w:rFonts w:asciiTheme="minorHAnsi" w:hAnsiTheme="minorHAnsi" w:cstheme="minorHAnsi"/>
        </w:rPr>
        <w:t xml:space="preserve"> </w:t>
      </w:r>
      <w:proofErr w:type="spellStart"/>
      <w:r>
        <w:rPr>
          <w:rFonts w:asciiTheme="minorHAnsi" w:hAnsiTheme="minorHAnsi" w:cstheme="minorHAnsi"/>
        </w:rPr>
        <w:t>шест</w:t>
      </w:r>
      <w:proofErr w:type="spellEnd"/>
      <w:r>
        <w:rPr>
          <w:rFonts w:asciiTheme="minorHAnsi" w:hAnsiTheme="minorHAnsi" w:cstheme="minorHAnsi"/>
        </w:rPr>
        <w:t xml:space="preserve"> </w:t>
      </w:r>
      <w:proofErr w:type="spellStart"/>
      <w:r>
        <w:rPr>
          <w:rFonts w:asciiTheme="minorHAnsi" w:hAnsiTheme="minorHAnsi" w:cstheme="minorHAnsi"/>
        </w:rPr>
        <w:t>месеци</w:t>
      </w:r>
      <w:proofErr w:type="spellEnd"/>
      <w:r>
        <w:rPr>
          <w:rFonts w:asciiTheme="minorHAnsi" w:hAnsiTheme="minorHAnsi" w:cstheme="minorHAnsi"/>
        </w:rPr>
        <w:t>.</w:t>
      </w:r>
      <w:r>
        <w:rPr>
          <w:rStyle w:val="FootnoteReference"/>
          <w:rFonts w:asciiTheme="minorHAnsi" w:hAnsiTheme="minorHAnsi" w:cstheme="minorHAnsi"/>
        </w:rPr>
        <w:footnoteReference w:id="49"/>
      </w:r>
      <w:r>
        <w:rPr>
          <w:rFonts w:asciiTheme="minorHAnsi" w:hAnsiTheme="minorHAnsi" w:cstheme="minorHAnsi"/>
        </w:rPr>
        <w:t xml:space="preserve"> </w:t>
      </w:r>
      <w:proofErr w:type="spellStart"/>
      <w:r>
        <w:rPr>
          <w:rFonts w:asciiTheme="minorHAnsi" w:hAnsiTheme="minorHAnsi" w:cstheme="minorHAnsi"/>
        </w:rPr>
        <w:t>Особе</w:t>
      </w:r>
      <w:proofErr w:type="spellEnd"/>
      <w:r>
        <w:rPr>
          <w:rFonts w:asciiTheme="minorHAnsi" w:hAnsiTheme="minorHAnsi" w:cstheme="minorHAnsi"/>
        </w:rPr>
        <w:t xml:space="preserve"> </w:t>
      </w:r>
      <w:proofErr w:type="spellStart"/>
      <w:r>
        <w:rPr>
          <w:rFonts w:asciiTheme="minorHAnsi" w:hAnsiTheme="minorHAnsi" w:cstheme="minorHAnsi"/>
        </w:rPr>
        <w:t>којима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одобрено</w:t>
      </w:r>
      <w:proofErr w:type="spellEnd"/>
      <w:r>
        <w:rPr>
          <w:rFonts w:asciiTheme="minorHAnsi" w:hAnsiTheme="minorHAnsi" w:cstheme="minorHAnsi"/>
        </w:rPr>
        <w:t xml:space="preserve"> </w:t>
      </w:r>
      <w:proofErr w:type="spellStart"/>
      <w:r>
        <w:rPr>
          <w:rFonts w:asciiTheme="minorHAnsi" w:hAnsiTheme="minorHAnsi" w:cstheme="minorHAnsi"/>
        </w:rPr>
        <w:t>боравиште</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хуманитарних</w:t>
      </w:r>
      <w:proofErr w:type="spellEnd"/>
      <w:r>
        <w:rPr>
          <w:rFonts w:asciiTheme="minorHAnsi" w:hAnsiTheme="minorHAnsi" w:cstheme="minorHAnsi"/>
        </w:rPr>
        <w:t xml:space="preserve"> </w:t>
      </w:r>
      <w:proofErr w:type="spellStart"/>
      <w:r>
        <w:rPr>
          <w:rFonts w:asciiTheme="minorHAnsi" w:hAnsiTheme="minorHAnsi" w:cstheme="minorHAnsi"/>
        </w:rPr>
        <w:t>разлога</w:t>
      </w:r>
      <w:proofErr w:type="spellEnd"/>
      <w:r>
        <w:rPr>
          <w:rFonts w:asciiTheme="minorHAnsi" w:hAnsiTheme="minorHAnsi" w:cstheme="minorHAnsi"/>
        </w:rPr>
        <w:t xml:space="preserve">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увек</w:t>
      </w:r>
      <w:proofErr w:type="spellEnd"/>
      <w:r>
        <w:rPr>
          <w:rFonts w:asciiTheme="minorHAnsi" w:hAnsiTheme="minorHAnsi" w:cstheme="minorHAnsi"/>
        </w:rPr>
        <w:t xml:space="preserve"> </w:t>
      </w:r>
      <w:proofErr w:type="spellStart"/>
      <w:r>
        <w:rPr>
          <w:rFonts w:asciiTheme="minorHAnsi" w:hAnsiTheme="minorHAnsi" w:cstheme="minorHAnsi"/>
        </w:rPr>
        <w:t>немају</w:t>
      </w:r>
      <w:proofErr w:type="spellEnd"/>
      <w:r>
        <w:rPr>
          <w:rFonts w:asciiTheme="minorHAnsi" w:hAnsiTheme="minorHAnsi" w:cstheme="minorHAnsi"/>
        </w:rPr>
        <w:t xml:space="preserve"> </w:t>
      </w:r>
      <w:proofErr w:type="spellStart"/>
      <w:r>
        <w:rPr>
          <w:rFonts w:asciiTheme="minorHAnsi" w:hAnsiTheme="minorHAnsi" w:cstheme="minorHAnsi"/>
        </w:rPr>
        <w:t>право</w:t>
      </w:r>
      <w:proofErr w:type="spellEnd"/>
      <w:r>
        <w:rPr>
          <w:rFonts w:asciiTheme="minorHAnsi" w:hAnsiTheme="minorHAnsi" w:cstheme="minorHAnsi"/>
        </w:rPr>
        <w:t xml:space="preserve"> (у </w:t>
      </w:r>
      <w:proofErr w:type="spellStart"/>
      <w:r>
        <w:rPr>
          <w:rFonts w:asciiTheme="minorHAnsi" w:hAnsiTheme="minorHAnsi" w:cstheme="minorHAnsi"/>
        </w:rPr>
        <w:t>угрожене</w:t>
      </w:r>
      <w:proofErr w:type="spellEnd"/>
      <w:r>
        <w:rPr>
          <w:rFonts w:asciiTheme="minorHAnsi" w:hAnsiTheme="minorHAnsi" w:cstheme="minorHAnsi"/>
        </w:rPr>
        <w:t xml:space="preserve"> </w:t>
      </w:r>
      <w:proofErr w:type="spellStart"/>
      <w:r>
        <w:rPr>
          <w:rFonts w:asciiTheme="minorHAnsi" w:hAnsiTheme="minorHAnsi" w:cstheme="minorHAnsi"/>
        </w:rPr>
        <w:t>категорије</w:t>
      </w:r>
      <w:proofErr w:type="spellEnd"/>
      <w:r>
        <w:rPr>
          <w:rFonts w:asciiTheme="minorHAnsi" w:hAnsiTheme="minorHAnsi" w:cstheme="minorHAnsi"/>
        </w:rPr>
        <w:t xml:space="preserve"> </w:t>
      </w:r>
      <w:proofErr w:type="spellStart"/>
      <w:r>
        <w:rPr>
          <w:rFonts w:asciiTheme="minorHAnsi" w:hAnsiTheme="minorHAnsi" w:cstheme="minorHAnsi"/>
        </w:rPr>
        <w:t>спадају</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пример</w:t>
      </w:r>
      <w:proofErr w:type="spellEnd"/>
      <w:r>
        <w:rPr>
          <w:rFonts w:asciiTheme="minorHAnsi" w:hAnsiTheme="minorHAnsi" w:cstheme="minorHAnsi"/>
        </w:rPr>
        <w:t xml:space="preserve"> </w:t>
      </w:r>
      <w:proofErr w:type="spellStart"/>
      <w:r>
        <w:rPr>
          <w:rFonts w:asciiTheme="minorHAnsi" w:hAnsiTheme="minorHAnsi" w:cstheme="minorHAnsi"/>
        </w:rPr>
        <w:t>лица</w:t>
      </w:r>
      <w:proofErr w:type="spellEnd"/>
      <w:r>
        <w:rPr>
          <w:rFonts w:asciiTheme="minorHAnsi" w:hAnsiTheme="minorHAnsi" w:cstheme="minorHAnsi"/>
        </w:rPr>
        <w:t xml:space="preserve"> </w:t>
      </w:r>
      <w:proofErr w:type="spellStart"/>
      <w:r>
        <w:rPr>
          <w:rFonts w:asciiTheme="minorHAnsi" w:hAnsiTheme="minorHAnsi" w:cstheme="minorHAnsi"/>
        </w:rPr>
        <w:t>која</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добила</w:t>
      </w:r>
      <w:proofErr w:type="spellEnd"/>
      <w:r>
        <w:rPr>
          <w:rFonts w:asciiTheme="minorHAnsi" w:hAnsiTheme="minorHAnsi" w:cstheme="minorHAnsi"/>
        </w:rPr>
        <w:t xml:space="preserve"> </w:t>
      </w:r>
      <w:proofErr w:type="spellStart"/>
      <w:r>
        <w:rPr>
          <w:rFonts w:asciiTheme="minorHAnsi" w:hAnsiTheme="minorHAnsi" w:cstheme="minorHAnsi"/>
        </w:rPr>
        <w:t>азил</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жртве</w:t>
      </w:r>
      <w:proofErr w:type="spellEnd"/>
      <w:r>
        <w:rPr>
          <w:rFonts w:asciiTheme="minorHAnsi" w:hAnsiTheme="minorHAnsi" w:cstheme="minorHAnsi"/>
        </w:rPr>
        <w:t xml:space="preserve"> </w:t>
      </w:r>
      <w:proofErr w:type="spellStart"/>
      <w:r>
        <w:rPr>
          <w:rFonts w:asciiTheme="minorHAnsi" w:hAnsiTheme="minorHAnsi" w:cstheme="minorHAnsi"/>
        </w:rPr>
        <w:t>трговине</w:t>
      </w:r>
      <w:proofErr w:type="spellEnd"/>
      <w:r>
        <w:rPr>
          <w:rFonts w:asciiTheme="minorHAnsi" w:hAnsiTheme="minorHAnsi" w:cstheme="minorHAnsi"/>
        </w:rPr>
        <w:t xml:space="preserve"> </w:t>
      </w:r>
      <w:proofErr w:type="spellStart"/>
      <w:r>
        <w:rPr>
          <w:rFonts w:asciiTheme="minorHAnsi" w:hAnsiTheme="minorHAnsi" w:cstheme="minorHAnsi"/>
        </w:rPr>
        <w:t>људима</w:t>
      </w:r>
      <w:proofErr w:type="spellEnd"/>
      <w:r>
        <w:rPr>
          <w:rFonts w:asciiTheme="minorHAnsi" w:hAnsiTheme="minorHAnsi" w:cstheme="minorHAnsi"/>
        </w:rPr>
        <w:t xml:space="preserve">) </w:t>
      </w:r>
      <w:r w:rsidR="00CE71F2">
        <w:rPr>
          <w:rFonts w:asciiTheme="minorHAnsi" w:hAnsiTheme="minorHAnsi" w:cstheme="minorHAnsi"/>
          <w:lang w:val="sr-Cyrl-RS"/>
        </w:rPr>
        <w:t>н</w:t>
      </w:r>
      <w:r>
        <w:rPr>
          <w:rFonts w:asciiTheme="minorHAnsi" w:hAnsiTheme="minorHAnsi" w:cstheme="minorHAnsi"/>
        </w:rPr>
        <w:t xml:space="preserve">а </w:t>
      </w:r>
      <w:proofErr w:type="spellStart"/>
      <w:r>
        <w:rPr>
          <w:rFonts w:asciiTheme="minorHAnsi" w:hAnsiTheme="minorHAnsi" w:cstheme="minorHAnsi"/>
        </w:rPr>
        <w:t>радну</w:t>
      </w:r>
      <w:proofErr w:type="spellEnd"/>
      <w:r>
        <w:rPr>
          <w:rFonts w:asciiTheme="minorHAnsi" w:hAnsiTheme="minorHAnsi" w:cstheme="minorHAnsi"/>
        </w:rPr>
        <w:t xml:space="preserve"> </w:t>
      </w:r>
      <w:proofErr w:type="spellStart"/>
      <w:r>
        <w:rPr>
          <w:rFonts w:asciiTheme="minorHAnsi" w:hAnsiTheme="minorHAnsi" w:cstheme="minorHAnsi"/>
        </w:rPr>
        <w:t>дозволу</w:t>
      </w:r>
      <w:proofErr w:type="spellEnd"/>
      <w:r>
        <w:rPr>
          <w:rFonts w:asciiTheme="minorHAnsi" w:hAnsiTheme="minorHAnsi" w:cstheme="minorHAnsi"/>
        </w:rPr>
        <w:t xml:space="preserve">. </w:t>
      </w:r>
    </w:p>
    <w:p w14:paraId="5E9B90FC" w14:textId="1332F00E" w:rsidR="00ED2C3A" w:rsidRDefault="00E01740">
      <w:pPr>
        <w:pStyle w:val="P68B1DB1-NoSpacing6"/>
      </w:pPr>
      <w:r>
        <w:t>ОРГАНИЗАЦИЈЕ ПОДНОСИОЦИ ПОЗИВАЈУ КОМИТЕТ ДА ДРЖАВИ ПРЕПОРУЧИ ДА</w:t>
      </w:r>
    </w:p>
    <w:p w14:paraId="601B1260" w14:textId="663B82BE" w:rsidR="00ED2C3A" w:rsidRDefault="00E01740">
      <w:pPr>
        <w:pStyle w:val="P68B1DB1-NoSpacing6"/>
        <w:numPr>
          <w:ilvl w:val="0"/>
          <w:numId w:val="23"/>
        </w:numPr>
        <w:jc w:val="both"/>
      </w:pPr>
      <w:proofErr w:type="spellStart"/>
      <w:r>
        <w:t>омогући</w:t>
      </w:r>
      <w:proofErr w:type="spellEnd"/>
      <w:r>
        <w:t xml:space="preserve"> и </w:t>
      </w:r>
      <w:proofErr w:type="spellStart"/>
      <w:r>
        <w:t>убрза</w:t>
      </w:r>
      <w:proofErr w:type="spellEnd"/>
      <w:r>
        <w:t xml:space="preserve"> </w:t>
      </w:r>
      <w:proofErr w:type="spellStart"/>
      <w:r>
        <w:t>интеграцију</w:t>
      </w:r>
      <w:proofErr w:type="spellEnd"/>
      <w:r>
        <w:t xml:space="preserve"> </w:t>
      </w:r>
      <w:proofErr w:type="spellStart"/>
      <w:r>
        <w:t>избеглица</w:t>
      </w:r>
      <w:proofErr w:type="spellEnd"/>
      <w:r>
        <w:t xml:space="preserve"> и </w:t>
      </w:r>
      <w:proofErr w:type="spellStart"/>
      <w:r>
        <w:t>тражилаца</w:t>
      </w:r>
      <w:proofErr w:type="spellEnd"/>
      <w:r>
        <w:t xml:space="preserve"> </w:t>
      </w:r>
      <w:proofErr w:type="spellStart"/>
      <w:r>
        <w:t>азила</w:t>
      </w:r>
      <w:proofErr w:type="spellEnd"/>
      <w:r>
        <w:t xml:space="preserve"> </w:t>
      </w:r>
      <w:proofErr w:type="spellStart"/>
      <w:r>
        <w:t>на</w:t>
      </w:r>
      <w:proofErr w:type="spellEnd"/>
      <w:r>
        <w:t xml:space="preserve"> </w:t>
      </w:r>
      <w:proofErr w:type="spellStart"/>
      <w:r>
        <w:t>тржиште</w:t>
      </w:r>
      <w:proofErr w:type="spellEnd"/>
      <w:r>
        <w:t xml:space="preserve"> </w:t>
      </w:r>
      <w:proofErr w:type="spellStart"/>
      <w:r>
        <w:t>рада</w:t>
      </w:r>
      <w:proofErr w:type="spellEnd"/>
      <w:r>
        <w:t xml:space="preserve"> и </w:t>
      </w:r>
      <w:proofErr w:type="spellStart"/>
      <w:r>
        <w:t>пружи</w:t>
      </w:r>
      <w:proofErr w:type="spellEnd"/>
      <w:r>
        <w:t xml:space="preserve"> </w:t>
      </w:r>
      <w:proofErr w:type="spellStart"/>
      <w:r>
        <w:t>им</w:t>
      </w:r>
      <w:proofErr w:type="spellEnd"/>
      <w:r>
        <w:t xml:space="preserve"> </w:t>
      </w:r>
      <w:proofErr w:type="spellStart"/>
      <w:r>
        <w:t>системску</w:t>
      </w:r>
      <w:proofErr w:type="spellEnd"/>
      <w:r>
        <w:t xml:space="preserve"> </w:t>
      </w:r>
      <w:proofErr w:type="spellStart"/>
      <w:r>
        <w:t>подршку</w:t>
      </w:r>
      <w:proofErr w:type="spellEnd"/>
      <w:r>
        <w:t xml:space="preserve"> у </w:t>
      </w:r>
      <w:proofErr w:type="spellStart"/>
      <w:r>
        <w:t>проналажењу</w:t>
      </w:r>
      <w:proofErr w:type="spellEnd"/>
      <w:r>
        <w:t xml:space="preserve"> </w:t>
      </w:r>
      <w:proofErr w:type="spellStart"/>
      <w:r>
        <w:t>посла</w:t>
      </w:r>
      <w:proofErr w:type="spellEnd"/>
      <w:r>
        <w:t xml:space="preserve"> и </w:t>
      </w:r>
      <w:proofErr w:type="spellStart"/>
      <w:r>
        <w:t>стицању</w:t>
      </w:r>
      <w:proofErr w:type="spellEnd"/>
      <w:r>
        <w:t xml:space="preserve"> </w:t>
      </w:r>
      <w:proofErr w:type="spellStart"/>
      <w:r>
        <w:t>вештина</w:t>
      </w:r>
      <w:proofErr w:type="spellEnd"/>
      <w:r>
        <w:t xml:space="preserve"> и </w:t>
      </w:r>
      <w:proofErr w:type="spellStart"/>
      <w:r>
        <w:t>знања</w:t>
      </w:r>
      <w:proofErr w:type="spellEnd"/>
      <w:r>
        <w:t xml:space="preserve"> </w:t>
      </w:r>
      <w:proofErr w:type="spellStart"/>
      <w:r>
        <w:t>за</w:t>
      </w:r>
      <w:proofErr w:type="spellEnd"/>
      <w:r>
        <w:t xml:space="preserve"> </w:t>
      </w:r>
      <w:proofErr w:type="spellStart"/>
      <w:r>
        <w:t>унапређење</w:t>
      </w:r>
      <w:proofErr w:type="spellEnd"/>
      <w:r>
        <w:t xml:space="preserve"> </w:t>
      </w:r>
      <w:proofErr w:type="spellStart"/>
      <w:r>
        <w:t>њихове</w:t>
      </w:r>
      <w:proofErr w:type="spellEnd"/>
      <w:r>
        <w:t xml:space="preserve"> </w:t>
      </w:r>
      <w:proofErr w:type="spellStart"/>
      <w:r>
        <w:t>конкурентности</w:t>
      </w:r>
      <w:proofErr w:type="spellEnd"/>
      <w:r>
        <w:t xml:space="preserve"> </w:t>
      </w:r>
      <w:proofErr w:type="spellStart"/>
      <w:r>
        <w:t>на</w:t>
      </w:r>
      <w:proofErr w:type="spellEnd"/>
      <w:r>
        <w:t xml:space="preserve"> </w:t>
      </w:r>
      <w:proofErr w:type="spellStart"/>
      <w:r>
        <w:t>тржишту</w:t>
      </w:r>
      <w:proofErr w:type="spellEnd"/>
      <w:r>
        <w:t xml:space="preserve"> </w:t>
      </w:r>
      <w:proofErr w:type="spellStart"/>
      <w:proofErr w:type="gramStart"/>
      <w:r>
        <w:t>рада</w:t>
      </w:r>
      <w:proofErr w:type="spellEnd"/>
      <w:r>
        <w:t>;</w:t>
      </w:r>
      <w:proofErr w:type="gramEnd"/>
      <w:r>
        <w:t xml:space="preserve"> </w:t>
      </w:r>
    </w:p>
    <w:p w14:paraId="3DAB8384" w14:textId="7565C521" w:rsidR="00ED2C3A" w:rsidRDefault="00E01740">
      <w:pPr>
        <w:pStyle w:val="P68B1DB1-NoSpacing6"/>
        <w:numPr>
          <w:ilvl w:val="0"/>
          <w:numId w:val="23"/>
        </w:numPr>
        <w:jc w:val="both"/>
      </w:pPr>
      <w:proofErr w:type="spellStart"/>
      <w:r>
        <w:t>уреди</w:t>
      </w:r>
      <w:proofErr w:type="spellEnd"/>
      <w:r>
        <w:t xml:space="preserve"> </w:t>
      </w:r>
      <w:proofErr w:type="spellStart"/>
      <w:r>
        <w:t>запошљавање</w:t>
      </w:r>
      <w:proofErr w:type="spellEnd"/>
      <w:r>
        <w:t xml:space="preserve"> </w:t>
      </w:r>
      <w:proofErr w:type="spellStart"/>
      <w:r>
        <w:t>угрожених</w:t>
      </w:r>
      <w:proofErr w:type="spellEnd"/>
      <w:r>
        <w:t xml:space="preserve"> </w:t>
      </w:r>
      <w:proofErr w:type="spellStart"/>
      <w:r>
        <w:t>лица</w:t>
      </w:r>
      <w:proofErr w:type="spellEnd"/>
      <w:r>
        <w:t xml:space="preserve"> </w:t>
      </w:r>
      <w:proofErr w:type="spellStart"/>
      <w:r>
        <w:t>којима</w:t>
      </w:r>
      <w:proofErr w:type="spellEnd"/>
      <w:r>
        <w:t xml:space="preserve"> </w:t>
      </w:r>
      <w:proofErr w:type="spellStart"/>
      <w:r>
        <w:t>је</w:t>
      </w:r>
      <w:proofErr w:type="spellEnd"/>
      <w:r>
        <w:t xml:space="preserve"> </w:t>
      </w:r>
      <w:proofErr w:type="spellStart"/>
      <w:r>
        <w:t>одобрено</w:t>
      </w:r>
      <w:proofErr w:type="spellEnd"/>
      <w:r>
        <w:t xml:space="preserve"> </w:t>
      </w:r>
      <w:proofErr w:type="spellStart"/>
      <w:r>
        <w:t>боравиште</w:t>
      </w:r>
      <w:proofErr w:type="spellEnd"/>
      <w:r>
        <w:t xml:space="preserve"> </w:t>
      </w:r>
      <w:proofErr w:type="spellStart"/>
      <w:r>
        <w:t>из</w:t>
      </w:r>
      <w:proofErr w:type="spellEnd"/>
      <w:r>
        <w:t xml:space="preserve"> </w:t>
      </w:r>
      <w:proofErr w:type="spellStart"/>
      <w:r>
        <w:t>хуманитарних</w:t>
      </w:r>
      <w:proofErr w:type="spellEnd"/>
      <w:r>
        <w:t xml:space="preserve"> </w:t>
      </w:r>
      <w:proofErr w:type="spellStart"/>
      <w:proofErr w:type="gramStart"/>
      <w:r>
        <w:t>разлога</w:t>
      </w:r>
      <w:proofErr w:type="spellEnd"/>
      <w:r>
        <w:t>;</w:t>
      </w:r>
      <w:proofErr w:type="gramEnd"/>
      <w:r>
        <w:t xml:space="preserve"> </w:t>
      </w:r>
    </w:p>
    <w:p w14:paraId="1A9B0E6C" w14:textId="266EB687" w:rsidR="00ED2C3A" w:rsidRDefault="00E01740">
      <w:pPr>
        <w:pStyle w:val="P68B1DB1-NoSpacing6"/>
        <w:numPr>
          <w:ilvl w:val="0"/>
          <w:numId w:val="23"/>
        </w:numPr>
        <w:jc w:val="both"/>
      </w:pPr>
      <w:proofErr w:type="spellStart"/>
      <w:r>
        <w:lastRenderedPageBreak/>
        <w:t>уведе</w:t>
      </w:r>
      <w:proofErr w:type="spellEnd"/>
      <w:r>
        <w:t xml:space="preserve"> </w:t>
      </w:r>
      <w:proofErr w:type="spellStart"/>
      <w:r>
        <w:t>посебне</w:t>
      </w:r>
      <w:proofErr w:type="spellEnd"/>
      <w:r>
        <w:t xml:space="preserve"> и </w:t>
      </w:r>
      <w:proofErr w:type="spellStart"/>
      <w:r>
        <w:t>ефикасне</w:t>
      </w:r>
      <w:proofErr w:type="spellEnd"/>
      <w:r>
        <w:t xml:space="preserve"> </w:t>
      </w:r>
      <w:proofErr w:type="spellStart"/>
      <w:r>
        <w:t>мере</w:t>
      </w:r>
      <w:proofErr w:type="spellEnd"/>
      <w:r>
        <w:t xml:space="preserve"> </w:t>
      </w:r>
      <w:proofErr w:type="spellStart"/>
      <w:r>
        <w:t>за</w:t>
      </w:r>
      <w:proofErr w:type="spellEnd"/>
      <w:r>
        <w:t xml:space="preserve"> </w:t>
      </w:r>
      <w:proofErr w:type="spellStart"/>
      <w:r>
        <w:t>запошљавање</w:t>
      </w:r>
      <w:proofErr w:type="spellEnd"/>
      <w:r>
        <w:t xml:space="preserve"> </w:t>
      </w:r>
      <w:proofErr w:type="spellStart"/>
      <w:r>
        <w:t>жена</w:t>
      </w:r>
      <w:proofErr w:type="spellEnd"/>
      <w:r>
        <w:t xml:space="preserve"> </w:t>
      </w:r>
      <w:proofErr w:type="spellStart"/>
      <w:r>
        <w:t>миграната</w:t>
      </w:r>
      <w:proofErr w:type="spellEnd"/>
      <w:r>
        <w:t xml:space="preserve"> и </w:t>
      </w:r>
      <w:proofErr w:type="spellStart"/>
      <w:r>
        <w:t>жена</w:t>
      </w:r>
      <w:proofErr w:type="spellEnd"/>
      <w:r>
        <w:t xml:space="preserve"> </w:t>
      </w:r>
      <w:proofErr w:type="spellStart"/>
      <w:r>
        <w:t>жртава</w:t>
      </w:r>
      <w:proofErr w:type="spellEnd"/>
      <w:r>
        <w:t xml:space="preserve"> </w:t>
      </w:r>
      <w:proofErr w:type="spellStart"/>
      <w:r>
        <w:t>трговине</w:t>
      </w:r>
      <w:proofErr w:type="spellEnd"/>
      <w:r>
        <w:t xml:space="preserve"> </w:t>
      </w:r>
      <w:proofErr w:type="spellStart"/>
      <w:r>
        <w:t>људима</w:t>
      </w:r>
      <w:proofErr w:type="spellEnd"/>
      <w:r>
        <w:t xml:space="preserve"> и </w:t>
      </w:r>
      <w:proofErr w:type="spellStart"/>
      <w:r>
        <w:t>обезбеди</w:t>
      </w:r>
      <w:proofErr w:type="spellEnd"/>
      <w:r>
        <w:t xml:space="preserve"> </w:t>
      </w:r>
      <w:proofErr w:type="spellStart"/>
      <w:r>
        <w:t>подстицаје</w:t>
      </w:r>
      <w:proofErr w:type="spellEnd"/>
      <w:r>
        <w:t xml:space="preserve"> </w:t>
      </w:r>
      <w:proofErr w:type="spellStart"/>
      <w:r>
        <w:t>за</w:t>
      </w:r>
      <w:proofErr w:type="spellEnd"/>
      <w:r>
        <w:t xml:space="preserve"> </w:t>
      </w:r>
      <w:proofErr w:type="spellStart"/>
      <w:proofErr w:type="gramStart"/>
      <w:r>
        <w:t>послодавце</w:t>
      </w:r>
      <w:proofErr w:type="spellEnd"/>
      <w:r>
        <w:t>;</w:t>
      </w:r>
      <w:proofErr w:type="gramEnd"/>
    </w:p>
    <w:p w14:paraId="0EB64847" w14:textId="4543C52C" w:rsidR="00ED2C3A" w:rsidRDefault="00E01740">
      <w:pPr>
        <w:pStyle w:val="P68B1DB1-NoSpacing6"/>
        <w:numPr>
          <w:ilvl w:val="0"/>
          <w:numId w:val="23"/>
        </w:numPr>
        <w:jc w:val="both"/>
      </w:pPr>
      <w:proofErr w:type="spellStart"/>
      <w:r>
        <w:t>измени</w:t>
      </w:r>
      <w:proofErr w:type="spellEnd"/>
      <w:r>
        <w:t xml:space="preserve"> ЗАПЗ и </w:t>
      </w:r>
      <w:r w:rsidR="0006632F">
        <w:rPr>
          <w:lang w:val="sr-Cyrl-RS"/>
        </w:rPr>
        <w:t>Закон о запошљавању странаца</w:t>
      </w:r>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аутоматски</w:t>
      </w:r>
      <w:proofErr w:type="spellEnd"/>
      <w:r>
        <w:t xml:space="preserve"> </w:t>
      </w:r>
      <w:proofErr w:type="spellStart"/>
      <w:r>
        <w:t>признало</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рад</w:t>
      </w:r>
      <w:proofErr w:type="spellEnd"/>
      <w:r>
        <w:t xml:space="preserve"> </w:t>
      </w:r>
      <w:proofErr w:type="spellStart"/>
      <w:r>
        <w:t>лицима</w:t>
      </w:r>
      <w:proofErr w:type="spellEnd"/>
      <w:r>
        <w:t xml:space="preserve"> </w:t>
      </w:r>
      <w:proofErr w:type="spellStart"/>
      <w:r>
        <w:t>која</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азил</w:t>
      </w:r>
      <w:proofErr w:type="spellEnd"/>
      <w:r>
        <w:t xml:space="preserve">, </w:t>
      </w:r>
      <w:proofErr w:type="spellStart"/>
      <w:r>
        <w:t>без</w:t>
      </w:r>
      <w:proofErr w:type="spellEnd"/>
      <w:r>
        <w:t xml:space="preserve"> </w:t>
      </w:r>
      <w:proofErr w:type="spellStart"/>
      <w:r>
        <w:t>потребе</w:t>
      </w:r>
      <w:proofErr w:type="spellEnd"/>
      <w:r>
        <w:t xml:space="preserve"> </w:t>
      </w:r>
      <w:proofErr w:type="spellStart"/>
      <w:r>
        <w:t>добијања</w:t>
      </w:r>
      <w:proofErr w:type="spellEnd"/>
      <w:r>
        <w:t xml:space="preserve"> </w:t>
      </w:r>
      <w:proofErr w:type="spellStart"/>
      <w:r>
        <w:t>личне</w:t>
      </w:r>
      <w:proofErr w:type="spellEnd"/>
      <w:r>
        <w:t xml:space="preserve"> </w:t>
      </w:r>
      <w:proofErr w:type="spellStart"/>
      <w:r>
        <w:t>радне</w:t>
      </w:r>
      <w:proofErr w:type="spellEnd"/>
      <w:r>
        <w:t xml:space="preserve"> </w:t>
      </w:r>
      <w:proofErr w:type="spellStart"/>
      <w:r>
        <w:t>дозволе</w:t>
      </w:r>
      <w:proofErr w:type="spellEnd"/>
      <w:r>
        <w:t>.</w:t>
      </w:r>
    </w:p>
    <w:p w14:paraId="4E1E1BF6" w14:textId="77777777" w:rsidR="00ED2C3A" w:rsidRDefault="00ED2C3A">
      <w:pPr>
        <w:pStyle w:val="NoSpacing"/>
        <w:rPr>
          <w:rFonts w:asciiTheme="minorHAnsi" w:hAnsiTheme="minorHAnsi" w:cstheme="minorHAnsi"/>
          <w:color w:val="000000"/>
        </w:rPr>
      </w:pPr>
    </w:p>
    <w:p w14:paraId="6C1B6F84" w14:textId="3C1A10E4" w:rsidR="00ED2C3A" w:rsidRDefault="00E01740">
      <w:pPr>
        <w:pStyle w:val="P68B1DB1-NoSpacing4"/>
      </w:pPr>
      <w:r>
        <w:t>ПИТАЊА У ВЕЗИ СА ПОСЕБНИМ ОДРЕДБАМА ПАКТА (ЧЛ. 6-15)</w:t>
      </w:r>
    </w:p>
    <w:p w14:paraId="4F06D112" w14:textId="77777777" w:rsidR="00ED2C3A" w:rsidRDefault="00ED2C3A">
      <w:pPr>
        <w:pStyle w:val="NoSpacing"/>
        <w:rPr>
          <w:rFonts w:asciiTheme="minorHAnsi" w:hAnsiTheme="minorHAnsi" w:cstheme="minorHAnsi"/>
          <w:b/>
          <w:color w:val="E7E6E6" w:themeColor="background2"/>
        </w:rPr>
      </w:pPr>
    </w:p>
    <w:p w14:paraId="4CB1290B" w14:textId="7E4AA81A" w:rsidR="00ED2C3A" w:rsidRDefault="00432D90">
      <w:pPr>
        <w:pStyle w:val="P68B1DB1-NoSpacing6"/>
        <w:jc w:val="both"/>
      </w:pPr>
      <w:r>
        <w:t>СП</w:t>
      </w:r>
      <w:r w:rsidR="00E01740">
        <w:t xml:space="preserve"> 19 </w:t>
      </w:r>
      <w:proofErr w:type="spellStart"/>
      <w:r w:rsidR="00E01740">
        <w:t>Доставите</w:t>
      </w:r>
      <w:proofErr w:type="spellEnd"/>
      <w:r w:rsidR="00E01740">
        <w:t xml:space="preserve"> </w:t>
      </w:r>
      <w:proofErr w:type="spellStart"/>
      <w:r w:rsidR="00E01740">
        <w:t>најновије</w:t>
      </w:r>
      <w:proofErr w:type="spellEnd"/>
      <w:r w:rsidR="00E01740">
        <w:t xml:space="preserve"> </w:t>
      </w:r>
      <w:proofErr w:type="spellStart"/>
      <w:r w:rsidR="00E01740">
        <w:t>информације</w:t>
      </w:r>
      <w:proofErr w:type="spellEnd"/>
      <w:r w:rsidR="00E01740">
        <w:t xml:space="preserve"> о </w:t>
      </w:r>
      <w:proofErr w:type="spellStart"/>
      <w:r w:rsidR="00E01740">
        <w:t>примени</w:t>
      </w:r>
      <w:proofErr w:type="spellEnd"/>
      <w:r w:rsidR="00E01740">
        <w:t xml:space="preserve"> </w:t>
      </w:r>
      <w:proofErr w:type="spellStart"/>
      <w:r w:rsidR="00E01740">
        <w:t>новог</w:t>
      </w:r>
      <w:proofErr w:type="spellEnd"/>
      <w:r w:rsidR="00E01740">
        <w:t xml:space="preserve"> </w:t>
      </w:r>
      <w:proofErr w:type="spellStart"/>
      <w:r w:rsidR="00E01740">
        <w:t>Закона</w:t>
      </w:r>
      <w:proofErr w:type="spellEnd"/>
      <w:r w:rsidR="00E01740">
        <w:t xml:space="preserve"> о </w:t>
      </w:r>
      <w:proofErr w:type="spellStart"/>
      <w:r w:rsidR="00E01740">
        <w:t>социјалној</w:t>
      </w:r>
      <w:proofErr w:type="spellEnd"/>
      <w:r w:rsidR="00E01740">
        <w:t xml:space="preserve"> </w:t>
      </w:r>
      <w:proofErr w:type="spellStart"/>
      <w:r w:rsidR="00E01740">
        <w:t>заштити</w:t>
      </w:r>
      <w:proofErr w:type="spellEnd"/>
      <w:r w:rsidR="00E01740">
        <w:t xml:space="preserve"> и </w:t>
      </w:r>
      <w:proofErr w:type="spellStart"/>
      <w:r w:rsidR="00E01740">
        <w:t>Програму</w:t>
      </w:r>
      <w:proofErr w:type="spellEnd"/>
      <w:r w:rsidR="00E01740">
        <w:t xml:space="preserve"> </w:t>
      </w:r>
      <w:proofErr w:type="spellStart"/>
      <w:r w:rsidR="00E01740">
        <w:t>економских</w:t>
      </w:r>
      <w:proofErr w:type="spellEnd"/>
      <w:r w:rsidR="00E01740">
        <w:t xml:space="preserve"> </w:t>
      </w:r>
      <w:proofErr w:type="spellStart"/>
      <w:r w:rsidR="00E01740">
        <w:t>реформи</w:t>
      </w:r>
      <w:proofErr w:type="spellEnd"/>
      <w:r w:rsidR="00E01740">
        <w:t xml:space="preserve"> </w:t>
      </w:r>
      <w:proofErr w:type="spellStart"/>
      <w:r w:rsidR="00E01740">
        <w:t>за</w:t>
      </w:r>
      <w:proofErr w:type="spellEnd"/>
      <w:r w:rsidR="00E01740">
        <w:t xml:space="preserve"> </w:t>
      </w:r>
      <w:proofErr w:type="spellStart"/>
      <w:r w:rsidR="00E01740">
        <w:t>период</w:t>
      </w:r>
      <w:proofErr w:type="spellEnd"/>
      <w:r w:rsidR="00E01740">
        <w:t xml:space="preserve"> 2019–2021. и </w:t>
      </w:r>
      <w:proofErr w:type="spellStart"/>
      <w:r w:rsidR="00E01740">
        <w:t>објасните</w:t>
      </w:r>
      <w:proofErr w:type="spellEnd"/>
      <w:r w:rsidR="00E01740">
        <w:t xml:space="preserve"> </w:t>
      </w:r>
      <w:proofErr w:type="spellStart"/>
      <w:r w:rsidR="00E01740">
        <w:t>како</w:t>
      </w:r>
      <w:proofErr w:type="spellEnd"/>
      <w:r w:rsidR="00E01740">
        <w:t xml:space="preserve"> </w:t>
      </w:r>
      <w:proofErr w:type="spellStart"/>
      <w:r w:rsidR="00E01740">
        <w:t>они</w:t>
      </w:r>
      <w:proofErr w:type="spellEnd"/>
      <w:r w:rsidR="00E01740">
        <w:t xml:space="preserve"> </w:t>
      </w:r>
      <w:proofErr w:type="spellStart"/>
      <w:r w:rsidR="00E01740">
        <w:t>доприносе</w:t>
      </w:r>
      <w:proofErr w:type="spellEnd"/>
      <w:r w:rsidR="00E01740">
        <w:t xml:space="preserve"> </w:t>
      </w:r>
      <w:proofErr w:type="spellStart"/>
      <w:r w:rsidR="00E01740">
        <w:t>смањењу</w:t>
      </w:r>
      <w:proofErr w:type="spellEnd"/>
      <w:r w:rsidR="00E01740">
        <w:t xml:space="preserve"> </w:t>
      </w:r>
      <w:proofErr w:type="spellStart"/>
      <w:r w:rsidR="00E01740">
        <w:t>броја</w:t>
      </w:r>
      <w:proofErr w:type="spellEnd"/>
      <w:r w:rsidR="00E01740">
        <w:t xml:space="preserve"> </w:t>
      </w:r>
      <w:proofErr w:type="spellStart"/>
      <w:r w:rsidR="00E01740">
        <w:t>људи</w:t>
      </w:r>
      <w:proofErr w:type="spellEnd"/>
      <w:r w:rsidR="00E01740">
        <w:t xml:space="preserve"> </w:t>
      </w:r>
      <w:proofErr w:type="spellStart"/>
      <w:r w:rsidR="00E01740">
        <w:t>који</w:t>
      </w:r>
      <w:proofErr w:type="spellEnd"/>
      <w:r w:rsidR="00E01740">
        <w:t xml:space="preserve"> </w:t>
      </w:r>
      <w:proofErr w:type="spellStart"/>
      <w:r w:rsidR="00E01740">
        <w:t>су</w:t>
      </w:r>
      <w:proofErr w:type="spellEnd"/>
      <w:r w:rsidR="00E01740">
        <w:t xml:space="preserve"> у </w:t>
      </w:r>
      <w:proofErr w:type="spellStart"/>
      <w:r w:rsidR="00E01740">
        <w:t>ризику</w:t>
      </w:r>
      <w:proofErr w:type="spellEnd"/>
      <w:r w:rsidR="00E01740">
        <w:t xml:space="preserve"> </w:t>
      </w:r>
      <w:proofErr w:type="spellStart"/>
      <w:r w:rsidR="00E01740">
        <w:t>да</w:t>
      </w:r>
      <w:proofErr w:type="spellEnd"/>
      <w:r w:rsidR="00E01740">
        <w:t xml:space="preserve"> </w:t>
      </w:r>
      <w:proofErr w:type="spellStart"/>
      <w:r w:rsidR="00E01740">
        <w:t>живе</w:t>
      </w:r>
      <w:proofErr w:type="spellEnd"/>
      <w:r w:rsidR="00E01740">
        <w:t xml:space="preserve"> у </w:t>
      </w:r>
      <w:proofErr w:type="spellStart"/>
      <w:r w:rsidR="00E01740">
        <w:t>сиромаштву</w:t>
      </w:r>
      <w:proofErr w:type="spellEnd"/>
      <w:r w:rsidR="00E01740">
        <w:t xml:space="preserve">. </w:t>
      </w:r>
      <w:proofErr w:type="spellStart"/>
      <w:r w:rsidR="00E01740">
        <w:t>Такође</w:t>
      </w:r>
      <w:proofErr w:type="spellEnd"/>
      <w:r w:rsidR="00E01740">
        <w:t xml:space="preserve">, </w:t>
      </w:r>
      <w:proofErr w:type="spellStart"/>
      <w:r w:rsidR="00E01740">
        <w:t>објасните</w:t>
      </w:r>
      <w:proofErr w:type="spellEnd"/>
      <w:r w:rsidR="00E01740">
        <w:t xml:space="preserve"> у </w:t>
      </w:r>
      <w:proofErr w:type="spellStart"/>
      <w:r w:rsidR="00E01740">
        <w:t>којој</w:t>
      </w:r>
      <w:proofErr w:type="spellEnd"/>
      <w:r w:rsidR="00E01740">
        <w:t xml:space="preserve"> </w:t>
      </w:r>
      <w:proofErr w:type="spellStart"/>
      <w:r w:rsidR="00E01740">
        <w:t>мери</w:t>
      </w:r>
      <w:proofErr w:type="spellEnd"/>
      <w:r w:rsidR="00E01740">
        <w:t xml:space="preserve"> </w:t>
      </w:r>
      <w:proofErr w:type="spellStart"/>
      <w:r w:rsidR="00E01740">
        <w:t>се</w:t>
      </w:r>
      <w:proofErr w:type="spellEnd"/>
      <w:r w:rsidR="00E01740">
        <w:t xml:space="preserve"> </w:t>
      </w:r>
      <w:proofErr w:type="spellStart"/>
      <w:r w:rsidR="00E01740">
        <w:t>накнаде</w:t>
      </w:r>
      <w:proofErr w:type="spellEnd"/>
      <w:r w:rsidR="00E01740">
        <w:t xml:space="preserve"> </w:t>
      </w:r>
      <w:proofErr w:type="spellStart"/>
      <w:r w:rsidR="00E01740">
        <w:t>социјалног</w:t>
      </w:r>
      <w:proofErr w:type="spellEnd"/>
      <w:r w:rsidR="00E01740">
        <w:t xml:space="preserve"> </w:t>
      </w:r>
      <w:proofErr w:type="spellStart"/>
      <w:r w:rsidR="00E01740">
        <w:t>осигурања</w:t>
      </w:r>
      <w:proofErr w:type="spellEnd"/>
      <w:r w:rsidR="00E01740">
        <w:t xml:space="preserve"> </w:t>
      </w:r>
      <w:proofErr w:type="spellStart"/>
      <w:r w:rsidR="00E01740">
        <w:t>према</w:t>
      </w:r>
      <w:proofErr w:type="spellEnd"/>
      <w:r w:rsidR="00E01740">
        <w:t xml:space="preserve"> </w:t>
      </w:r>
      <w:proofErr w:type="spellStart"/>
      <w:r w:rsidR="00E01740">
        <w:t>новом</w:t>
      </w:r>
      <w:proofErr w:type="spellEnd"/>
      <w:r w:rsidR="00E01740">
        <w:t xml:space="preserve"> </w:t>
      </w:r>
      <w:proofErr w:type="spellStart"/>
      <w:r w:rsidR="00E01740">
        <w:t>закону</w:t>
      </w:r>
      <w:proofErr w:type="spellEnd"/>
      <w:r w:rsidR="00E01740">
        <w:t xml:space="preserve"> </w:t>
      </w:r>
      <w:proofErr w:type="spellStart"/>
      <w:r w:rsidR="00E01740">
        <w:t>обрачунавају</w:t>
      </w:r>
      <w:proofErr w:type="spellEnd"/>
      <w:r w:rsidR="00E01740">
        <w:t xml:space="preserve"> </w:t>
      </w:r>
      <w:proofErr w:type="spellStart"/>
      <w:r w:rsidR="00E01740">
        <w:t>на</w:t>
      </w:r>
      <w:proofErr w:type="spellEnd"/>
      <w:r w:rsidR="00E01740">
        <w:t xml:space="preserve"> </w:t>
      </w:r>
      <w:proofErr w:type="spellStart"/>
      <w:r w:rsidR="00E01740">
        <w:t>начин</w:t>
      </w:r>
      <w:proofErr w:type="spellEnd"/>
      <w:r w:rsidR="00E01740">
        <w:t xml:space="preserve"> </w:t>
      </w:r>
      <w:proofErr w:type="spellStart"/>
      <w:r w:rsidR="00E01740">
        <w:t>да</w:t>
      </w:r>
      <w:proofErr w:type="spellEnd"/>
      <w:r w:rsidR="00E01740">
        <w:t xml:space="preserve"> </w:t>
      </w:r>
      <w:proofErr w:type="spellStart"/>
      <w:r w:rsidR="00E01740">
        <w:t>се</w:t>
      </w:r>
      <w:proofErr w:type="spellEnd"/>
      <w:r w:rsidR="00E01740">
        <w:t xml:space="preserve"> </w:t>
      </w:r>
      <w:proofErr w:type="spellStart"/>
      <w:r w:rsidR="00E01740">
        <w:t>обезбеди</w:t>
      </w:r>
      <w:proofErr w:type="spellEnd"/>
      <w:r w:rsidR="00E01740">
        <w:t xml:space="preserve"> </w:t>
      </w:r>
      <w:proofErr w:type="spellStart"/>
      <w:r w:rsidR="00E01740">
        <w:t>да</w:t>
      </w:r>
      <w:proofErr w:type="spellEnd"/>
      <w:r w:rsidR="00E01740">
        <w:t xml:space="preserve"> </w:t>
      </w:r>
      <w:proofErr w:type="spellStart"/>
      <w:r w:rsidR="00E01740">
        <w:t>корисници</w:t>
      </w:r>
      <w:proofErr w:type="spellEnd"/>
      <w:r w:rsidR="00E01740">
        <w:t xml:space="preserve"> у </w:t>
      </w:r>
      <w:proofErr w:type="spellStart"/>
      <w:r w:rsidR="00E01740">
        <w:t>осетљивим</w:t>
      </w:r>
      <w:proofErr w:type="spellEnd"/>
      <w:r w:rsidR="00E01740">
        <w:t xml:space="preserve"> </w:t>
      </w:r>
      <w:proofErr w:type="spellStart"/>
      <w:r w:rsidR="00E01740">
        <w:t>ситуацијама</w:t>
      </w:r>
      <w:proofErr w:type="spellEnd"/>
      <w:r w:rsidR="00E01740">
        <w:t xml:space="preserve"> </w:t>
      </w:r>
      <w:proofErr w:type="spellStart"/>
      <w:r w:rsidR="00E01740">
        <w:t>уживају</w:t>
      </w:r>
      <w:proofErr w:type="spellEnd"/>
      <w:r w:rsidR="00E01740">
        <w:t xml:space="preserve"> </w:t>
      </w:r>
      <w:proofErr w:type="spellStart"/>
      <w:r w:rsidR="00E01740">
        <w:t>право</w:t>
      </w:r>
      <w:proofErr w:type="spellEnd"/>
      <w:r w:rsidR="00E01740">
        <w:t xml:space="preserve"> </w:t>
      </w:r>
      <w:proofErr w:type="spellStart"/>
      <w:r w:rsidR="00E01740">
        <w:t>на</w:t>
      </w:r>
      <w:proofErr w:type="spellEnd"/>
      <w:r w:rsidR="00E01740">
        <w:t xml:space="preserve"> </w:t>
      </w:r>
      <w:proofErr w:type="spellStart"/>
      <w:r w:rsidR="00E01740">
        <w:t>адекватан</w:t>
      </w:r>
      <w:proofErr w:type="spellEnd"/>
      <w:r w:rsidR="00E01740">
        <w:t xml:space="preserve"> </w:t>
      </w:r>
      <w:proofErr w:type="spellStart"/>
      <w:r w:rsidR="00E01740">
        <w:t>животни</w:t>
      </w:r>
      <w:proofErr w:type="spellEnd"/>
      <w:r w:rsidR="00E01740">
        <w:t xml:space="preserve"> </w:t>
      </w:r>
      <w:proofErr w:type="spellStart"/>
      <w:r w:rsidR="00E01740">
        <w:t>стандард</w:t>
      </w:r>
      <w:proofErr w:type="spellEnd"/>
      <w:r w:rsidR="00E01740">
        <w:t xml:space="preserve"> и </w:t>
      </w:r>
      <w:proofErr w:type="spellStart"/>
      <w:r w:rsidR="00E01740">
        <w:t>друга</w:t>
      </w:r>
      <w:proofErr w:type="spellEnd"/>
      <w:r w:rsidR="00E01740">
        <w:t xml:space="preserve"> </w:t>
      </w:r>
      <w:proofErr w:type="spellStart"/>
      <w:r w:rsidR="00E01740">
        <w:t>права</w:t>
      </w:r>
      <w:proofErr w:type="spellEnd"/>
      <w:r w:rsidR="00E01740">
        <w:t xml:space="preserve"> </w:t>
      </w:r>
      <w:proofErr w:type="spellStart"/>
      <w:r w:rsidR="00E01740">
        <w:t>према</w:t>
      </w:r>
      <w:proofErr w:type="spellEnd"/>
      <w:r w:rsidR="00E01740">
        <w:t xml:space="preserve"> </w:t>
      </w:r>
      <w:proofErr w:type="spellStart"/>
      <w:r w:rsidR="00E01740">
        <w:t>Пакту</w:t>
      </w:r>
      <w:proofErr w:type="spellEnd"/>
      <w:r w:rsidR="00E01740">
        <w:t xml:space="preserve">. </w:t>
      </w:r>
      <w:proofErr w:type="spellStart"/>
      <w:r w:rsidR="00E01740">
        <w:t>Доставите</w:t>
      </w:r>
      <w:proofErr w:type="spellEnd"/>
      <w:r w:rsidR="00E01740">
        <w:t xml:space="preserve"> и </w:t>
      </w:r>
      <w:proofErr w:type="spellStart"/>
      <w:r w:rsidR="00E01740">
        <w:t>податке</w:t>
      </w:r>
      <w:proofErr w:type="spellEnd"/>
      <w:r w:rsidR="00E01740">
        <w:t xml:space="preserve"> о </w:t>
      </w:r>
      <w:proofErr w:type="spellStart"/>
      <w:r w:rsidR="00E01740">
        <w:t>броју</w:t>
      </w:r>
      <w:proofErr w:type="spellEnd"/>
      <w:r w:rsidR="00E01740">
        <w:t xml:space="preserve"> </w:t>
      </w:r>
      <w:proofErr w:type="spellStart"/>
      <w:r w:rsidR="00E01740">
        <w:t>прималаца</w:t>
      </w:r>
      <w:proofErr w:type="spellEnd"/>
      <w:r w:rsidR="00E01740">
        <w:t xml:space="preserve"> </w:t>
      </w:r>
      <w:proofErr w:type="spellStart"/>
      <w:r w:rsidR="00E01740">
        <w:t>који</w:t>
      </w:r>
      <w:proofErr w:type="spellEnd"/>
      <w:r w:rsidR="00E01740">
        <w:t xml:space="preserve"> </w:t>
      </w:r>
      <w:proofErr w:type="spellStart"/>
      <w:r w:rsidR="00E01740">
        <w:t>су</w:t>
      </w:r>
      <w:proofErr w:type="spellEnd"/>
      <w:r w:rsidR="00E01740">
        <w:t xml:space="preserve"> </w:t>
      </w:r>
      <w:proofErr w:type="spellStart"/>
      <w:r w:rsidR="00E01740">
        <w:t>морали</w:t>
      </w:r>
      <w:proofErr w:type="spellEnd"/>
      <w:r w:rsidR="00E01740">
        <w:t xml:space="preserve"> </w:t>
      </w:r>
      <w:proofErr w:type="spellStart"/>
      <w:r w:rsidR="00E01740">
        <w:t>да</w:t>
      </w:r>
      <w:proofErr w:type="spellEnd"/>
      <w:r w:rsidR="00E01740">
        <w:t xml:space="preserve"> </w:t>
      </w:r>
      <w:proofErr w:type="spellStart"/>
      <w:r w:rsidR="00E01740">
        <w:t>обављају</w:t>
      </w:r>
      <w:proofErr w:type="spellEnd"/>
      <w:r w:rsidR="00E01740">
        <w:t xml:space="preserve"> </w:t>
      </w:r>
      <w:proofErr w:type="spellStart"/>
      <w:r w:rsidR="00E01740">
        <w:t>неплаћени</w:t>
      </w:r>
      <w:proofErr w:type="spellEnd"/>
      <w:r w:rsidR="00E01740">
        <w:t xml:space="preserve"> </w:t>
      </w:r>
      <w:proofErr w:type="spellStart"/>
      <w:r w:rsidR="00E01740">
        <w:t>рад</w:t>
      </w:r>
      <w:proofErr w:type="spellEnd"/>
      <w:r w:rsidR="00E01740">
        <w:t xml:space="preserve"> </w:t>
      </w:r>
      <w:proofErr w:type="spellStart"/>
      <w:r w:rsidR="00E01740">
        <w:t>како</w:t>
      </w:r>
      <w:proofErr w:type="spellEnd"/>
      <w:r w:rsidR="00E01740">
        <w:t xml:space="preserve"> </w:t>
      </w:r>
      <w:proofErr w:type="spellStart"/>
      <w:r w:rsidR="00E01740">
        <w:t>би</w:t>
      </w:r>
      <w:proofErr w:type="spellEnd"/>
      <w:r w:rsidR="00E01740">
        <w:t xml:space="preserve"> </w:t>
      </w:r>
      <w:proofErr w:type="spellStart"/>
      <w:r w:rsidR="00E01740">
        <w:t>задржали</w:t>
      </w:r>
      <w:proofErr w:type="spellEnd"/>
      <w:r w:rsidR="00E01740">
        <w:t xml:space="preserve"> </w:t>
      </w:r>
      <w:proofErr w:type="spellStart"/>
      <w:r w:rsidR="00E01740">
        <w:t>социјална</w:t>
      </w:r>
      <w:proofErr w:type="spellEnd"/>
      <w:r w:rsidR="00E01740">
        <w:t xml:space="preserve"> </w:t>
      </w:r>
      <w:proofErr w:type="spellStart"/>
      <w:r w:rsidR="00E01740">
        <w:t>давања</w:t>
      </w:r>
      <w:proofErr w:type="spellEnd"/>
      <w:r w:rsidR="00E01740">
        <w:t xml:space="preserve">. </w:t>
      </w:r>
      <w:proofErr w:type="spellStart"/>
      <w:r w:rsidR="00E01740">
        <w:t>Наведите</w:t>
      </w:r>
      <w:proofErr w:type="spellEnd"/>
      <w:r w:rsidR="00E01740">
        <w:t xml:space="preserve"> </w:t>
      </w:r>
      <w:proofErr w:type="spellStart"/>
      <w:r w:rsidR="00E01740">
        <w:t>да</w:t>
      </w:r>
      <w:proofErr w:type="spellEnd"/>
      <w:r w:rsidR="00E01740">
        <w:t xml:space="preserve"> </w:t>
      </w:r>
      <w:proofErr w:type="spellStart"/>
      <w:r w:rsidR="00E01740">
        <w:t>ли</w:t>
      </w:r>
      <w:proofErr w:type="spellEnd"/>
      <w:r w:rsidR="00E01740">
        <w:t xml:space="preserve"> </w:t>
      </w:r>
      <w:proofErr w:type="spellStart"/>
      <w:r w:rsidR="00E01740">
        <w:t>је</w:t>
      </w:r>
      <w:proofErr w:type="spellEnd"/>
      <w:r w:rsidR="00E01740">
        <w:t xml:space="preserve"> </w:t>
      </w:r>
      <w:proofErr w:type="spellStart"/>
      <w:r w:rsidR="00E01740">
        <w:t>повећање</w:t>
      </w:r>
      <w:proofErr w:type="spellEnd"/>
      <w:r w:rsidR="00E01740">
        <w:t xml:space="preserve"> </w:t>
      </w:r>
      <w:proofErr w:type="spellStart"/>
      <w:r w:rsidR="00E01740">
        <w:t>наведено</w:t>
      </w:r>
      <w:proofErr w:type="spellEnd"/>
      <w:r w:rsidR="00E01740">
        <w:t xml:space="preserve"> у </w:t>
      </w:r>
      <w:proofErr w:type="spellStart"/>
      <w:r w:rsidR="00E01740">
        <w:t>државном</w:t>
      </w:r>
      <w:proofErr w:type="spellEnd"/>
      <w:r w:rsidR="00E01740">
        <w:t xml:space="preserve"> </w:t>
      </w:r>
      <w:proofErr w:type="spellStart"/>
      <w:r w:rsidR="00E01740">
        <w:t>извештају</w:t>
      </w:r>
      <w:proofErr w:type="spellEnd"/>
      <w:r w:rsidR="00E01740">
        <w:t xml:space="preserve"> (E/C.12/SRB/3, </w:t>
      </w:r>
      <w:proofErr w:type="spellStart"/>
      <w:r w:rsidR="00E01740">
        <w:t>ст</w:t>
      </w:r>
      <w:proofErr w:type="spellEnd"/>
      <w:r w:rsidR="00E01740">
        <w:t xml:space="preserve">. 201) </w:t>
      </w:r>
      <w:proofErr w:type="spellStart"/>
      <w:r w:rsidR="00E01740">
        <w:t>надокнадило</w:t>
      </w:r>
      <w:proofErr w:type="spellEnd"/>
      <w:r w:rsidR="00E01740">
        <w:t xml:space="preserve"> </w:t>
      </w:r>
      <w:proofErr w:type="spellStart"/>
      <w:r w:rsidR="00E01740">
        <w:t>смањење</w:t>
      </w:r>
      <w:proofErr w:type="spellEnd"/>
      <w:r w:rsidR="00E01740">
        <w:t xml:space="preserve"> </w:t>
      </w:r>
      <w:proofErr w:type="spellStart"/>
      <w:r w:rsidR="00E01740">
        <w:t>пензија</w:t>
      </w:r>
      <w:proofErr w:type="spellEnd"/>
      <w:r w:rsidR="00E01740">
        <w:t xml:space="preserve"> </w:t>
      </w:r>
      <w:proofErr w:type="spellStart"/>
      <w:r w:rsidR="00E01740">
        <w:t>од</w:t>
      </w:r>
      <w:proofErr w:type="spellEnd"/>
      <w:r w:rsidR="00E01740">
        <w:t xml:space="preserve"> 2014. </w:t>
      </w:r>
      <w:proofErr w:type="spellStart"/>
      <w:r w:rsidR="00E01740">
        <w:t>године</w:t>
      </w:r>
      <w:proofErr w:type="spellEnd"/>
      <w:r w:rsidR="00E01740">
        <w:t>.</w:t>
      </w:r>
    </w:p>
    <w:p w14:paraId="0E57AC23" w14:textId="77777777" w:rsidR="00ED2C3A" w:rsidRDefault="00ED2C3A">
      <w:pPr>
        <w:pStyle w:val="NoSpacing"/>
        <w:rPr>
          <w:rFonts w:asciiTheme="minorHAnsi" w:hAnsiTheme="minorHAnsi" w:cstheme="minorHAnsi"/>
        </w:rPr>
      </w:pPr>
    </w:p>
    <w:p w14:paraId="43AC773C" w14:textId="242FFDC3" w:rsidR="00ED2C3A" w:rsidRDefault="00E01740">
      <w:pPr>
        <w:pStyle w:val="P68B1DB1-NoSpacing6"/>
      </w:pPr>
      <w:proofErr w:type="spellStart"/>
      <w:r>
        <w:t>Очигледно</w:t>
      </w:r>
      <w:proofErr w:type="spellEnd"/>
      <w:r>
        <w:t xml:space="preserve"> </w:t>
      </w:r>
      <w:proofErr w:type="spellStart"/>
      <w:r>
        <w:t>недовољан</w:t>
      </w:r>
      <w:proofErr w:type="spellEnd"/>
      <w:r>
        <w:t xml:space="preserve"> </w:t>
      </w:r>
      <w:proofErr w:type="spellStart"/>
      <w:r>
        <w:t>ниво</w:t>
      </w:r>
      <w:proofErr w:type="spellEnd"/>
      <w:r>
        <w:t xml:space="preserve"> </w:t>
      </w:r>
      <w:proofErr w:type="spellStart"/>
      <w:r>
        <w:t>социјалних</w:t>
      </w:r>
      <w:proofErr w:type="spellEnd"/>
      <w:r>
        <w:t xml:space="preserve"> </w:t>
      </w:r>
      <w:proofErr w:type="spellStart"/>
      <w:r>
        <w:t>давања</w:t>
      </w:r>
      <w:proofErr w:type="spellEnd"/>
      <w:r>
        <w:t xml:space="preserve"> и </w:t>
      </w:r>
      <w:proofErr w:type="spellStart"/>
      <w:r>
        <w:t>прекиди</w:t>
      </w:r>
      <w:proofErr w:type="spellEnd"/>
      <w:r>
        <w:t xml:space="preserve"> и </w:t>
      </w:r>
      <w:proofErr w:type="spellStart"/>
      <w:r>
        <w:t>смањења</w:t>
      </w:r>
      <w:proofErr w:type="spellEnd"/>
      <w:r>
        <w:t xml:space="preserve"> у </w:t>
      </w:r>
      <w:proofErr w:type="spellStart"/>
      <w:r>
        <w:t>давању</w:t>
      </w:r>
      <w:proofErr w:type="spellEnd"/>
      <w:r>
        <w:t xml:space="preserve"> </w:t>
      </w:r>
      <w:proofErr w:type="spellStart"/>
      <w:r>
        <w:t>накнада</w:t>
      </w:r>
      <w:proofErr w:type="spellEnd"/>
    </w:p>
    <w:p w14:paraId="2B44AEDA" w14:textId="3AD13D01" w:rsidR="00ED2C3A" w:rsidRDefault="00E01740">
      <w:pPr>
        <w:pStyle w:val="P68B1DB1-NoSpacing10"/>
        <w:numPr>
          <w:ilvl w:val="0"/>
          <w:numId w:val="11"/>
        </w:numPr>
        <w:jc w:val="both"/>
        <w:rPr>
          <w:rFonts w:asciiTheme="minorHAnsi" w:hAnsiTheme="minorHAnsi" w:cstheme="minorHAnsi"/>
        </w:rPr>
      </w:pPr>
      <w:proofErr w:type="spellStart"/>
      <w:r>
        <w:rPr>
          <w:rFonts w:asciiTheme="minorHAnsi" w:hAnsiTheme="minorHAnsi" w:cstheme="minorHAnsi"/>
          <w:b/>
        </w:rPr>
        <w:t>Износ</w:t>
      </w:r>
      <w:proofErr w:type="spellEnd"/>
      <w:r>
        <w:rPr>
          <w:rFonts w:asciiTheme="minorHAnsi" w:hAnsiTheme="minorHAnsi" w:cstheme="minorHAnsi"/>
          <w:b/>
        </w:rPr>
        <w:t xml:space="preserve"> </w:t>
      </w:r>
      <w:proofErr w:type="spellStart"/>
      <w:r>
        <w:rPr>
          <w:rFonts w:asciiTheme="minorHAnsi" w:hAnsiTheme="minorHAnsi" w:cstheme="minorHAnsi"/>
          <w:b/>
        </w:rPr>
        <w:t>новчане</w:t>
      </w:r>
      <w:proofErr w:type="spellEnd"/>
      <w:r>
        <w:rPr>
          <w:rFonts w:asciiTheme="minorHAnsi" w:hAnsiTheme="minorHAnsi" w:cstheme="minorHAnsi"/>
          <w:b/>
        </w:rPr>
        <w:t xml:space="preserve"> </w:t>
      </w:r>
      <w:proofErr w:type="spellStart"/>
      <w:r>
        <w:rPr>
          <w:rFonts w:asciiTheme="minorHAnsi" w:hAnsiTheme="minorHAnsi" w:cstheme="minorHAnsi"/>
          <w:b/>
        </w:rPr>
        <w:t>социјалне</w:t>
      </w:r>
      <w:proofErr w:type="spellEnd"/>
      <w:r>
        <w:rPr>
          <w:rFonts w:asciiTheme="minorHAnsi" w:hAnsiTheme="minorHAnsi" w:cstheme="minorHAnsi"/>
          <w:b/>
        </w:rPr>
        <w:t xml:space="preserve"> </w:t>
      </w:r>
      <w:proofErr w:type="spellStart"/>
      <w:r>
        <w:rPr>
          <w:rFonts w:asciiTheme="minorHAnsi" w:hAnsiTheme="minorHAnsi" w:cstheme="minorHAnsi"/>
          <w:b/>
        </w:rPr>
        <w:t>помоћи</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довољан</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покривање</w:t>
      </w:r>
      <w:proofErr w:type="spellEnd"/>
      <w:r>
        <w:rPr>
          <w:rFonts w:asciiTheme="minorHAnsi" w:hAnsiTheme="minorHAnsi" w:cstheme="minorHAnsi"/>
        </w:rPr>
        <w:t xml:space="preserve"> </w:t>
      </w:r>
      <w:proofErr w:type="spellStart"/>
      <w:r>
        <w:rPr>
          <w:rFonts w:asciiTheme="minorHAnsi" w:hAnsiTheme="minorHAnsi" w:cstheme="minorHAnsi"/>
        </w:rPr>
        <w:t>основних</w:t>
      </w:r>
      <w:proofErr w:type="spellEnd"/>
      <w:r>
        <w:rPr>
          <w:rFonts w:asciiTheme="minorHAnsi" w:hAnsiTheme="minorHAnsi" w:cstheme="minorHAnsi"/>
        </w:rPr>
        <w:t xml:space="preserve"> </w:t>
      </w:r>
      <w:proofErr w:type="spellStart"/>
      <w:r>
        <w:rPr>
          <w:rFonts w:asciiTheme="minorHAnsi" w:hAnsiTheme="minorHAnsi" w:cstheme="minorHAnsi"/>
        </w:rPr>
        <w:t>трошкова</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што</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кирија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социјално</w:t>
      </w:r>
      <w:proofErr w:type="spellEnd"/>
      <w:r>
        <w:rPr>
          <w:rFonts w:asciiTheme="minorHAnsi" w:hAnsiTheme="minorHAnsi" w:cstheme="minorHAnsi"/>
        </w:rPr>
        <w:t xml:space="preserve"> </w:t>
      </w:r>
      <w:proofErr w:type="spellStart"/>
      <w:r>
        <w:rPr>
          <w:rFonts w:asciiTheme="minorHAnsi" w:hAnsiTheme="minorHAnsi" w:cstheme="minorHAnsi"/>
        </w:rPr>
        <w:t>становање</w:t>
      </w:r>
      <w:proofErr w:type="spellEnd"/>
      <w:r>
        <w:rPr>
          <w:rFonts w:asciiTheme="minorHAnsi" w:hAnsiTheme="minorHAnsi" w:cstheme="minorHAnsi"/>
        </w:rPr>
        <w:t xml:space="preserve"> и </w:t>
      </w:r>
      <w:proofErr w:type="spellStart"/>
      <w:r>
        <w:rPr>
          <w:rFonts w:asciiTheme="minorHAnsi" w:hAnsiTheme="minorHAnsi" w:cstheme="minorHAnsi"/>
        </w:rPr>
        <w:t>рачуни</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комуналије</w:t>
      </w:r>
      <w:proofErr w:type="spellEnd"/>
      <w:r>
        <w:rPr>
          <w:rFonts w:asciiTheme="minorHAnsi" w:hAnsiTheme="minorHAnsi" w:cstheme="minorHAnsi"/>
        </w:rPr>
        <w:t xml:space="preserve">, </w:t>
      </w:r>
      <w:proofErr w:type="spellStart"/>
      <w:r>
        <w:rPr>
          <w:rFonts w:asciiTheme="minorHAnsi" w:hAnsiTheme="minorHAnsi" w:cstheme="minorHAnsi"/>
        </w:rPr>
        <w:t>јер</w:t>
      </w:r>
      <w:proofErr w:type="spellEnd"/>
      <w:r>
        <w:rPr>
          <w:rFonts w:asciiTheme="minorHAnsi" w:hAnsiTheme="minorHAnsi" w:cstheme="minorHAnsi"/>
        </w:rPr>
        <w:t xml:space="preserve"> </w:t>
      </w:r>
      <w:proofErr w:type="spellStart"/>
      <w:r>
        <w:rPr>
          <w:rFonts w:asciiTheme="minorHAnsi" w:hAnsiTheme="minorHAnsi" w:cstheme="minorHAnsi"/>
        </w:rPr>
        <w:t>износи</w:t>
      </w:r>
      <w:proofErr w:type="spellEnd"/>
      <w:r>
        <w:rPr>
          <w:rFonts w:asciiTheme="minorHAnsi" w:hAnsiTheme="minorHAnsi" w:cstheme="minorHAnsi"/>
        </w:rPr>
        <w:t xml:space="preserve"> </w:t>
      </w:r>
      <w:proofErr w:type="spellStart"/>
      <w:r>
        <w:rPr>
          <w:rFonts w:asciiTheme="minorHAnsi" w:hAnsiTheme="minorHAnsi" w:cstheme="minorHAnsi"/>
          <w:b/>
        </w:rPr>
        <w:t>отприлике</w:t>
      </w:r>
      <w:proofErr w:type="spellEnd"/>
      <w:r w:rsidR="0005753B">
        <w:rPr>
          <w:rFonts w:asciiTheme="minorHAnsi" w:eastAsia="Times New Roman" w:hAnsiTheme="minorHAnsi" w:cstheme="minorHAnsi"/>
          <w:b/>
          <w:sz w:val="20"/>
        </w:rPr>
        <w:t xml:space="preserve"> </w:t>
      </w:r>
      <w:r>
        <w:rPr>
          <w:rFonts w:asciiTheme="minorHAnsi" w:hAnsiTheme="minorHAnsi" w:cstheme="minorHAnsi"/>
          <w:b/>
        </w:rPr>
        <w:t xml:space="preserve">9.115 </w:t>
      </w:r>
      <w:proofErr w:type="spellStart"/>
      <w:r>
        <w:rPr>
          <w:rFonts w:asciiTheme="minorHAnsi" w:hAnsiTheme="minorHAnsi" w:cstheme="minorHAnsi"/>
          <w:b/>
        </w:rPr>
        <w:t>динара</w:t>
      </w:r>
      <w:proofErr w:type="spellEnd"/>
      <w:r>
        <w:rPr>
          <w:rFonts w:asciiTheme="minorHAnsi" w:hAnsiTheme="minorHAnsi" w:cstheme="minorHAnsi"/>
          <w:b/>
        </w:rPr>
        <w:t xml:space="preserve"> (</w:t>
      </w:r>
      <w:bookmarkStart w:id="3" w:name="_Hlk92893510"/>
      <w:bookmarkEnd w:id="3"/>
      <w:r>
        <w:rPr>
          <w:rFonts w:asciiTheme="minorHAnsi" w:hAnsiTheme="minorHAnsi" w:cstheme="minorHAnsi"/>
          <w:b/>
        </w:rPr>
        <w:t>77,50 €)</w:t>
      </w:r>
      <w:r w:rsidRPr="00060755">
        <w:rPr>
          <w:rFonts w:asciiTheme="minorHAnsi" w:hAnsiTheme="minorHAnsi" w:cstheme="minorHAnsi"/>
          <w:vertAlign w:val="superscript"/>
        </w:rPr>
        <w:footnoteReference w:id="50"/>
      </w:r>
      <w:r>
        <w:rPr>
          <w:rFonts w:asciiTheme="minorHAnsi" w:hAnsiTheme="minorHAnsi" w:cstheme="minorHAnsi"/>
        </w:rPr>
        <w:t xml:space="preserve">. </w:t>
      </w:r>
      <w:proofErr w:type="spellStart"/>
      <w:r>
        <w:rPr>
          <w:rFonts w:asciiTheme="minorHAnsi" w:hAnsiTheme="minorHAnsi" w:cstheme="minorHAnsi"/>
        </w:rPr>
        <w:t>Европски</w:t>
      </w:r>
      <w:proofErr w:type="spellEnd"/>
      <w:r>
        <w:rPr>
          <w:rFonts w:asciiTheme="minorHAnsi" w:hAnsiTheme="minorHAnsi" w:cstheme="minorHAnsi"/>
        </w:rPr>
        <w:t xml:space="preserve"> </w:t>
      </w:r>
      <w:proofErr w:type="spellStart"/>
      <w:r>
        <w:rPr>
          <w:rFonts w:asciiTheme="minorHAnsi" w:hAnsiTheme="minorHAnsi" w:cstheme="minorHAnsi"/>
        </w:rPr>
        <w:t>комитет</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социјална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саопштио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висина</w:t>
      </w:r>
      <w:proofErr w:type="spellEnd"/>
      <w:r>
        <w:rPr>
          <w:rFonts w:asciiTheme="minorHAnsi" w:hAnsiTheme="minorHAnsi" w:cstheme="minorHAnsi"/>
        </w:rPr>
        <w:t xml:space="preserve"> </w:t>
      </w:r>
      <w:proofErr w:type="spellStart"/>
      <w:r>
        <w:rPr>
          <w:rFonts w:asciiTheme="minorHAnsi" w:hAnsiTheme="minorHAnsi" w:cstheme="minorHAnsi"/>
        </w:rPr>
        <w:t>социјалне</w:t>
      </w:r>
      <w:proofErr w:type="spellEnd"/>
      <w:r>
        <w:rPr>
          <w:rFonts w:asciiTheme="minorHAnsi" w:hAnsiTheme="minorHAnsi" w:cstheme="minorHAnsi"/>
        </w:rPr>
        <w:t xml:space="preserve"> </w:t>
      </w:r>
      <w:proofErr w:type="spellStart"/>
      <w:r>
        <w:rPr>
          <w:rFonts w:asciiTheme="minorHAnsi" w:hAnsiTheme="minorHAnsi" w:cstheme="minorHAnsi"/>
        </w:rPr>
        <w:t>помоћи</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коју</w:t>
      </w:r>
      <w:proofErr w:type="spellEnd"/>
      <w:r>
        <w:rPr>
          <w:rFonts w:asciiTheme="minorHAnsi" w:hAnsiTheme="minorHAnsi" w:cstheme="minorHAnsi"/>
        </w:rPr>
        <w:t xml:space="preserve"> </w:t>
      </w:r>
      <w:proofErr w:type="spellStart"/>
      <w:r>
        <w:rPr>
          <w:rFonts w:asciiTheme="minorHAnsi" w:hAnsiTheme="minorHAnsi" w:cstheme="minorHAnsi"/>
        </w:rPr>
        <w:t>имају</w:t>
      </w:r>
      <w:proofErr w:type="spellEnd"/>
      <w:r>
        <w:rPr>
          <w:rFonts w:asciiTheme="minorHAnsi" w:hAnsiTheme="minorHAnsi" w:cstheme="minorHAnsi"/>
        </w:rPr>
        <w:t xml:space="preserve"> </w:t>
      </w:r>
      <w:proofErr w:type="spellStart"/>
      <w:r>
        <w:rPr>
          <w:rFonts w:asciiTheme="minorHAnsi" w:hAnsiTheme="minorHAnsi" w:cstheme="minorHAnsi"/>
        </w:rPr>
        <w:t>право</w:t>
      </w:r>
      <w:proofErr w:type="spellEnd"/>
      <w:r>
        <w:rPr>
          <w:rFonts w:asciiTheme="minorHAnsi" w:hAnsiTheme="minorHAnsi" w:cstheme="minorHAnsi"/>
        </w:rPr>
        <w:t xml:space="preserve"> </w:t>
      </w:r>
      <w:proofErr w:type="spellStart"/>
      <w:r>
        <w:rPr>
          <w:rFonts w:asciiTheme="minorHAnsi" w:hAnsiTheme="minorHAnsi" w:cstheme="minorHAnsi"/>
        </w:rPr>
        <w:t>социјално</w:t>
      </w:r>
      <w:proofErr w:type="spellEnd"/>
      <w:r>
        <w:rPr>
          <w:rFonts w:asciiTheme="minorHAnsi" w:hAnsiTheme="minorHAnsi" w:cstheme="minorHAnsi"/>
        </w:rPr>
        <w:t xml:space="preserve"> </w:t>
      </w:r>
      <w:proofErr w:type="spellStart"/>
      <w:r>
        <w:rPr>
          <w:rFonts w:asciiTheme="minorHAnsi" w:hAnsiTheme="minorHAnsi" w:cstheme="minorHAnsi"/>
        </w:rPr>
        <w:t>угрожена</w:t>
      </w:r>
      <w:proofErr w:type="spellEnd"/>
      <w:r>
        <w:rPr>
          <w:rFonts w:asciiTheme="minorHAnsi" w:hAnsiTheme="minorHAnsi" w:cstheme="minorHAnsi"/>
        </w:rPr>
        <w:t xml:space="preserve"> </w:t>
      </w:r>
      <w:proofErr w:type="spellStart"/>
      <w:r>
        <w:rPr>
          <w:rFonts w:asciiTheme="minorHAnsi" w:hAnsiTheme="minorHAnsi" w:cstheme="minorHAnsi"/>
        </w:rPr>
        <w:t>лица</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b/>
        </w:rPr>
        <w:t>очигледно</w:t>
      </w:r>
      <w:proofErr w:type="spellEnd"/>
      <w:r>
        <w:rPr>
          <w:rFonts w:asciiTheme="minorHAnsi" w:hAnsiTheme="minorHAnsi" w:cstheme="minorHAnsi"/>
          <w:b/>
        </w:rPr>
        <w:t xml:space="preserve"> </w:t>
      </w:r>
      <w:proofErr w:type="spellStart"/>
      <w:r>
        <w:rPr>
          <w:rFonts w:asciiTheme="minorHAnsi" w:hAnsiTheme="minorHAnsi" w:cstheme="minorHAnsi"/>
          <w:b/>
        </w:rPr>
        <w:t>недовољна</w:t>
      </w:r>
      <w:proofErr w:type="spellEnd"/>
      <w:r>
        <w:rPr>
          <w:rFonts w:asciiTheme="minorHAnsi" w:hAnsiTheme="minorHAnsi" w:cstheme="minorHAnsi"/>
          <w:b/>
        </w:rPr>
        <w:t xml:space="preserve"> и </w:t>
      </w:r>
      <w:proofErr w:type="spellStart"/>
      <w:r>
        <w:rPr>
          <w:rFonts w:asciiTheme="minorHAnsi" w:hAnsiTheme="minorHAnsi" w:cstheme="minorHAnsi"/>
          <w:b/>
        </w:rPr>
        <w:t>не</w:t>
      </w:r>
      <w:proofErr w:type="spellEnd"/>
      <w:r>
        <w:rPr>
          <w:rFonts w:asciiTheme="minorHAnsi" w:hAnsiTheme="minorHAnsi" w:cstheme="minorHAnsi"/>
          <w:b/>
        </w:rPr>
        <w:t xml:space="preserve"> </w:t>
      </w:r>
      <w:proofErr w:type="spellStart"/>
      <w:r>
        <w:rPr>
          <w:rFonts w:asciiTheme="minorHAnsi" w:hAnsiTheme="minorHAnsi" w:cstheme="minorHAnsi"/>
          <w:b/>
        </w:rPr>
        <w:t>прелази</w:t>
      </w:r>
      <w:proofErr w:type="spellEnd"/>
      <w:r>
        <w:rPr>
          <w:rFonts w:asciiTheme="minorHAnsi" w:hAnsiTheme="minorHAnsi" w:cstheme="minorHAnsi"/>
          <w:b/>
        </w:rPr>
        <w:t xml:space="preserve"> </w:t>
      </w:r>
      <w:proofErr w:type="spellStart"/>
      <w:r>
        <w:rPr>
          <w:rFonts w:asciiTheme="minorHAnsi" w:hAnsiTheme="minorHAnsi" w:cstheme="minorHAnsi"/>
          <w:b/>
        </w:rPr>
        <w:t>границу</w:t>
      </w:r>
      <w:proofErr w:type="spellEnd"/>
      <w:r>
        <w:rPr>
          <w:rFonts w:asciiTheme="minorHAnsi" w:hAnsiTheme="minorHAnsi" w:cstheme="minorHAnsi"/>
          <w:b/>
        </w:rPr>
        <w:t xml:space="preserve"> </w:t>
      </w:r>
      <w:proofErr w:type="spellStart"/>
      <w:r>
        <w:rPr>
          <w:rFonts w:asciiTheme="minorHAnsi" w:hAnsiTheme="minorHAnsi" w:cstheme="minorHAnsi"/>
          <w:b/>
        </w:rPr>
        <w:t>сиромаштва</w:t>
      </w:r>
      <w:proofErr w:type="spellEnd"/>
      <w:r>
        <w:rPr>
          <w:rFonts w:asciiTheme="minorHAnsi" w:hAnsiTheme="minorHAnsi" w:cstheme="minorHAnsi"/>
        </w:rPr>
        <w:t>.</w:t>
      </w:r>
      <w:r w:rsidRPr="00060755">
        <w:rPr>
          <w:rFonts w:asciiTheme="minorHAnsi" w:hAnsiTheme="minorHAnsi" w:cstheme="minorHAnsi"/>
          <w:vertAlign w:val="superscript"/>
        </w:rPr>
        <w:footnoteReference w:id="51"/>
      </w:r>
      <w:r>
        <w:rPr>
          <w:rFonts w:asciiTheme="minorHAnsi" w:hAnsiTheme="minorHAnsi" w:cstheme="minorHAnsi"/>
        </w:rPr>
        <w:t xml:space="preserve"> У </w:t>
      </w:r>
      <w:proofErr w:type="spellStart"/>
      <w:r>
        <w:rPr>
          <w:rFonts w:asciiTheme="minorHAnsi" w:hAnsiTheme="minorHAnsi" w:cstheme="minorHAnsi"/>
        </w:rPr>
        <w:t>пракси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овај</w:t>
      </w:r>
      <w:proofErr w:type="spellEnd"/>
      <w:r>
        <w:rPr>
          <w:rFonts w:asciiTheme="minorHAnsi" w:hAnsiTheme="minorHAnsi" w:cstheme="minorHAnsi"/>
        </w:rPr>
        <w:t xml:space="preserve"> </w:t>
      </w:r>
      <w:proofErr w:type="spellStart"/>
      <w:r>
        <w:rPr>
          <w:rFonts w:asciiTheme="minorHAnsi" w:hAnsiTheme="minorHAnsi" w:cstheme="minorHAnsi"/>
        </w:rPr>
        <w:t>износ</w:t>
      </w:r>
      <w:proofErr w:type="spellEnd"/>
      <w:r>
        <w:rPr>
          <w:rFonts w:asciiTheme="minorHAnsi" w:hAnsiTheme="minorHAnsi" w:cstheme="minorHAnsi"/>
        </w:rPr>
        <w:t xml:space="preserve"> </w:t>
      </w:r>
      <w:proofErr w:type="spellStart"/>
      <w:r>
        <w:rPr>
          <w:rFonts w:asciiTheme="minorHAnsi" w:hAnsiTheme="minorHAnsi" w:cstheme="minorHAnsi"/>
        </w:rPr>
        <w:t>додатно</w:t>
      </w:r>
      <w:proofErr w:type="spellEnd"/>
      <w:r>
        <w:rPr>
          <w:rFonts w:asciiTheme="minorHAnsi" w:hAnsiTheme="minorHAnsi" w:cstheme="minorHAnsi"/>
        </w:rPr>
        <w:t xml:space="preserve"> </w:t>
      </w:r>
      <w:proofErr w:type="spellStart"/>
      <w:r>
        <w:rPr>
          <w:rFonts w:asciiTheme="minorHAnsi" w:hAnsiTheme="minorHAnsi" w:cstheme="minorHAnsi"/>
        </w:rPr>
        <w:t>умањује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фиктивни</w:t>
      </w:r>
      <w:proofErr w:type="spellEnd"/>
      <w:r>
        <w:rPr>
          <w:rFonts w:asciiTheme="minorHAnsi" w:hAnsiTheme="minorHAnsi" w:cstheme="minorHAnsi"/>
        </w:rPr>
        <w:t xml:space="preserve">) </w:t>
      </w:r>
      <w:proofErr w:type="spellStart"/>
      <w:r>
        <w:rPr>
          <w:rFonts w:asciiTheme="minorHAnsi" w:hAnsiTheme="minorHAnsi" w:cstheme="minorHAnsi"/>
        </w:rPr>
        <w:t>износ</w:t>
      </w:r>
      <w:proofErr w:type="spellEnd"/>
      <w:r>
        <w:rPr>
          <w:rFonts w:asciiTheme="minorHAnsi" w:hAnsiTheme="minorHAnsi" w:cstheme="minorHAnsi"/>
        </w:rPr>
        <w:t xml:space="preserve"> „</w:t>
      </w:r>
      <w:r w:rsidR="0006632F">
        <w:rPr>
          <w:rFonts w:asciiTheme="minorHAnsi" w:hAnsiTheme="minorHAnsi" w:cstheme="minorHAnsi"/>
          <w:lang w:val="sr-Cyrl-RS"/>
        </w:rPr>
        <w:t>пропуштене</w:t>
      </w:r>
      <w:r w:rsidR="0006632F">
        <w:rPr>
          <w:rFonts w:asciiTheme="minorHAnsi" w:hAnsiTheme="minorHAnsi" w:cstheme="minorHAnsi"/>
        </w:rPr>
        <w:t xml:space="preserve"> </w:t>
      </w:r>
      <w:proofErr w:type="spellStart"/>
      <w:r>
        <w:rPr>
          <w:rFonts w:asciiTheme="minorHAnsi" w:hAnsiTheme="minorHAnsi" w:cstheme="minorHAnsi"/>
        </w:rPr>
        <w:t>зараде</w:t>
      </w:r>
      <w:proofErr w:type="spellEnd"/>
      <w:r>
        <w:rPr>
          <w:rFonts w:asciiTheme="minorHAnsi" w:hAnsiTheme="minorHAnsi" w:cstheme="minorHAnsi"/>
        </w:rPr>
        <w:t>”</w:t>
      </w:r>
      <w:r w:rsidR="0006632F">
        <w:rPr>
          <w:rFonts w:asciiTheme="minorHAnsi" w:hAnsiTheme="minorHAnsi" w:cstheme="minorHAnsi"/>
          <w:lang w:val="sr-Cyrl-RS"/>
        </w:rPr>
        <w:t xml:space="preserve">, кроз узимање у </w:t>
      </w:r>
      <w:proofErr w:type="spellStart"/>
      <w:r>
        <w:rPr>
          <w:rFonts w:asciiTheme="minorHAnsi" w:hAnsiTheme="minorHAnsi" w:cstheme="minorHAnsi"/>
        </w:rPr>
        <w:t>обзир</w:t>
      </w:r>
      <w:proofErr w:type="spellEnd"/>
      <w:r>
        <w:rPr>
          <w:rFonts w:asciiTheme="minorHAnsi" w:hAnsiTheme="minorHAnsi" w:cstheme="minorHAnsi"/>
        </w:rPr>
        <w:t xml:space="preserve"> </w:t>
      </w:r>
      <w:proofErr w:type="spellStart"/>
      <w:r>
        <w:rPr>
          <w:rFonts w:asciiTheme="minorHAnsi" w:hAnsiTheme="minorHAnsi" w:cstheme="minorHAnsi"/>
        </w:rPr>
        <w:t>приход</w:t>
      </w:r>
      <w:proofErr w:type="spellEnd"/>
      <w:r w:rsidR="0006632F">
        <w:rPr>
          <w:rFonts w:asciiTheme="minorHAnsi" w:hAnsiTheme="minorHAnsi" w:cstheme="minorHAnsi"/>
          <w:lang w:val="sr-Cyrl-RS"/>
        </w:rPr>
        <w:t>а</w:t>
      </w:r>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Ц</w:t>
      </w:r>
      <w:r w:rsidR="00AE319A">
        <w:rPr>
          <w:rFonts w:asciiTheme="minorHAnsi" w:hAnsiTheme="minorHAnsi" w:cstheme="minorHAnsi"/>
        </w:rPr>
        <w:t>C</w:t>
      </w:r>
      <w:r>
        <w:rPr>
          <w:rFonts w:asciiTheme="minorHAnsi" w:hAnsiTheme="minorHAnsi" w:cstheme="minorHAnsi"/>
        </w:rPr>
        <w:t xml:space="preserve">Р </w:t>
      </w:r>
      <w:proofErr w:type="spellStart"/>
      <w:r>
        <w:rPr>
          <w:rFonts w:asciiTheme="minorHAnsi" w:hAnsiTheme="minorHAnsi" w:cstheme="minorHAnsi"/>
        </w:rPr>
        <w:t>сматра</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неко</w:t>
      </w:r>
      <w:proofErr w:type="spellEnd"/>
      <w:r>
        <w:rPr>
          <w:rFonts w:asciiTheme="minorHAnsi" w:hAnsiTheme="minorHAnsi" w:cstheme="minorHAnsi"/>
        </w:rPr>
        <w:t xml:space="preserve"> </w:t>
      </w:r>
      <w:proofErr w:type="spellStart"/>
      <w:r>
        <w:rPr>
          <w:rFonts w:asciiTheme="minorHAnsi" w:hAnsiTheme="minorHAnsi" w:cstheme="minorHAnsi"/>
        </w:rPr>
        <w:t>лице</w:t>
      </w:r>
      <w:proofErr w:type="spellEnd"/>
      <w:r>
        <w:rPr>
          <w:rFonts w:asciiTheme="minorHAnsi" w:hAnsiTheme="minorHAnsi" w:cstheme="minorHAnsi"/>
        </w:rPr>
        <w:t xml:space="preserve"> </w:t>
      </w:r>
      <w:proofErr w:type="spellStart"/>
      <w:r>
        <w:rPr>
          <w:rFonts w:asciiTheme="minorHAnsi" w:hAnsiTheme="minorHAnsi" w:cstheme="minorHAnsi"/>
        </w:rPr>
        <w:t>могло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заради</w:t>
      </w:r>
      <w:proofErr w:type="spellEnd"/>
      <w:r>
        <w:rPr>
          <w:rFonts w:asciiTheme="minorHAnsi" w:hAnsiTheme="minorHAnsi" w:cstheme="minorHAnsi"/>
        </w:rPr>
        <w:t xml:space="preserve">, </w:t>
      </w:r>
      <w:proofErr w:type="spellStart"/>
      <w:r>
        <w:rPr>
          <w:rFonts w:asciiTheme="minorHAnsi" w:hAnsiTheme="minorHAnsi" w:cstheme="minorHAnsi"/>
        </w:rPr>
        <w:t>иако</w:t>
      </w:r>
      <w:proofErr w:type="spellEnd"/>
      <w:r>
        <w:rPr>
          <w:rFonts w:asciiTheme="minorHAnsi" w:hAnsiTheme="minorHAnsi" w:cstheme="minorHAnsi"/>
        </w:rPr>
        <w:t xml:space="preserve"> у </w:t>
      </w:r>
      <w:proofErr w:type="spellStart"/>
      <w:r>
        <w:rPr>
          <w:rFonts w:asciiTheme="minorHAnsi" w:hAnsiTheme="minorHAnsi" w:cstheme="minorHAnsi"/>
        </w:rPr>
        <w:t>ствари</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w:t>
      </w:r>
      <w:r w:rsidRPr="00060755">
        <w:rPr>
          <w:rFonts w:asciiTheme="minorHAnsi" w:hAnsiTheme="minorHAnsi" w:cstheme="minorHAnsi"/>
          <w:vertAlign w:val="superscript"/>
        </w:rPr>
        <w:footnoteReference w:id="52"/>
      </w:r>
      <w:r w:rsidRPr="00060755">
        <w:rPr>
          <w:rFonts w:asciiTheme="minorHAnsi" w:hAnsiTheme="minorHAnsi" w:cstheme="minorHAnsi"/>
          <w:vertAlign w:val="superscript"/>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радно</w:t>
      </w:r>
      <w:proofErr w:type="spellEnd"/>
      <w:r>
        <w:rPr>
          <w:rFonts w:asciiTheme="minorHAnsi" w:hAnsiTheme="minorHAnsi" w:cstheme="minorHAnsi"/>
        </w:rPr>
        <w:t xml:space="preserve"> </w:t>
      </w:r>
      <w:proofErr w:type="spellStart"/>
      <w:r>
        <w:rPr>
          <w:rFonts w:asciiTheme="minorHAnsi" w:hAnsiTheme="minorHAnsi" w:cstheme="minorHAnsi"/>
        </w:rPr>
        <w:t>способна</w:t>
      </w:r>
      <w:proofErr w:type="spellEnd"/>
      <w:r>
        <w:rPr>
          <w:rFonts w:asciiTheme="minorHAnsi" w:hAnsiTheme="minorHAnsi" w:cstheme="minorHAnsi"/>
        </w:rPr>
        <w:t xml:space="preserve"> </w:t>
      </w:r>
      <w:proofErr w:type="spellStart"/>
      <w:r>
        <w:rPr>
          <w:rFonts w:asciiTheme="minorHAnsi" w:hAnsiTheme="minorHAnsi" w:cstheme="minorHAnsi"/>
        </w:rPr>
        <w:t>лица</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породица</w:t>
      </w:r>
      <w:proofErr w:type="spellEnd"/>
      <w:r>
        <w:rPr>
          <w:rFonts w:asciiTheme="minorHAnsi" w:hAnsiTheme="minorHAnsi" w:cstheme="minorHAnsi"/>
        </w:rPr>
        <w:t xml:space="preserve"> у </w:t>
      </w:r>
      <w:proofErr w:type="spellStart"/>
      <w:r>
        <w:rPr>
          <w:rFonts w:asciiTheme="minorHAnsi" w:hAnsiTheme="minorHAnsi" w:cstheme="minorHAnsi"/>
        </w:rPr>
        <w:t>којима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већина</w:t>
      </w:r>
      <w:proofErr w:type="spellEnd"/>
      <w:r>
        <w:rPr>
          <w:rFonts w:asciiTheme="minorHAnsi" w:hAnsiTheme="minorHAnsi" w:cstheme="minorHAnsi"/>
        </w:rPr>
        <w:t xml:space="preserve"> </w:t>
      </w:r>
      <w:proofErr w:type="spellStart"/>
      <w:r>
        <w:rPr>
          <w:rFonts w:asciiTheme="minorHAnsi" w:hAnsiTheme="minorHAnsi" w:cstheme="minorHAnsi"/>
        </w:rPr>
        <w:t>чланова</w:t>
      </w:r>
      <w:proofErr w:type="spellEnd"/>
      <w:r>
        <w:rPr>
          <w:rFonts w:asciiTheme="minorHAnsi" w:hAnsiTheme="minorHAnsi" w:cstheme="minorHAnsi"/>
        </w:rPr>
        <w:t xml:space="preserve"> </w:t>
      </w:r>
      <w:proofErr w:type="spellStart"/>
      <w:r>
        <w:rPr>
          <w:rFonts w:asciiTheme="minorHAnsi" w:hAnsiTheme="minorHAnsi" w:cstheme="minorHAnsi"/>
        </w:rPr>
        <w:t>породице</w:t>
      </w:r>
      <w:proofErr w:type="spellEnd"/>
      <w:r>
        <w:rPr>
          <w:rFonts w:asciiTheme="minorHAnsi" w:hAnsiTheme="minorHAnsi" w:cstheme="minorHAnsi"/>
        </w:rPr>
        <w:t xml:space="preserve"> </w:t>
      </w:r>
      <w:proofErr w:type="spellStart"/>
      <w:r>
        <w:rPr>
          <w:rFonts w:asciiTheme="minorHAnsi" w:hAnsiTheme="minorHAnsi" w:cstheme="minorHAnsi"/>
        </w:rPr>
        <w:t>способна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рад</w:t>
      </w:r>
      <w:proofErr w:type="spellEnd"/>
      <w:r>
        <w:rPr>
          <w:rFonts w:asciiTheme="minorHAnsi" w:hAnsiTheme="minorHAnsi" w:cstheme="minorHAnsi"/>
        </w:rPr>
        <w:t xml:space="preserve">, </w:t>
      </w:r>
      <w:proofErr w:type="spellStart"/>
      <w:r>
        <w:rPr>
          <w:rFonts w:asciiTheme="minorHAnsi" w:hAnsiTheme="minorHAnsi" w:cstheme="minorHAnsi"/>
        </w:rPr>
        <w:t>стварни</w:t>
      </w:r>
      <w:proofErr w:type="spellEnd"/>
      <w:r>
        <w:rPr>
          <w:rFonts w:asciiTheme="minorHAnsi" w:hAnsiTheme="minorHAnsi" w:cstheme="minorHAnsi"/>
        </w:rPr>
        <w:t xml:space="preserve"> </w:t>
      </w:r>
      <w:proofErr w:type="spellStart"/>
      <w:r>
        <w:rPr>
          <w:rFonts w:asciiTheme="minorHAnsi" w:hAnsiTheme="minorHAnsi" w:cstheme="minorHAnsi"/>
        </w:rPr>
        <w:t>месечни</w:t>
      </w:r>
      <w:proofErr w:type="spellEnd"/>
      <w:r>
        <w:rPr>
          <w:rFonts w:asciiTheme="minorHAnsi" w:hAnsiTheme="minorHAnsi" w:cstheme="minorHAnsi"/>
        </w:rPr>
        <w:t xml:space="preserve"> </w:t>
      </w:r>
      <w:proofErr w:type="spellStart"/>
      <w:r>
        <w:rPr>
          <w:rFonts w:asciiTheme="minorHAnsi" w:hAnsiTheme="minorHAnsi" w:cstheme="minorHAnsi"/>
        </w:rPr>
        <w:t>износ</w:t>
      </w:r>
      <w:proofErr w:type="spellEnd"/>
      <w:r>
        <w:rPr>
          <w:rFonts w:asciiTheme="minorHAnsi" w:hAnsiTheme="minorHAnsi" w:cstheme="minorHAnsi"/>
        </w:rPr>
        <w:t xml:space="preserve"> </w:t>
      </w:r>
      <w:proofErr w:type="spellStart"/>
      <w:r>
        <w:rPr>
          <w:rFonts w:asciiTheme="minorHAnsi" w:hAnsiTheme="minorHAnsi" w:cstheme="minorHAnsi"/>
        </w:rPr>
        <w:t>накнаде</w:t>
      </w:r>
      <w:proofErr w:type="spellEnd"/>
      <w:r>
        <w:rPr>
          <w:rFonts w:asciiTheme="minorHAnsi" w:hAnsiTheme="minorHAnsi" w:cstheme="minorHAnsi"/>
        </w:rPr>
        <w:t xml:space="preserve"> </w:t>
      </w:r>
      <w:proofErr w:type="spellStart"/>
      <w:r>
        <w:rPr>
          <w:rFonts w:asciiTheme="minorHAnsi" w:hAnsiTheme="minorHAnsi" w:cstheme="minorHAnsi"/>
        </w:rPr>
        <w:t>износи</w:t>
      </w:r>
      <w:proofErr w:type="spellEnd"/>
      <w:r>
        <w:rPr>
          <w:rFonts w:asciiTheme="minorHAnsi" w:hAnsiTheme="minorHAnsi" w:cstheme="minorHAnsi"/>
        </w:rPr>
        <w:t xml:space="preserve"> 58 €</w:t>
      </w:r>
      <w:r w:rsidRPr="00060755">
        <w:rPr>
          <w:rFonts w:asciiTheme="minorHAnsi" w:hAnsiTheme="minorHAnsi" w:cstheme="minorHAnsi"/>
          <w:vertAlign w:val="superscript"/>
        </w:rPr>
        <w:footnoteReference w:id="53"/>
      </w:r>
      <w:r>
        <w:rPr>
          <w:rFonts w:asciiTheme="minorHAnsi" w:hAnsiTheme="minorHAnsi" w:cstheme="minorHAnsi"/>
        </w:rPr>
        <w:t xml:space="preserve"> с </w:t>
      </w:r>
      <w:proofErr w:type="spellStart"/>
      <w:r>
        <w:rPr>
          <w:rFonts w:asciiTheme="minorHAnsi" w:hAnsiTheme="minorHAnsi" w:cstheme="minorHAnsi"/>
        </w:rPr>
        <w:t>обзиром</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то</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накнада</w:t>
      </w:r>
      <w:proofErr w:type="spellEnd"/>
      <w:r>
        <w:rPr>
          <w:rFonts w:asciiTheme="minorHAnsi" w:hAnsiTheme="minorHAnsi" w:cstheme="minorHAnsi"/>
        </w:rPr>
        <w:t xml:space="preserve"> </w:t>
      </w:r>
      <w:proofErr w:type="spellStart"/>
      <w:r>
        <w:rPr>
          <w:rFonts w:asciiTheme="minorHAnsi" w:hAnsiTheme="minorHAnsi" w:cstheme="minorHAnsi"/>
        </w:rPr>
        <w:t>исплаћује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девет</w:t>
      </w:r>
      <w:proofErr w:type="spellEnd"/>
      <w:r>
        <w:rPr>
          <w:rFonts w:asciiTheme="minorHAnsi" w:hAnsiTheme="minorHAnsi" w:cstheme="minorHAnsi"/>
        </w:rPr>
        <w:t xml:space="preserve"> </w:t>
      </w:r>
      <w:proofErr w:type="spellStart"/>
      <w:r>
        <w:rPr>
          <w:rFonts w:asciiTheme="minorHAnsi" w:hAnsiTheme="minorHAnsi" w:cstheme="minorHAnsi"/>
        </w:rPr>
        <w:t>месеци</w:t>
      </w:r>
      <w:proofErr w:type="spellEnd"/>
      <w:r>
        <w:rPr>
          <w:rFonts w:asciiTheme="minorHAnsi" w:hAnsiTheme="minorHAnsi" w:cstheme="minorHAnsi"/>
        </w:rPr>
        <w:t xml:space="preserve"> </w:t>
      </w:r>
      <w:proofErr w:type="spellStart"/>
      <w:r>
        <w:rPr>
          <w:rFonts w:asciiTheme="minorHAnsi" w:hAnsiTheme="minorHAnsi" w:cstheme="minorHAnsi"/>
        </w:rPr>
        <w:t>годишње</w:t>
      </w:r>
      <w:proofErr w:type="spellEnd"/>
      <w:r>
        <w:rPr>
          <w:rFonts w:asciiTheme="minorHAnsi" w:hAnsiTheme="minorHAnsi" w:cstheme="minorHAnsi"/>
        </w:rPr>
        <w:t>.</w:t>
      </w:r>
      <w:r w:rsidRPr="00060755">
        <w:rPr>
          <w:rFonts w:asciiTheme="minorHAnsi" w:hAnsiTheme="minorHAnsi" w:cstheme="minorHAnsi"/>
          <w:vertAlign w:val="superscript"/>
        </w:rPr>
        <w:footnoteReference w:id="54"/>
      </w:r>
    </w:p>
    <w:p w14:paraId="042A27D1" w14:textId="07AF669C" w:rsidR="00ED2C3A" w:rsidRDefault="00E01740">
      <w:pPr>
        <w:pStyle w:val="P68B1DB1-NoSpacing1"/>
        <w:numPr>
          <w:ilvl w:val="0"/>
          <w:numId w:val="11"/>
        </w:numPr>
        <w:jc w:val="both"/>
      </w:pPr>
      <w:proofErr w:type="spellStart"/>
      <w:r>
        <w:rPr>
          <w:color w:val="000000"/>
        </w:rPr>
        <w:t>Србија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тренутно</w:t>
      </w:r>
      <w:proofErr w:type="spellEnd"/>
      <w:r>
        <w:rPr>
          <w:color w:val="000000"/>
        </w:rPr>
        <w:t xml:space="preserve"> у </w:t>
      </w:r>
      <w:proofErr w:type="spellStart"/>
      <w:r>
        <w:rPr>
          <w:color w:val="000000"/>
        </w:rPr>
        <w:t>процесу</w:t>
      </w:r>
      <w:proofErr w:type="spellEnd"/>
      <w:r>
        <w:rPr>
          <w:color w:val="000000"/>
        </w:rPr>
        <w:t xml:space="preserve"> </w:t>
      </w:r>
      <w:proofErr w:type="spellStart"/>
      <w:r>
        <w:rPr>
          <w:color w:val="000000"/>
        </w:rPr>
        <w:t>измене</w:t>
      </w:r>
      <w:proofErr w:type="spellEnd"/>
      <w:r>
        <w:rPr>
          <w:color w:val="000000"/>
        </w:rPr>
        <w:t xml:space="preserve"> </w:t>
      </w:r>
      <w:proofErr w:type="spellStart"/>
      <w:r>
        <w:rPr>
          <w:color w:val="000000"/>
        </w:rPr>
        <w:t>Закона</w:t>
      </w:r>
      <w:proofErr w:type="spellEnd"/>
      <w:r>
        <w:rPr>
          <w:color w:val="000000"/>
        </w:rPr>
        <w:t xml:space="preserve"> о </w:t>
      </w:r>
      <w:proofErr w:type="spellStart"/>
      <w:r>
        <w:rPr>
          <w:color w:val="000000"/>
        </w:rPr>
        <w:t>социјалној</w:t>
      </w:r>
      <w:proofErr w:type="spellEnd"/>
      <w:r>
        <w:rPr>
          <w:color w:val="000000"/>
        </w:rPr>
        <w:t xml:space="preserve"> </w:t>
      </w:r>
      <w:proofErr w:type="spellStart"/>
      <w:r>
        <w:rPr>
          <w:color w:val="000000"/>
        </w:rPr>
        <w:t>заштити</w:t>
      </w:r>
      <w:proofErr w:type="spellEnd"/>
      <w:r>
        <w:rPr>
          <w:color w:val="000000"/>
        </w:rPr>
        <w:t>.</w:t>
      </w:r>
      <w:r w:rsidRPr="00060755">
        <w:rPr>
          <w:color w:val="000000"/>
          <w:vertAlign w:val="superscript"/>
        </w:rPr>
        <w:footnoteReference w:id="55"/>
      </w:r>
      <w:r>
        <w:rPr>
          <w:color w:val="000000"/>
        </w:rPr>
        <w:t xml:space="preserve"> </w:t>
      </w:r>
      <w:proofErr w:type="spellStart"/>
      <w:r>
        <w:rPr>
          <w:color w:val="000000"/>
        </w:rPr>
        <w:t>Међутим</w:t>
      </w:r>
      <w:proofErr w:type="spellEnd"/>
      <w:r>
        <w:rPr>
          <w:color w:val="000000"/>
        </w:rPr>
        <w:t xml:space="preserve">, </w:t>
      </w:r>
      <w:proofErr w:type="spellStart"/>
      <w:r>
        <w:rPr>
          <w:color w:val="000000"/>
        </w:rPr>
        <w:t>држава</w:t>
      </w:r>
      <w:proofErr w:type="spellEnd"/>
      <w:r>
        <w:rPr>
          <w:color w:val="000000"/>
        </w:rPr>
        <w:t xml:space="preserve"> </w:t>
      </w:r>
      <w:proofErr w:type="spellStart"/>
      <w:r>
        <w:rPr>
          <w:color w:val="000000"/>
        </w:rPr>
        <w:t>игнорише</w:t>
      </w:r>
      <w:proofErr w:type="spellEnd"/>
      <w:r>
        <w:rPr>
          <w:color w:val="000000"/>
        </w:rPr>
        <w:t xml:space="preserve"> </w:t>
      </w:r>
      <w:proofErr w:type="spellStart"/>
      <w:r>
        <w:rPr>
          <w:color w:val="000000"/>
        </w:rPr>
        <w:t>налазе</w:t>
      </w:r>
      <w:proofErr w:type="spellEnd"/>
      <w:r>
        <w:rPr>
          <w:color w:val="000000"/>
        </w:rPr>
        <w:t xml:space="preserve"> </w:t>
      </w:r>
      <w:r w:rsidR="0006632F">
        <w:rPr>
          <w:color w:val="000000"/>
          <w:lang w:val="sr-Cyrl-RS"/>
        </w:rPr>
        <w:t>Комитета за економска, социјална и културна права</w:t>
      </w:r>
      <w:r w:rsidRPr="00060755">
        <w:rPr>
          <w:color w:val="000000"/>
          <w:vertAlign w:val="superscript"/>
        </w:rPr>
        <w:footnoteReference w:id="56"/>
      </w:r>
      <w:r>
        <w:rPr>
          <w:color w:val="000000"/>
        </w:rPr>
        <w:t xml:space="preserve"> и </w:t>
      </w:r>
      <w:proofErr w:type="spellStart"/>
      <w:r>
        <w:rPr>
          <w:color w:val="000000"/>
        </w:rPr>
        <w:t>Комитета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социјална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Савета</w:t>
      </w:r>
      <w:proofErr w:type="spellEnd"/>
      <w:r>
        <w:rPr>
          <w:color w:val="000000"/>
        </w:rPr>
        <w:t xml:space="preserve"> </w:t>
      </w:r>
      <w:proofErr w:type="spellStart"/>
      <w:r>
        <w:rPr>
          <w:color w:val="000000"/>
        </w:rPr>
        <w:t>Европе</w:t>
      </w:r>
      <w:proofErr w:type="spellEnd"/>
      <w:r w:rsidRPr="00060755">
        <w:rPr>
          <w:color w:val="000000"/>
          <w:vertAlign w:val="superscript"/>
        </w:rPr>
        <w:footnoteReference w:id="57"/>
      </w:r>
      <w:r>
        <w:rPr>
          <w:color w:val="000000"/>
        </w:rPr>
        <w:t xml:space="preserve"> </w:t>
      </w:r>
      <w:proofErr w:type="spellStart"/>
      <w:r>
        <w:rPr>
          <w:color w:val="000000"/>
        </w:rPr>
        <w:t>јер</w:t>
      </w:r>
      <w:proofErr w:type="spellEnd"/>
      <w:r>
        <w:rPr>
          <w:color w:val="000000"/>
        </w:rPr>
        <w:t xml:space="preserve"> </w:t>
      </w:r>
      <w:proofErr w:type="spellStart"/>
      <w:r>
        <w:rPr>
          <w:color w:val="000000"/>
        </w:rPr>
        <w:t>последњом</w:t>
      </w:r>
      <w:proofErr w:type="spellEnd"/>
      <w:r>
        <w:rPr>
          <w:color w:val="000000"/>
        </w:rPr>
        <w:t xml:space="preserve"> </w:t>
      </w:r>
      <w:proofErr w:type="spellStart"/>
      <w:r>
        <w:rPr>
          <w:color w:val="000000"/>
        </w:rPr>
        <w:t>верзијом</w:t>
      </w:r>
      <w:proofErr w:type="spellEnd"/>
      <w:r>
        <w:rPr>
          <w:color w:val="000000"/>
        </w:rPr>
        <w:t xml:space="preserve"> </w:t>
      </w:r>
      <w:proofErr w:type="spellStart"/>
      <w:r>
        <w:rPr>
          <w:color w:val="000000"/>
        </w:rPr>
        <w:t>Нацрта</w:t>
      </w:r>
      <w:proofErr w:type="spellEnd"/>
      <w:r>
        <w:rPr>
          <w:color w:val="000000"/>
        </w:rPr>
        <w:t xml:space="preserve"> </w:t>
      </w:r>
      <w:proofErr w:type="spellStart"/>
      <w:r>
        <w:rPr>
          <w:color w:val="000000"/>
        </w:rPr>
        <w:t>закона</w:t>
      </w:r>
      <w:proofErr w:type="spellEnd"/>
      <w:r>
        <w:rPr>
          <w:color w:val="000000"/>
        </w:rPr>
        <w:t xml:space="preserve"> о </w:t>
      </w:r>
      <w:proofErr w:type="spellStart"/>
      <w:r>
        <w:rPr>
          <w:color w:val="000000"/>
        </w:rPr>
        <w:t>изменама</w:t>
      </w:r>
      <w:proofErr w:type="spellEnd"/>
      <w:r>
        <w:rPr>
          <w:color w:val="000000"/>
        </w:rPr>
        <w:t xml:space="preserve"> и </w:t>
      </w:r>
      <w:proofErr w:type="spellStart"/>
      <w:r>
        <w:rPr>
          <w:color w:val="000000"/>
        </w:rPr>
        <w:t>допунама</w:t>
      </w:r>
      <w:proofErr w:type="spellEnd"/>
      <w:r>
        <w:rPr>
          <w:color w:val="000000"/>
        </w:rPr>
        <w:t xml:space="preserve"> </w:t>
      </w:r>
      <w:proofErr w:type="spellStart"/>
      <w:r>
        <w:rPr>
          <w:color w:val="000000"/>
        </w:rPr>
        <w:t>Закона</w:t>
      </w:r>
      <w:proofErr w:type="spellEnd"/>
      <w:r>
        <w:rPr>
          <w:color w:val="000000"/>
        </w:rPr>
        <w:t xml:space="preserve"> о </w:t>
      </w:r>
      <w:proofErr w:type="spellStart"/>
      <w:r>
        <w:rPr>
          <w:color w:val="000000"/>
        </w:rPr>
        <w:t>социјалној</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укинут</w:t>
      </w:r>
      <w:proofErr w:type="spellEnd"/>
      <w:r>
        <w:rPr>
          <w:color w:val="000000"/>
        </w:rPr>
        <w:t xml:space="preserve"> </w:t>
      </w:r>
      <w:proofErr w:type="spellStart"/>
      <w:r>
        <w:rPr>
          <w:color w:val="000000"/>
        </w:rPr>
        <w:t>прекид</w:t>
      </w:r>
      <w:proofErr w:type="spellEnd"/>
      <w:r>
        <w:rPr>
          <w:color w:val="000000"/>
        </w:rPr>
        <w:t xml:space="preserve"> </w:t>
      </w:r>
      <w:proofErr w:type="spellStart"/>
      <w:r>
        <w:rPr>
          <w:color w:val="000000"/>
        </w:rPr>
        <w:t>примања</w:t>
      </w:r>
      <w:proofErr w:type="spellEnd"/>
      <w:r>
        <w:rPr>
          <w:color w:val="000000"/>
        </w:rPr>
        <w:t xml:space="preserve"> </w:t>
      </w:r>
      <w:proofErr w:type="spellStart"/>
      <w:r>
        <w:rPr>
          <w:color w:val="000000"/>
        </w:rPr>
        <w:t>новчане</w:t>
      </w:r>
      <w:proofErr w:type="spellEnd"/>
      <w:r>
        <w:rPr>
          <w:color w:val="000000"/>
        </w:rPr>
        <w:t xml:space="preserve"> </w:t>
      </w:r>
      <w:proofErr w:type="spellStart"/>
      <w:r>
        <w:rPr>
          <w:color w:val="000000"/>
        </w:rPr>
        <w:t>социјалне</w:t>
      </w:r>
      <w:proofErr w:type="spellEnd"/>
      <w:r>
        <w:rPr>
          <w:color w:val="000000"/>
        </w:rPr>
        <w:t xml:space="preserve"> </w:t>
      </w:r>
      <w:proofErr w:type="spellStart"/>
      <w:r>
        <w:rPr>
          <w:color w:val="000000"/>
        </w:rPr>
        <w:t>помоћи</w:t>
      </w:r>
      <w:proofErr w:type="spellEnd"/>
      <w:r>
        <w:rPr>
          <w:color w:val="000000"/>
        </w:rPr>
        <w:t xml:space="preserve"> </w:t>
      </w:r>
      <w:proofErr w:type="spellStart"/>
      <w:r>
        <w:rPr>
          <w:color w:val="000000"/>
        </w:rPr>
        <w:t>нити</w:t>
      </w:r>
      <w:proofErr w:type="spellEnd"/>
      <w:r>
        <w:rPr>
          <w:color w:val="000000"/>
        </w:rPr>
        <w:t xml:space="preserve"> </w:t>
      </w:r>
      <w:proofErr w:type="spellStart"/>
      <w:r>
        <w:rPr>
          <w:color w:val="000000"/>
        </w:rPr>
        <w:t>смањење</w:t>
      </w:r>
      <w:proofErr w:type="spellEnd"/>
      <w:r>
        <w:rPr>
          <w:color w:val="000000"/>
        </w:rPr>
        <w:t xml:space="preserve"> </w:t>
      </w:r>
      <w:proofErr w:type="spellStart"/>
      <w:r>
        <w:rPr>
          <w:color w:val="000000"/>
        </w:rPr>
        <w:t>социјалних</w:t>
      </w:r>
      <w:proofErr w:type="spellEnd"/>
      <w:r>
        <w:rPr>
          <w:color w:val="000000"/>
        </w:rPr>
        <w:t xml:space="preserve"> </w:t>
      </w:r>
      <w:proofErr w:type="spellStart"/>
      <w:r>
        <w:rPr>
          <w:color w:val="000000"/>
        </w:rPr>
        <w:t>давања</w:t>
      </w:r>
      <w:proofErr w:type="spellEnd"/>
      <w:r>
        <w:rPr>
          <w:color w:val="000000"/>
        </w:rPr>
        <w:t xml:space="preserve"> </w:t>
      </w:r>
      <w:proofErr w:type="spellStart"/>
      <w:r>
        <w:t>за</w:t>
      </w:r>
      <w:proofErr w:type="spellEnd"/>
      <w:r>
        <w:t xml:space="preserve"> </w:t>
      </w:r>
      <w:proofErr w:type="spellStart"/>
      <w:r>
        <w:t>износ</w:t>
      </w:r>
      <w:proofErr w:type="spellEnd"/>
      <w:r>
        <w:rPr>
          <w:color w:val="000000"/>
        </w:rPr>
        <w:t xml:space="preserve"> (</w:t>
      </w:r>
      <w:proofErr w:type="spellStart"/>
      <w:r>
        <w:rPr>
          <w:color w:val="000000"/>
        </w:rPr>
        <w:t>замишљене</w:t>
      </w:r>
      <w:proofErr w:type="spellEnd"/>
      <w:r>
        <w:rPr>
          <w:color w:val="000000"/>
        </w:rPr>
        <w:t xml:space="preserve">) </w:t>
      </w:r>
      <w:proofErr w:type="spellStart"/>
      <w:r>
        <w:rPr>
          <w:color w:val="000000"/>
        </w:rPr>
        <w:t>изгубљене</w:t>
      </w:r>
      <w:proofErr w:type="spellEnd"/>
      <w:r>
        <w:rPr>
          <w:color w:val="000000"/>
        </w:rPr>
        <w:t xml:space="preserve"> </w:t>
      </w:r>
      <w:proofErr w:type="spellStart"/>
      <w:r>
        <w:rPr>
          <w:color w:val="000000"/>
        </w:rPr>
        <w:t>зараде</w:t>
      </w:r>
      <w:proofErr w:type="spellEnd"/>
      <w:r>
        <w:rPr>
          <w:color w:val="000000"/>
        </w:rPr>
        <w:t xml:space="preserve">, </w:t>
      </w:r>
      <w:proofErr w:type="spellStart"/>
      <w:r>
        <w:rPr>
          <w:color w:val="000000"/>
        </w:rPr>
        <w:t>нити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повећан</w:t>
      </w:r>
      <w:proofErr w:type="spellEnd"/>
      <w:r>
        <w:rPr>
          <w:color w:val="000000"/>
        </w:rPr>
        <w:t xml:space="preserve"> </w:t>
      </w:r>
      <w:proofErr w:type="spellStart"/>
      <w:r>
        <w:rPr>
          <w:color w:val="000000"/>
        </w:rPr>
        <w:t>износ</w:t>
      </w:r>
      <w:proofErr w:type="spellEnd"/>
      <w:r>
        <w:rPr>
          <w:color w:val="000000"/>
        </w:rPr>
        <w:t xml:space="preserve"> </w:t>
      </w:r>
      <w:proofErr w:type="spellStart"/>
      <w:r>
        <w:rPr>
          <w:color w:val="000000"/>
        </w:rPr>
        <w:t>новчане</w:t>
      </w:r>
      <w:proofErr w:type="spellEnd"/>
      <w:r>
        <w:rPr>
          <w:color w:val="000000"/>
        </w:rPr>
        <w:t xml:space="preserve"> </w:t>
      </w:r>
      <w:proofErr w:type="spellStart"/>
      <w:r>
        <w:rPr>
          <w:color w:val="000000"/>
        </w:rPr>
        <w:t>социјалне</w:t>
      </w:r>
      <w:proofErr w:type="spellEnd"/>
      <w:r>
        <w:rPr>
          <w:color w:val="000000"/>
        </w:rPr>
        <w:t xml:space="preserve"> </w:t>
      </w:r>
      <w:proofErr w:type="spellStart"/>
      <w:r>
        <w:rPr>
          <w:color w:val="000000"/>
        </w:rPr>
        <w:t>помоћи</w:t>
      </w:r>
      <w:proofErr w:type="spellEnd"/>
      <w:r>
        <w:rPr>
          <w:color w:val="000000"/>
        </w:rPr>
        <w:t>.</w:t>
      </w:r>
      <w:r w:rsidRPr="00060755">
        <w:rPr>
          <w:color w:val="000000"/>
          <w:vertAlign w:val="superscript"/>
        </w:rPr>
        <w:footnoteReference w:id="58"/>
      </w:r>
      <w:r>
        <w:rPr>
          <w:color w:val="000000"/>
        </w:rPr>
        <w:t xml:space="preserve"> </w:t>
      </w:r>
      <w:proofErr w:type="spellStart"/>
      <w:r>
        <w:rPr>
          <w:color w:val="000000"/>
        </w:rPr>
        <w:t>Настављајући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прекидима</w:t>
      </w:r>
      <w:proofErr w:type="spellEnd"/>
      <w:r>
        <w:rPr>
          <w:color w:val="000000"/>
        </w:rPr>
        <w:t xml:space="preserve"> </w:t>
      </w:r>
      <w:proofErr w:type="spellStart"/>
      <w:r>
        <w:rPr>
          <w:color w:val="000000"/>
        </w:rPr>
        <w:t>социјалних</w:t>
      </w:r>
      <w:proofErr w:type="spellEnd"/>
      <w:r>
        <w:rPr>
          <w:color w:val="000000"/>
        </w:rPr>
        <w:t xml:space="preserve"> </w:t>
      </w:r>
      <w:proofErr w:type="spellStart"/>
      <w:r>
        <w:rPr>
          <w:color w:val="000000"/>
        </w:rPr>
        <w:t>давања</w:t>
      </w:r>
      <w:proofErr w:type="spellEnd"/>
      <w:r>
        <w:rPr>
          <w:color w:val="000000"/>
        </w:rPr>
        <w:t xml:space="preserve"> и </w:t>
      </w:r>
      <w:proofErr w:type="spellStart"/>
      <w:r>
        <w:rPr>
          <w:color w:val="000000"/>
        </w:rPr>
        <w:t>умањењима</w:t>
      </w:r>
      <w:proofErr w:type="spellEnd"/>
      <w:r>
        <w:rPr>
          <w:color w:val="000000"/>
        </w:rPr>
        <w:t xml:space="preserve"> </w:t>
      </w:r>
      <w:proofErr w:type="spellStart"/>
      <w:r>
        <w:t>већ</w:t>
      </w:r>
      <w:proofErr w:type="spellEnd"/>
      <w:r>
        <w:rPr>
          <w:color w:val="000000"/>
        </w:rPr>
        <w:t xml:space="preserve"> </w:t>
      </w:r>
      <w:proofErr w:type="spellStart"/>
      <w:r>
        <w:rPr>
          <w:color w:val="000000"/>
        </w:rPr>
        <w:t>недовољних</w:t>
      </w:r>
      <w:proofErr w:type="spellEnd"/>
      <w:r>
        <w:rPr>
          <w:color w:val="000000"/>
        </w:rPr>
        <w:t xml:space="preserve"> </w:t>
      </w:r>
      <w:proofErr w:type="spellStart"/>
      <w:r>
        <w:rPr>
          <w:color w:val="000000"/>
        </w:rPr>
        <w:t>социјалних</w:t>
      </w:r>
      <w:proofErr w:type="spellEnd"/>
      <w:r>
        <w:rPr>
          <w:color w:val="000000"/>
        </w:rPr>
        <w:t xml:space="preserve"> </w:t>
      </w:r>
      <w:proofErr w:type="spellStart"/>
      <w:r>
        <w:rPr>
          <w:color w:val="000000"/>
        </w:rPr>
        <w:t>давања</w:t>
      </w:r>
      <w:proofErr w:type="spellEnd"/>
      <w:r>
        <w:rPr>
          <w:color w:val="000000"/>
        </w:rPr>
        <w:t xml:space="preserve">, </w:t>
      </w:r>
      <w:proofErr w:type="spellStart"/>
      <w:r>
        <w:rPr>
          <w:b/>
        </w:rPr>
        <w:t>држава</w:t>
      </w:r>
      <w:proofErr w:type="spellEnd"/>
      <w:r>
        <w:rPr>
          <w:b/>
          <w:color w:val="000000"/>
        </w:rPr>
        <w:t xml:space="preserve"> </w:t>
      </w:r>
      <w:proofErr w:type="spellStart"/>
      <w:r>
        <w:rPr>
          <w:b/>
          <w:color w:val="000000"/>
        </w:rPr>
        <w:t>наставља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поступа</w:t>
      </w:r>
      <w:proofErr w:type="spellEnd"/>
      <w:r>
        <w:rPr>
          <w:b/>
          <w:color w:val="000000"/>
        </w:rPr>
        <w:t xml:space="preserve"> </w:t>
      </w:r>
      <w:proofErr w:type="spellStart"/>
      <w:r>
        <w:rPr>
          <w:b/>
          <w:color w:val="000000"/>
        </w:rPr>
        <w:t>супротно</w:t>
      </w:r>
      <w:proofErr w:type="spellEnd"/>
      <w:r>
        <w:rPr>
          <w:b/>
          <w:color w:val="000000"/>
        </w:rPr>
        <w:t xml:space="preserve"> </w:t>
      </w:r>
      <w:proofErr w:type="spellStart"/>
      <w:r>
        <w:rPr>
          <w:b/>
          <w:color w:val="000000"/>
        </w:rPr>
        <w:t>својој</w:t>
      </w:r>
      <w:proofErr w:type="spellEnd"/>
      <w:r>
        <w:rPr>
          <w:b/>
          <w:color w:val="000000"/>
        </w:rPr>
        <w:t xml:space="preserve"> </w:t>
      </w:r>
      <w:proofErr w:type="spellStart"/>
      <w:r>
        <w:rPr>
          <w:b/>
          <w:color w:val="000000"/>
        </w:rPr>
        <w:t>обавези</w:t>
      </w:r>
      <w:proofErr w:type="spellEnd"/>
      <w:r>
        <w:rPr>
          <w:b/>
          <w:color w:val="000000"/>
        </w:rPr>
        <w:t xml:space="preserve"> </w:t>
      </w:r>
      <w:proofErr w:type="spellStart"/>
      <w:r>
        <w:rPr>
          <w:b/>
        </w:rPr>
        <w:t>према</w:t>
      </w:r>
      <w:proofErr w:type="spellEnd"/>
      <w:r>
        <w:rPr>
          <w:b/>
        </w:rPr>
        <w:t xml:space="preserve"> </w:t>
      </w:r>
      <w:proofErr w:type="spellStart"/>
      <w:r>
        <w:rPr>
          <w:b/>
        </w:rPr>
        <w:t>члану</w:t>
      </w:r>
      <w:proofErr w:type="spellEnd"/>
      <w:r>
        <w:rPr>
          <w:b/>
          <w:color w:val="000000"/>
        </w:rPr>
        <w:t xml:space="preserve"> 9. и </w:t>
      </w:r>
      <w:proofErr w:type="spellStart"/>
      <w:r>
        <w:rPr>
          <w:b/>
          <w:color w:val="000000"/>
        </w:rPr>
        <w:t>препоруци</w:t>
      </w:r>
      <w:proofErr w:type="spellEnd"/>
      <w:r>
        <w:rPr>
          <w:b/>
          <w:color w:val="000000"/>
        </w:rPr>
        <w:t xml:space="preserve"> </w:t>
      </w:r>
      <w:proofErr w:type="spellStart"/>
      <w:r>
        <w:rPr>
          <w:b/>
          <w:color w:val="000000"/>
        </w:rPr>
        <w:t>Комитета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се</w:t>
      </w:r>
      <w:proofErr w:type="spellEnd"/>
      <w:r>
        <w:rPr>
          <w:b/>
          <w:color w:val="000000"/>
        </w:rPr>
        <w:t xml:space="preserve"> </w:t>
      </w:r>
      <w:r w:rsidR="0006632F">
        <w:rPr>
          <w:b/>
          <w:color w:val="000000"/>
          <w:lang w:val="sr-Cyrl-RS"/>
        </w:rPr>
        <w:t>обуставе</w:t>
      </w:r>
      <w:r w:rsidR="0006632F">
        <w:rPr>
          <w:b/>
          <w:color w:val="000000"/>
        </w:rPr>
        <w:t xml:space="preserve"> </w:t>
      </w:r>
      <w:proofErr w:type="spellStart"/>
      <w:r>
        <w:rPr>
          <w:b/>
          <w:color w:val="000000"/>
        </w:rPr>
        <w:t>сви</w:t>
      </w:r>
      <w:proofErr w:type="spellEnd"/>
      <w:r>
        <w:rPr>
          <w:b/>
          <w:color w:val="000000"/>
        </w:rPr>
        <w:t xml:space="preserve"> </w:t>
      </w:r>
      <w:proofErr w:type="spellStart"/>
      <w:r>
        <w:rPr>
          <w:b/>
          <w:color w:val="000000"/>
        </w:rPr>
        <w:t>неоправдани</w:t>
      </w:r>
      <w:proofErr w:type="spellEnd"/>
      <w:r>
        <w:rPr>
          <w:b/>
          <w:color w:val="000000"/>
        </w:rPr>
        <w:t xml:space="preserve"> </w:t>
      </w:r>
      <w:proofErr w:type="spellStart"/>
      <w:r>
        <w:rPr>
          <w:b/>
          <w:color w:val="000000"/>
        </w:rPr>
        <w:t>прекиди</w:t>
      </w:r>
      <w:proofErr w:type="spellEnd"/>
      <w:r>
        <w:rPr>
          <w:b/>
          <w:color w:val="000000"/>
        </w:rPr>
        <w:t xml:space="preserve"> у </w:t>
      </w:r>
      <w:proofErr w:type="spellStart"/>
      <w:r>
        <w:rPr>
          <w:b/>
          <w:color w:val="000000"/>
        </w:rPr>
        <w:t>расподели</w:t>
      </w:r>
      <w:proofErr w:type="spellEnd"/>
      <w:r>
        <w:rPr>
          <w:b/>
          <w:color w:val="000000"/>
        </w:rPr>
        <w:t xml:space="preserve"> </w:t>
      </w:r>
      <w:proofErr w:type="spellStart"/>
      <w:r>
        <w:rPr>
          <w:b/>
          <w:color w:val="000000"/>
        </w:rPr>
        <w:t>накнада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социјалног</w:t>
      </w:r>
      <w:proofErr w:type="spellEnd"/>
      <w:r>
        <w:rPr>
          <w:b/>
          <w:color w:val="000000"/>
        </w:rPr>
        <w:t xml:space="preserve"> </w:t>
      </w:r>
      <w:proofErr w:type="spellStart"/>
      <w:r>
        <w:rPr>
          <w:b/>
          <w:color w:val="000000"/>
        </w:rPr>
        <w:t>осигурања</w:t>
      </w:r>
      <w:proofErr w:type="spellEnd"/>
      <w:r>
        <w:rPr>
          <w:color w:val="000000"/>
        </w:rPr>
        <w:t>.</w:t>
      </w:r>
      <w:r w:rsidRPr="00060755">
        <w:rPr>
          <w:color w:val="000000"/>
          <w:vertAlign w:val="superscript"/>
        </w:rPr>
        <w:footnoteReference w:id="59"/>
      </w:r>
      <w:r>
        <w:t xml:space="preserve"> </w:t>
      </w:r>
      <w:proofErr w:type="spellStart"/>
      <w:r>
        <w:t>Поред</w:t>
      </w:r>
      <w:proofErr w:type="spellEnd"/>
      <w:r>
        <w:t xml:space="preserve"> </w:t>
      </w:r>
      <w:proofErr w:type="spellStart"/>
      <w:r>
        <w:t>тога</w:t>
      </w:r>
      <w:proofErr w:type="spellEnd"/>
      <w:r>
        <w:t xml:space="preserve">, </w:t>
      </w:r>
      <w:proofErr w:type="spellStart"/>
      <w:r>
        <w:t>Србија</w:t>
      </w:r>
      <w:proofErr w:type="spellEnd"/>
      <w:r>
        <w:t xml:space="preserve"> </w:t>
      </w:r>
      <w:proofErr w:type="spellStart"/>
      <w:r>
        <w:t>је</w:t>
      </w:r>
      <w:proofErr w:type="spellEnd"/>
      <w:r>
        <w:t xml:space="preserve"> </w:t>
      </w:r>
      <w:proofErr w:type="spellStart"/>
      <w:r>
        <w:t>усвојила</w:t>
      </w:r>
      <w:proofErr w:type="spellEnd"/>
      <w:r>
        <w:t xml:space="preserve"> </w:t>
      </w:r>
      <w:proofErr w:type="spellStart"/>
      <w:r>
        <w:rPr>
          <w:b/>
        </w:rPr>
        <w:t>Закон</w:t>
      </w:r>
      <w:proofErr w:type="spellEnd"/>
      <w:r>
        <w:rPr>
          <w:b/>
        </w:rPr>
        <w:t xml:space="preserve"> о </w:t>
      </w:r>
      <w:proofErr w:type="spellStart"/>
      <w:r>
        <w:rPr>
          <w:b/>
        </w:rPr>
        <w:t>социјалним</w:t>
      </w:r>
      <w:proofErr w:type="spellEnd"/>
      <w:r>
        <w:rPr>
          <w:b/>
        </w:rPr>
        <w:t xml:space="preserve"> </w:t>
      </w:r>
      <w:proofErr w:type="spellStart"/>
      <w:r>
        <w:rPr>
          <w:b/>
        </w:rPr>
        <w:t>картама</w:t>
      </w:r>
      <w:proofErr w:type="spellEnd"/>
      <w:r w:rsidRPr="004A0D25">
        <w:rPr>
          <w:vertAlign w:val="superscript"/>
        </w:rPr>
        <w:footnoteReference w:id="60"/>
      </w:r>
      <w:r w:rsidRPr="004A0D25">
        <w:rPr>
          <w:vertAlign w:val="superscript"/>
        </w:rPr>
        <w:t xml:space="preserve"> </w:t>
      </w:r>
      <w:proofErr w:type="spellStart"/>
      <w:r>
        <w:t>којим</w:t>
      </w:r>
      <w:proofErr w:type="spellEnd"/>
      <w:r>
        <w:t xml:space="preserve"> </w:t>
      </w:r>
      <w:proofErr w:type="spellStart"/>
      <w:r>
        <w:t>је</w:t>
      </w:r>
      <w:proofErr w:type="spellEnd"/>
      <w:r>
        <w:t xml:space="preserve"> </w:t>
      </w:r>
      <w:proofErr w:type="spellStart"/>
      <w:r>
        <w:t>предвиђен</w:t>
      </w:r>
      <w:proofErr w:type="spellEnd"/>
      <w:r>
        <w:t xml:space="preserve"> „</w:t>
      </w:r>
      <w:proofErr w:type="spellStart"/>
      <w:r>
        <w:t>јединствени</w:t>
      </w:r>
      <w:proofErr w:type="spellEnd"/>
      <w:r>
        <w:t xml:space="preserve"> </w:t>
      </w:r>
      <w:proofErr w:type="spellStart"/>
      <w:r>
        <w:t>регистар</w:t>
      </w:r>
      <w:proofErr w:type="spellEnd"/>
      <w:r>
        <w:t xml:space="preserve"> </w:t>
      </w:r>
      <w:proofErr w:type="spellStart"/>
      <w:r>
        <w:t>података</w:t>
      </w:r>
      <w:proofErr w:type="spellEnd"/>
      <w:r>
        <w:t xml:space="preserve"> о </w:t>
      </w:r>
      <w:proofErr w:type="spellStart"/>
      <w:r>
        <w:t>појединцима</w:t>
      </w:r>
      <w:proofErr w:type="spellEnd"/>
      <w:r>
        <w:t xml:space="preserve"> и </w:t>
      </w:r>
      <w:proofErr w:type="spellStart"/>
      <w:r>
        <w:t>повезаним</w:t>
      </w:r>
      <w:proofErr w:type="spellEnd"/>
      <w:r>
        <w:t xml:space="preserve"> </w:t>
      </w:r>
      <w:proofErr w:type="spellStart"/>
      <w:r>
        <w:t>лицима</w:t>
      </w:r>
      <w:proofErr w:type="spellEnd"/>
      <w:r>
        <w:t xml:space="preserve">, </w:t>
      </w:r>
      <w:proofErr w:type="spellStart"/>
      <w:r>
        <w:t>података</w:t>
      </w:r>
      <w:proofErr w:type="spellEnd"/>
      <w:r>
        <w:t xml:space="preserve"> о </w:t>
      </w:r>
      <w:proofErr w:type="spellStart"/>
      <w:r>
        <w:t>социоекономском</w:t>
      </w:r>
      <w:proofErr w:type="spellEnd"/>
      <w:r>
        <w:t xml:space="preserve"> </w:t>
      </w:r>
      <w:proofErr w:type="spellStart"/>
      <w:r>
        <w:t>статусу</w:t>
      </w:r>
      <w:proofErr w:type="spellEnd"/>
      <w:r>
        <w:t xml:space="preserve"> </w:t>
      </w:r>
      <w:proofErr w:type="spellStart"/>
      <w:r>
        <w:t>лица</w:t>
      </w:r>
      <w:proofErr w:type="spellEnd"/>
      <w:r>
        <w:t xml:space="preserve"> и </w:t>
      </w:r>
      <w:proofErr w:type="spellStart"/>
      <w:r>
        <w:t>повезаних</w:t>
      </w:r>
      <w:proofErr w:type="spellEnd"/>
      <w:r>
        <w:t xml:space="preserve"> </w:t>
      </w:r>
      <w:proofErr w:type="spellStart"/>
      <w:r>
        <w:t>лица</w:t>
      </w:r>
      <w:proofErr w:type="spellEnd"/>
      <w:r>
        <w:t xml:space="preserve">, </w:t>
      </w:r>
      <w:proofErr w:type="spellStart"/>
      <w:r>
        <w:t>података</w:t>
      </w:r>
      <w:proofErr w:type="spellEnd"/>
      <w:r>
        <w:t xml:space="preserve"> о </w:t>
      </w:r>
      <w:proofErr w:type="spellStart"/>
      <w:r>
        <w:t>врсти</w:t>
      </w:r>
      <w:proofErr w:type="spellEnd"/>
      <w:r>
        <w:t xml:space="preserve"> </w:t>
      </w:r>
      <w:proofErr w:type="spellStart"/>
      <w:r>
        <w:t>права</w:t>
      </w:r>
      <w:proofErr w:type="spellEnd"/>
      <w:r>
        <w:t xml:space="preserve"> и </w:t>
      </w:r>
      <w:proofErr w:type="spellStart"/>
      <w:r>
        <w:t>услуга</w:t>
      </w:r>
      <w:proofErr w:type="spellEnd"/>
      <w:r>
        <w:t xml:space="preserve"> </w:t>
      </w:r>
      <w:proofErr w:type="spellStart"/>
      <w:r>
        <w:t>социјалне</w:t>
      </w:r>
      <w:proofErr w:type="spellEnd"/>
      <w:r>
        <w:t xml:space="preserve"> </w:t>
      </w:r>
      <w:proofErr w:type="spellStart"/>
      <w:r>
        <w:t>заштите</w:t>
      </w:r>
      <w:proofErr w:type="spellEnd"/>
      <w:r>
        <w:t xml:space="preserve"> </w:t>
      </w:r>
      <w:proofErr w:type="spellStart"/>
      <w:r>
        <w:t>које</w:t>
      </w:r>
      <w:proofErr w:type="spellEnd"/>
      <w:r>
        <w:t xml:space="preserve"> </w:t>
      </w:r>
      <w:proofErr w:type="spellStart"/>
      <w:r>
        <w:t>лице</w:t>
      </w:r>
      <w:proofErr w:type="spellEnd"/>
      <w:r>
        <w:t xml:space="preserve"> </w:t>
      </w:r>
      <w:proofErr w:type="spellStart"/>
      <w:r>
        <w:t>користи</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користило</w:t>
      </w:r>
      <w:proofErr w:type="spellEnd"/>
      <w:r>
        <w:t xml:space="preserve">”. </w:t>
      </w:r>
      <w:proofErr w:type="spellStart"/>
      <w:r>
        <w:t>Овим</w:t>
      </w:r>
      <w:proofErr w:type="spellEnd"/>
      <w:r>
        <w:t xml:space="preserve"> </w:t>
      </w:r>
      <w:proofErr w:type="spellStart"/>
      <w:r>
        <w:t>законом</w:t>
      </w:r>
      <w:proofErr w:type="spellEnd"/>
      <w:r>
        <w:t xml:space="preserve"> </w:t>
      </w:r>
      <w:proofErr w:type="spellStart"/>
      <w:r>
        <w:t>се</w:t>
      </w:r>
      <w:proofErr w:type="spellEnd"/>
      <w:r>
        <w:t xml:space="preserve"> </w:t>
      </w:r>
      <w:proofErr w:type="spellStart"/>
      <w:r>
        <w:t>од</w:t>
      </w:r>
      <w:proofErr w:type="spellEnd"/>
      <w:r>
        <w:t xml:space="preserve"> ЦСР и </w:t>
      </w:r>
      <w:proofErr w:type="spellStart"/>
      <w:r>
        <w:t>других</w:t>
      </w:r>
      <w:proofErr w:type="spellEnd"/>
      <w:r>
        <w:t xml:space="preserve"> </w:t>
      </w:r>
      <w:proofErr w:type="spellStart"/>
      <w:r>
        <w:t>институција</w:t>
      </w:r>
      <w:proofErr w:type="spellEnd"/>
      <w:r>
        <w:t xml:space="preserve"> у </w:t>
      </w:r>
      <w:proofErr w:type="spellStart"/>
      <w:r>
        <w:t>систему</w:t>
      </w:r>
      <w:proofErr w:type="spellEnd"/>
      <w:r>
        <w:t xml:space="preserve"> </w:t>
      </w:r>
      <w:proofErr w:type="spellStart"/>
      <w:r>
        <w:t>социјалне</w:t>
      </w:r>
      <w:proofErr w:type="spellEnd"/>
      <w:r>
        <w:t xml:space="preserve"> </w:t>
      </w:r>
      <w:proofErr w:type="spellStart"/>
      <w:r>
        <w:t>заштите</w:t>
      </w:r>
      <w:proofErr w:type="spellEnd"/>
      <w:r>
        <w:t xml:space="preserve"> </w:t>
      </w:r>
      <w:proofErr w:type="spellStart"/>
      <w:r>
        <w:t>тражи</w:t>
      </w:r>
      <w:proofErr w:type="spellEnd"/>
      <w:r>
        <w:t xml:space="preserve"> </w:t>
      </w:r>
      <w:proofErr w:type="spellStart"/>
      <w:r>
        <w:t>да</w:t>
      </w:r>
      <w:proofErr w:type="spellEnd"/>
      <w:r>
        <w:t xml:space="preserve"> </w:t>
      </w:r>
      <w:proofErr w:type="spellStart"/>
      <w:r>
        <w:t>прикупе</w:t>
      </w:r>
      <w:proofErr w:type="spellEnd"/>
      <w:r>
        <w:t xml:space="preserve"> и </w:t>
      </w:r>
      <w:proofErr w:type="spellStart"/>
      <w:r>
        <w:rPr>
          <w:b/>
        </w:rPr>
        <w:t>обраде</w:t>
      </w:r>
      <w:proofErr w:type="spellEnd"/>
      <w:r>
        <w:rPr>
          <w:b/>
        </w:rPr>
        <w:t xml:space="preserve"> </w:t>
      </w:r>
      <w:proofErr w:type="spellStart"/>
      <w:r>
        <w:rPr>
          <w:b/>
        </w:rPr>
        <w:t>више</w:t>
      </w:r>
      <w:proofErr w:type="spellEnd"/>
      <w:r>
        <w:rPr>
          <w:b/>
        </w:rPr>
        <w:t xml:space="preserve"> </w:t>
      </w:r>
      <w:proofErr w:type="spellStart"/>
      <w:r>
        <w:rPr>
          <w:b/>
        </w:rPr>
        <w:t>од</w:t>
      </w:r>
      <w:proofErr w:type="spellEnd"/>
      <w:r>
        <w:rPr>
          <w:b/>
        </w:rPr>
        <w:t xml:space="preserve"> 140 </w:t>
      </w:r>
      <w:proofErr w:type="spellStart"/>
      <w:r>
        <w:rPr>
          <w:b/>
        </w:rPr>
        <w:t>личних</w:t>
      </w:r>
      <w:proofErr w:type="spellEnd"/>
      <w:r>
        <w:rPr>
          <w:b/>
        </w:rPr>
        <w:t xml:space="preserve"> </w:t>
      </w:r>
      <w:proofErr w:type="spellStart"/>
      <w:r>
        <w:rPr>
          <w:b/>
        </w:rPr>
        <w:t>података</w:t>
      </w:r>
      <w:proofErr w:type="spellEnd"/>
      <w:r>
        <w:rPr>
          <w:b/>
        </w:rPr>
        <w:t xml:space="preserve"> </w:t>
      </w:r>
      <w:proofErr w:type="spellStart"/>
      <w:r>
        <w:rPr>
          <w:b/>
        </w:rPr>
        <w:t>једног</w:t>
      </w:r>
      <w:proofErr w:type="spellEnd"/>
      <w:r>
        <w:rPr>
          <w:b/>
        </w:rPr>
        <w:t xml:space="preserve"> </w:t>
      </w:r>
      <w:proofErr w:type="spellStart"/>
      <w:r>
        <w:rPr>
          <w:b/>
        </w:rPr>
        <w:t>корисника</w:t>
      </w:r>
      <w:proofErr w:type="spellEnd"/>
      <w:r>
        <w:rPr>
          <w:b/>
        </w:rPr>
        <w:t xml:space="preserve"> </w:t>
      </w:r>
      <w:proofErr w:type="spellStart"/>
      <w:r>
        <w:rPr>
          <w:b/>
        </w:rPr>
        <w:t>новчане</w:t>
      </w:r>
      <w:proofErr w:type="spellEnd"/>
      <w:r>
        <w:rPr>
          <w:b/>
        </w:rPr>
        <w:t xml:space="preserve"> </w:t>
      </w:r>
      <w:proofErr w:type="spellStart"/>
      <w:r>
        <w:rPr>
          <w:b/>
        </w:rPr>
        <w:lastRenderedPageBreak/>
        <w:t>социјалне</w:t>
      </w:r>
      <w:proofErr w:type="spellEnd"/>
      <w:r>
        <w:rPr>
          <w:b/>
        </w:rPr>
        <w:t xml:space="preserve"> </w:t>
      </w:r>
      <w:proofErr w:type="spellStart"/>
      <w:r>
        <w:rPr>
          <w:b/>
        </w:rPr>
        <w:t>помоћи</w:t>
      </w:r>
      <w:proofErr w:type="spellEnd"/>
      <w:r>
        <w:t xml:space="preserve">. </w:t>
      </w:r>
      <w:proofErr w:type="spellStart"/>
      <w:r>
        <w:t>Овим</w:t>
      </w:r>
      <w:proofErr w:type="spellEnd"/>
      <w:r>
        <w:t xml:space="preserve"> </w:t>
      </w:r>
      <w:proofErr w:type="spellStart"/>
      <w:r>
        <w:t>законом</w:t>
      </w:r>
      <w:proofErr w:type="spellEnd"/>
      <w:r>
        <w:t xml:space="preserve"> </w:t>
      </w:r>
      <w:proofErr w:type="spellStart"/>
      <w:r>
        <w:t>предвиђена</w:t>
      </w:r>
      <w:proofErr w:type="spellEnd"/>
      <w:r>
        <w:t xml:space="preserve"> </w:t>
      </w:r>
      <w:proofErr w:type="spellStart"/>
      <w:r>
        <w:t>је</w:t>
      </w:r>
      <w:proofErr w:type="spellEnd"/>
      <w:r>
        <w:t xml:space="preserve"> </w:t>
      </w:r>
      <w:proofErr w:type="spellStart"/>
      <w:r>
        <w:t>обрада</w:t>
      </w:r>
      <w:proofErr w:type="spellEnd"/>
      <w:r>
        <w:t xml:space="preserve"> </w:t>
      </w:r>
      <w:proofErr w:type="spellStart"/>
      <w:r>
        <w:t>великог</w:t>
      </w:r>
      <w:proofErr w:type="spellEnd"/>
      <w:r>
        <w:t xml:space="preserve"> </w:t>
      </w:r>
      <w:proofErr w:type="spellStart"/>
      <w:r>
        <w:t>броја</w:t>
      </w:r>
      <w:proofErr w:type="spellEnd"/>
      <w:r>
        <w:t xml:space="preserve"> </w:t>
      </w:r>
      <w:proofErr w:type="spellStart"/>
      <w:r>
        <w:t>личних</w:t>
      </w:r>
      <w:proofErr w:type="spellEnd"/>
      <w:r>
        <w:t xml:space="preserve"> </w:t>
      </w:r>
      <w:proofErr w:type="spellStart"/>
      <w:r>
        <w:t>података</w:t>
      </w:r>
      <w:proofErr w:type="spellEnd"/>
      <w:r>
        <w:t xml:space="preserve"> о </w:t>
      </w:r>
      <w:proofErr w:type="spellStart"/>
      <w:r>
        <w:t>примаоцима</w:t>
      </w:r>
      <w:proofErr w:type="spellEnd"/>
      <w:r>
        <w:t xml:space="preserve"> </w:t>
      </w:r>
      <w:proofErr w:type="spellStart"/>
      <w:r>
        <w:t>социјалне</w:t>
      </w:r>
      <w:proofErr w:type="spellEnd"/>
      <w:r>
        <w:t xml:space="preserve"> </w:t>
      </w:r>
      <w:proofErr w:type="spellStart"/>
      <w:r>
        <w:t>помоћи</w:t>
      </w:r>
      <w:proofErr w:type="spellEnd"/>
      <w:r>
        <w:t xml:space="preserve"> и </w:t>
      </w:r>
      <w:proofErr w:type="spellStart"/>
      <w:r>
        <w:t>лицима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пријављују</w:t>
      </w:r>
      <w:proofErr w:type="spellEnd"/>
      <w:r>
        <w:t xml:space="preserve"> </w:t>
      </w:r>
      <w:proofErr w:type="spellStart"/>
      <w:r>
        <w:t>за</w:t>
      </w:r>
      <w:proofErr w:type="spellEnd"/>
      <w:r>
        <w:t xml:space="preserve"> </w:t>
      </w:r>
      <w:proofErr w:type="spellStart"/>
      <w:r>
        <w:t>ову</w:t>
      </w:r>
      <w:proofErr w:type="spellEnd"/>
      <w:r>
        <w:t xml:space="preserve"> </w:t>
      </w:r>
      <w:proofErr w:type="spellStart"/>
      <w:r>
        <w:t>помоћ</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не</w:t>
      </w:r>
      <w:proofErr w:type="spellEnd"/>
      <w:r>
        <w:t xml:space="preserve"> </w:t>
      </w:r>
      <w:proofErr w:type="spellStart"/>
      <w:r>
        <w:t>могу</w:t>
      </w:r>
      <w:proofErr w:type="spellEnd"/>
      <w:r>
        <w:t xml:space="preserve"> </w:t>
      </w:r>
      <w:proofErr w:type="spellStart"/>
      <w:r>
        <w:t>сматрати</w:t>
      </w:r>
      <w:proofErr w:type="spellEnd"/>
      <w:r>
        <w:t xml:space="preserve"> </w:t>
      </w:r>
      <w:proofErr w:type="spellStart"/>
      <w:r>
        <w:t>сразмерним</w:t>
      </w:r>
      <w:proofErr w:type="spellEnd"/>
      <w:r>
        <w:t xml:space="preserve"> и </w:t>
      </w:r>
      <w:proofErr w:type="spellStart"/>
      <w:r>
        <w:t>законитим</w:t>
      </w:r>
      <w:proofErr w:type="spellEnd"/>
      <w:r>
        <w:t xml:space="preserve">. </w:t>
      </w:r>
      <w:proofErr w:type="spellStart"/>
      <w:r>
        <w:t>Поред</w:t>
      </w:r>
      <w:proofErr w:type="spellEnd"/>
      <w:r>
        <w:t xml:space="preserve"> </w:t>
      </w:r>
      <w:proofErr w:type="spellStart"/>
      <w:r>
        <w:t>тога</w:t>
      </w:r>
      <w:proofErr w:type="spellEnd"/>
      <w:r>
        <w:t xml:space="preserve">, </w:t>
      </w:r>
      <w:proofErr w:type="spellStart"/>
      <w:r>
        <w:t>Закон</w:t>
      </w:r>
      <w:proofErr w:type="spellEnd"/>
      <w:r>
        <w:t xml:space="preserve"> о </w:t>
      </w:r>
      <w:proofErr w:type="spellStart"/>
      <w:r>
        <w:t>социјалноим</w:t>
      </w:r>
      <w:proofErr w:type="spellEnd"/>
      <w:r>
        <w:t xml:space="preserve"> </w:t>
      </w:r>
      <w:proofErr w:type="spellStart"/>
      <w:r>
        <w:t>картама</w:t>
      </w:r>
      <w:proofErr w:type="spellEnd"/>
      <w:r>
        <w:t xml:space="preserve"> </w:t>
      </w:r>
      <w:proofErr w:type="spellStart"/>
      <w:r>
        <w:t>није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Закона</w:t>
      </w:r>
      <w:proofErr w:type="spellEnd"/>
      <w:r>
        <w:t xml:space="preserve"> о </w:t>
      </w:r>
      <w:proofErr w:type="spellStart"/>
      <w:r>
        <w:t>социјалној</w:t>
      </w:r>
      <w:proofErr w:type="spellEnd"/>
      <w:r>
        <w:t xml:space="preserve"> </w:t>
      </w:r>
      <w:proofErr w:type="spellStart"/>
      <w:r>
        <w:t>заштити</w:t>
      </w:r>
      <w:proofErr w:type="spellEnd"/>
      <w:r>
        <w:t xml:space="preserve"> и </w:t>
      </w:r>
      <w:proofErr w:type="spellStart"/>
      <w:r>
        <w:t>Закона</w:t>
      </w:r>
      <w:proofErr w:type="spellEnd"/>
      <w:r>
        <w:t xml:space="preserve"> о </w:t>
      </w:r>
      <w:proofErr w:type="spellStart"/>
      <w:r>
        <w:t>заштити</w:t>
      </w:r>
      <w:proofErr w:type="spellEnd"/>
      <w:r>
        <w:t xml:space="preserve"> </w:t>
      </w:r>
      <w:proofErr w:type="spellStart"/>
      <w:r>
        <w:t>података</w:t>
      </w:r>
      <w:proofErr w:type="spellEnd"/>
      <w:r w:rsidRPr="00A60EB3">
        <w:rPr>
          <w:vertAlign w:val="superscript"/>
        </w:rPr>
        <w:footnoteReference w:id="61"/>
      </w:r>
      <w:r>
        <w:t xml:space="preserve">, а </w:t>
      </w:r>
      <w:proofErr w:type="spellStart"/>
      <w:r>
        <w:t>чланом</w:t>
      </w:r>
      <w:proofErr w:type="spellEnd"/>
      <w:r>
        <w:t xml:space="preserve"> 17. </w:t>
      </w:r>
      <w:proofErr w:type="spellStart"/>
      <w:r>
        <w:t>Закона</w:t>
      </w:r>
      <w:proofErr w:type="spellEnd"/>
      <w:r>
        <w:t xml:space="preserve"> </w:t>
      </w:r>
      <w:proofErr w:type="spellStart"/>
      <w:r>
        <w:t>прописана</w:t>
      </w:r>
      <w:proofErr w:type="spellEnd"/>
      <w:r>
        <w:t xml:space="preserve"> </w:t>
      </w:r>
      <w:proofErr w:type="spellStart"/>
      <w:r>
        <w:t>је</w:t>
      </w:r>
      <w:proofErr w:type="spellEnd"/>
      <w:r>
        <w:t xml:space="preserve"> </w:t>
      </w:r>
      <w:proofErr w:type="spellStart"/>
      <w:r>
        <w:t>аутоматска</w:t>
      </w:r>
      <w:proofErr w:type="spellEnd"/>
      <w:r>
        <w:t xml:space="preserve"> </w:t>
      </w:r>
      <w:proofErr w:type="spellStart"/>
      <w:r>
        <w:t>обрада</w:t>
      </w:r>
      <w:proofErr w:type="spellEnd"/>
      <w:r>
        <w:t xml:space="preserve"> </w:t>
      </w:r>
      <w:proofErr w:type="spellStart"/>
      <w:r>
        <w:t>података</w:t>
      </w:r>
      <w:proofErr w:type="spellEnd"/>
      <w:r>
        <w:t xml:space="preserve">, </w:t>
      </w:r>
      <w:proofErr w:type="spellStart"/>
      <w:r>
        <w:t>без</w:t>
      </w:r>
      <w:proofErr w:type="spellEnd"/>
      <w:r>
        <w:t xml:space="preserve"> </w:t>
      </w:r>
      <w:proofErr w:type="spellStart"/>
      <w:r>
        <w:t>транспарентних</w:t>
      </w:r>
      <w:proofErr w:type="spellEnd"/>
      <w:r>
        <w:t xml:space="preserve"> </w:t>
      </w:r>
      <w:proofErr w:type="spellStart"/>
      <w:r>
        <w:t>критеријума</w:t>
      </w:r>
      <w:proofErr w:type="spellEnd"/>
      <w:r>
        <w:t xml:space="preserve"> </w:t>
      </w:r>
      <w:proofErr w:type="spellStart"/>
      <w:r>
        <w:t>за</w:t>
      </w:r>
      <w:proofErr w:type="spellEnd"/>
      <w:r>
        <w:t xml:space="preserve"> </w:t>
      </w:r>
      <w:proofErr w:type="spellStart"/>
      <w:r>
        <w:t>такву</w:t>
      </w:r>
      <w:proofErr w:type="spellEnd"/>
      <w:r>
        <w:t xml:space="preserve"> </w:t>
      </w:r>
      <w:proofErr w:type="spellStart"/>
      <w:r>
        <w:t>обраду</w:t>
      </w:r>
      <w:proofErr w:type="spellEnd"/>
      <w:r>
        <w:t xml:space="preserve"> </w:t>
      </w:r>
      <w:proofErr w:type="spellStart"/>
      <w:r>
        <w:t>података</w:t>
      </w:r>
      <w:proofErr w:type="spellEnd"/>
      <w:r>
        <w:t xml:space="preserve">. </w:t>
      </w:r>
    </w:p>
    <w:p w14:paraId="023222C7" w14:textId="77777777" w:rsidR="00ED2C3A" w:rsidRDefault="00ED2C3A">
      <w:pPr>
        <w:pStyle w:val="NoSpacing"/>
        <w:rPr>
          <w:rFonts w:asciiTheme="minorHAnsi" w:hAnsiTheme="minorHAnsi" w:cstheme="minorHAnsi"/>
        </w:rPr>
      </w:pPr>
    </w:p>
    <w:p w14:paraId="613F2EDA" w14:textId="6026EFEA" w:rsidR="00ED2C3A" w:rsidRDefault="00E01740">
      <w:pPr>
        <w:pStyle w:val="P68B1DB1-NoSpacing6"/>
      </w:pPr>
      <w:proofErr w:type="spellStart"/>
      <w:r>
        <w:t>Неплаћени</w:t>
      </w:r>
      <w:proofErr w:type="spellEnd"/>
      <w:r>
        <w:t xml:space="preserve"> </w:t>
      </w:r>
      <w:proofErr w:type="spellStart"/>
      <w:r>
        <w:t>рад</w:t>
      </w:r>
      <w:proofErr w:type="spellEnd"/>
      <w:r>
        <w:t xml:space="preserve"> </w:t>
      </w:r>
      <w:proofErr w:type="spellStart"/>
      <w:r>
        <w:t>корисника</w:t>
      </w:r>
      <w:proofErr w:type="spellEnd"/>
      <w:r>
        <w:t xml:space="preserve"> </w:t>
      </w:r>
      <w:proofErr w:type="spellStart"/>
      <w:r>
        <w:t>социјалне</w:t>
      </w:r>
      <w:proofErr w:type="spellEnd"/>
      <w:r>
        <w:t xml:space="preserve"> </w:t>
      </w:r>
      <w:proofErr w:type="spellStart"/>
      <w:r>
        <w:t>помоћи</w:t>
      </w:r>
      <w:proofErr w:type="spellEnd"/>
    </w:p>
    <w:p w14:paraId="1641283B" w14:textId="6F0028F7" w:rsidR="00ED2C3A" w:rsidRDefault="00E01740">
      <w:pPr>
        <w:pStyle w:val="P68B1DB1-NoSpacing11"/>
        <w:numPr>
          <w:ilvl w:val="0"/>
          <w:numId w:val="11"/>
        </w:numPr>
        <w:jc w:val="both"/>
      </w:pPr>
      <w:proofErr w:type="spellStart"/>
      <w:r>
        <w:t>Од</w:t>
      </w:r>
      <w:proofErr w:type="spellEnd"/>
      <w:r>
        <w:t xml:space="preserve"> </w:t>
      </w:r>
      <w:proofErr w:type="spellStart"/>
      <w:r>
        <w:t>октобра</w:t>
      </w:r>
      <w:proofErr w:type="spellEnd"/>
      <w:r>
        <w:t xml:space="preserve"> 2014. </w:t>
      </w:r>
      <w:proofErr w:type="spellStart"/>
      <w:r>
        <w:t>до</w:t>
      </w:r>
      <w:proofErr w:type="spellEnd"/>
      <w:r>
        <w:t xml:space="preserve"> </w:t>
      </w:r>
      <w:proofErr w:type="spellStart"/>
      <w:r>
        <w:t>јуна</w:t>
      </w:r>
      <w:proofErr w:type="spellEnd"/>
      <w:r>
        <w:t xml:space="preserve"> 2018. </w:t>
      </w:r>
      <w:proofErr w:type="spellStart"/>
      <w:r>
        <w:t>најмање</w:t>
      </w:r>
      <w:proofErr w:type="spellEnd"/>
      <w:r>
        <w:t xml:space="preserve"> </w:t>
      </w:r>
      <w:r>
        <w:rPr>
          <w:b/>
        </w:rPr>
        <w:t xml:space="preserve">9.436 </w:t>
      </w:r>
      <w:proofErr w:type="spellStart"/>
      <w:r>
        <w:rPr>
          <w:b/>
        </w:rPr>
        <w:t>прималаца</w:t>
      </w:r>
      <w:proofErr w:type="spellEnd"/>
      <w:r>
        <w:rPr>
          <w:b/>
        </w:rPr>
        <w:t xml:space="preserve"> </w:t>
      </w:r>
      <w:proofErr w:type="spellStart"/>
      <w:r>
        <w:rPr>
          <w:b/>
        </w:rPr>
        <w:t>новчане</w:t>
      </w:r>
      <w:proofErr w:type="spellEnd"/>
      <w:r>
        <w:rPr>
          <w:b/>
        </w:rPr>
        <w:t xml:space="preserve"> </w:t>
      </w:r>
      <w:proofErr w:type="spellStart"/>
      <w:r>
        <w:rPr>
          <w:b/>
        </w:rPr>
        <w:t>социјалне</w:t>
      </w:r>
      <w:proofErr w:type="spellEnd"/>
      <w:r>
        <w:rPr>
          <w:b/>
        </w:rPr>
        <w:t xml:space="preserve"> </w:t>
      </w:r>
      <w:proofErr w:type="spellStart"/>
      <w:r>
        <w:rPr>
          <w:b/>
        </w:rPr>
        <w:t>помоћи</w:t>
      </w:r>
      <w:proofErr w:type="spellEnd"/>
      <w:r>
        <w:rPr>
          <w:b/>
        </w:rPr>
        <w:t xml:space="preserve"> </w:t>
      </w:r>
      <w:proofErr w:type="spellStart"/>
      <w:r>
        <w:rPr>
          <w:b/>
        </w:rPr>
        <w:t>морало</w:t>
      </w:r>
      <w:proofErr w:type="spellEnd"/>
      <w:r>
        <w:rPr>
          <w:b/>
        </w:rPr>
        <w:t xml:space="preserve"> </w:t>
      </w:r>
      <w:proofErr w:type="spellStart"/>
      <w:r>
        <w:rPr>
          <w:b/>
        </w:rPr>
        <w:t>је</w:t>
      </w:r>
      <w:proofErr w:type="spellEnd"/>
      <w:r>
        <w:rPr>
          <w:b/>
        </w:rPr>
        <w:t xml:space="preserve"> </w:t>
      </w:r>
      <w:proofErr w:type="spellStart"/>
      <w:r>
        <w:rPr>
          <w:b/>
        </w:rPr>
        <w:t>да</w:t>
      </w:r>
      <w:proofErr w:type="spellEnd"/>
      <w:r>
        <w:rPr>
          <w:b/>
        </w:rPr>
        <w:t xml:space="preserve"> </w:t>
      </w:r>
      <w:proofErr w:type="spellStart"/>
      <w:r>
        <w:rPr>
          <w:b/>
        </w:rPr>
        <w:t>обавља</w:t>
      </w:r>
      <w:proofErr w:type="spellEnd"/>
      <w:r>
        <w:rPr>
          <w:b/>
        </w:rPr>
        <w:t xml:space="preserve"> </w:t>
      </w:r>
      <w:proofErr w:type="spellStart"/>
      <w:r>
        <w:rPr>
          <w:b/>
        </w:rPr>
        <w:t>неплаћени</w:t>
      </w:r>
      <w:proofErr w:type="spellEnd"/>
      <w:r>
        <w:rPr>
          <w:b/>
        </w:rPr>
        <w:t xml:space="preserve"> </w:t>
      </w:r>
      <w:proofErr w:type="spellStart"/>
      <w:r>
        <w:rPr>
          <w:b/>
        </w:rPr>
        <w:t>рад</w:t>
      </w:r>
      <w:proofErr w:type="spellEnd"/>
      <w:r>
        <w:rPr>
          <w:b/>
        </w:rPr>
        <w:t xml:space="preserve"> </w:t>
      </w:r>
      <w:proofErr w:type="spellStart"/>
      <w:r>
        <w:rPr>
          <w:b/>
        </w:rPr>
        <w:t>како</w:t>
      </w:r>
      <w:proofErr w:type="spellEnd"/>
      <w:r>
        <w:rPr>
          <w:b/>
        </w:rPr>
        <w:t xml:space="preserve"> </w:t>
      </w:r>
      <w:proofErr w:type="spellStart"/>
      <w:r>
        <w:rPr>
          <w:b/>
        </w:rPr>
        <w:t>би</w:t>
      </w:r>
      <w:proofErr w:type="spellEnd"/>
      <w:r>
        <w:rPr>
          <w:b/>
        </w:rPr>
        <w:t xml:space="preserve"> </w:t>
      </w:r>
      <w:proofErr w:type="spellStart"/>
      <w:r>
        <w:rPr>
          <w:b/>
        </w:rPr>
        <w:t>задржали</w:t>
      </w:r>
      <w:proofErr w:type="spellEnd"/>
      <w:r>
        <w:rPr>
          <w:b/>
        </w:rPr>
        <w:t xml:space="preserve"> </w:t>
      </w:r>
      <w:proofErr w:type="spellStart"/>
      <w:r>
        <w:rPr>
          <w:b/>
        </w:rPr>
        <w:t>социјална</w:t>
      </w:r>
      <w:proofErr w:type="spellEnd"/>
      <w:r>
        <w:rPr>
          <w:b/>
        </w:rPr>
        <w:t xml:space="preserve"> </w:t>
      </w:r>
      <w:proofErr w:type="spellStart"/>
      <w:r>
        <w:rPr>
          <w:b/>
        </w:rPr>
        <w:t>давања</w:t>
      </w:r>
      <w:proofErr w:type="spellEnd"/>
      <w:r w:rsidRPr="00A60EB3">
        <w:rPr>
          <w:sz w:val="20"/>
          <w:vertAlign w:val="superscript"/>
        </w:rPr>
        <w:footnoteReference w:id="62"/>
      </w:r>
      <w:r>
        <w:t xml:space="preserve"> у </w:t>
      </w:r>
      <w:proofErr w:type="spellStart"/>
      <w:r>
        <w:t>складу</w:t>
      </w:r>
      <w:proofErr w:type="spellEnd"/>
      <w:r>
        <w:t xml:space="preserve"> </w:t>
      </w:r>
      <w:proofErr w:type="spellStart"/>
      <w:r>
        <w:t>са</w:t>
      </w:r>
      <w:proofErr w:type="spellEnd"/>
      <w:r>
        <w:t xml:space="preserve"> </w:t>
      </w:r>
      <w:proofErr w:type="spellStart"/>
      <w:r>
        <w:t>Уредбом</w:t>
      </w:r>
      <w:proofErr w:type="spellEnd"/>
      <w:r>
        <w:t xml:space="preserve"> о </w:t>
      </w:r>
      <w:proofErr w:type="spellStart"/>
      <w:r>
        <w:t>мерама</w:t>
      </w:r>
      <w:proofErr w:type="spellEnd"/>
      <w:r>
        <w:t xml:space="preserve"> </w:t>
      </w:r>
      <w:proofErr w:type="spellStart"/>
      <w:r>
        <w:t>социјалне</w:t>
      </w:r>
      <w:proofErr w:type="spellEnd"/>
      <w:r>
        <w:t xml:space="preserve"> </w:t>
      </w:r>
      <w:proofErr w:type="spellStart"/>
      <w:r>
        <w:t>укључености</w:t>
      </w:r>
      <w:proofErr w:type="spellEnd"/>
      <w:r>
        <w:t xml:space="preserve"> </w:t>
      </w:r>
      <w:proofErr w:type="spellStart"/>
      <w:r>
        <w:t>корисника</w:t>
      </w:r>
      <w:proofErr w:type="spellEnd"/>
      <w:r>
        <w:t xml:space="preserve"> </w:t>
      </w:r>
      <w:proofErr w:type="spellStart"/>
      <w:r>
        <w:t>новчане</w:t>
      </w:r>
      <w:proofErr w:type="spellEnd"/>
      <w:r>
        <w:t xml:space="preserve"> </w:t>
      </w:r>
      <w:proofErr w:type="spellStart"/>
      <w:r>
        <w:t>помоћи</w:t>
      </w:r>
      <w:proofErr w:type="spellEnd"/>
      <w:r>
        <w:t>.</w:t>
      </w:r>
      <w:r w:rsidRPr="00A60EB3">
        <w:rPr>
          <w:vertAlign w:val="superscript"/>
        </w:rPr>
        <w:footnoteReference w:id="63"/>
      </w:r>
      <w:r>
        <w:t xml:space="preserve"> </w:t>
      </w:r>
      <w:proofErr w:type="spellStart"/>
      <w:r>
        <w:t>Уредбом</w:t>
      </w:r>
      <w:proofErr w:type="spellEnd"/>
      <w:r>
        <w:t xml:space="preserve"> </w:t>
      </w:r>
      <w:proofErr w:type="spellStart"/>
      <w:r>
        <w:t>је</w:t>
      </w:r>
      <w:proofErr w:type="spellEnd"/>
      <w:r>
        <w:t xml:space="preserve">, </w:t>
      </w:r>
      <w:proofErr w:type="spellStart"/>
      <w:r w:rsidRPr="00A60EB3">
        <w:rPr>
          <w:iCs/>
        </w:rPr>
        <w:t>између</w:t>
      </w:r>
      <w:proofErr w:type="spellEnd"/>
      <w:r w:rsidRPr="00A60EB3">
        <w:rPr>
          <w:iCs/>
        </w:rPr>
        <w:t xml:space="preserve"> </w:t>
      </w:r>
      <w:proofErr w:type="spellStart"/>
      <w:r w:rsidRPr="00A60EB3">
        <w:rPr>
          <w:iCs/>
        </w:rPr>
        <w:t>осталог</w:t>
      </w:r>
      <w:proofErr w:type="spellEnd"/>
      <w:r w:rsidRPr="00A60EB3">
        <w:rPr>
          <w:iCs/>
        </w:rPr>
        <w:t>,</w:t>
      </w:r>
      <w:r>
        <w:t xml:space="preserve"> </w:t>
      </w:r>
      <w:proofErr w:type="spellStart"/>
      <w:r>
        <w:t>прописано</w:t>
      </w:r>
      <w:proofErr w:type="spellEnd"/>
      <w:r>
        <w:t xml:space="preserve"> </w:t>
      </w:r>
      <w:proofErr w:type="spellStart"/>
      <w:r>
        <w:t>да</w:t>
      </w:r>
      <w:proofErr w:type="spellEnd"/>
      <w:r>
        <w:t xml:space="preserve"> </w:t>
      </w:r>
      <w:proofErr w:type="spellStart"/>
      <w:r>
        <w:t>центри</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могу</w:t>
      </w:r>
      <w:proofErr w:type="spellEnd"/>
      <w:r>
        <w:t xml:space="preserve"> </w:t>
      </w:r>
      <w:proofErr w:type="spellStart"/>
      <w:r>
        <w:t>распоредити</w:t>
      </w:r>
      <w:proofErr w:type="spellEnd"/>
      <w:r>
        <w:t xml:space="preserve"> </w:t>
      </w:r>
      <w:proofErr w:type="spellStart"/>
      <w:r>
        <w:t>примаоце</w:t>
      </w:r>
      <w:proofErr w:type="spellEnd"/>
      <w:r>
        <w:t xml:space="preserve"> </w:t>
      </w:r>
      <w:proofErr w:type="spellStart"/>
      <w:r>
        <w:t>новчане</w:t>
      </w:r>
      <w:proofErr w:type="spellEnd"/>
      <w:r>
        <w:t xml:space="preserve"> </w:t>
      </w:r>
      <w:proofErr w:type="spellStart"/>
      <w:r>
        <w:t>помоћи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способни</w:t>
      </w:r>
      <w:proofErr w:type="spellEnd"/>
      <w:r>
        <w:t xml:space="preserve"> </w:t>
      </w:r>
      <w:proofErr w:type="spellStart"/>
      <w:r>
        <w:t>за</w:t>
      </w:r>
      <w:proofErr w:type="spellEnd"/>
      <w:r>
        <w:t xml:space="preserve"> </w:t>
      </w:r>
      <w:proofErr w:type="spellStart"/>
      <w:r>
        <w:t>рад</w:t>
      </w:r>
      <w:proofErr w:type="spellEnd"/>
      <w:r>
        <w:t xml:space="preserve"> </w:t>
      </w:r>
      <w:proofErr w:type="spellStart"/>
      <w:r>
        <w:t>нa</w:t>
      </w:r>
      <w:proofErr w:type="spellEnd"/>
      <w:r>
        <w:t xml:space="preserve"> </w:t>
      </w:r>
      <w:proofErr w:type="spellStart"/>
      <w:r>
        <w:t>друштвени</w:t>
      </w:r>
      <w:proofErr w:type="spellEnd"/>
      <w:r>
        <w:t xml:space="preserve"> </w:t>
      </w:r>
      <w:proofErr w:type="spellStart"/>
      <w:r>
        <w:t>рад</w:t>
      </w:r>
      <w:proofErr w:type="spellEnd"/>
      <w:r>
        <w:t xml:space="preserve">, </w:t>
      </w:r>
      <w:proofErr w:type="spellStart"/>
      <w:r>
        <w:t>односно</w:t>
      </w:r>
      <w:proofErr w:type="spellEnd"/>
      <w:r>
        <w:t xml:space="preserve"> </w:t>
      </w:r>
      <w:proofErr w:type="spellStart"/>
      <w:r>
        <w:t>рад</w:t>
      </w:r>
      <w:proofErr w:type="spellEnd"/>
      <w:r>
        <w:t xml:space="preserve"> у </w:t>
      </w:r>
      <w:proofErr w:type="spellStart"/>
      <w:r>
        <w:t>локалним</w:t>
      </w:r>
      <w:proofErr w:type="spellEnd"/>
      <w:r>
        <w:t xml:space="preserve"> </w:t>
      </w:r>
      <w:proofErr w:type="spellStart"/>
      <w:r>
        <w:t>заједницама</w:t>
      </w:r>
      <w:proofErr w:type="spellEnd"/>
      <w:r>
        <w:t xml:space="preserve">. </w:t>
      </w:r>
      <w:proofErr w:type="spellStart"/>
      <w:r>
        <w:t>Они</w:t>
      </w:r>
      <w:proofErr w:type="spellEnd"/>
      <w:r>
        <w:t xml:space="preserve"> </w:t>
      </w:r>
      <w:proofErr w:type="spellStart"/>
      <w:r>
        <w:t>који</w:t>
      </w:r>
      <w:proofErr w:type="spellEnd"/>
      <w:r>
        <w:t xml:space="preserve"> </w:t>
      </w:r>
      <w:proofErr w:type="spellStart"/>
      <w:r>
        <w:t>одбију</w:t>
      </w:r>
      <w:proofErr w:type="spellEnd"/>
      <w:r>
        <w:t xml:space="preserve"> </w:t>
      </w:r>
      <w:proofErr w:type="spellStart"/>
      <w:r>
        <w:t>ову</w:t>
      </w:r>
      <w:proofErr w:type="spellEnd"/>
      <w:r>
        <w:t xml:space="preserve"> </w:t>
      </w:r>
      <w:proofErr w:type="spellStart"/>
      <w:r>
        <w:t>врсту</w:t>
      </w:r>
      <w:proofErr w:type="spellEnd"/>
      <w:r>
        <w:t xml:space="preserve"> </w:t>
      </w:r>
      <w:proofErr w:type="spellStart"/>
      <w:r>
        <w:t>ангажмана</w:t>
      </w:r>
      <w:proofErr w:type="spellEnd"/>
      <w:r>
        <w:t xml:space="preserve"> </w:t>
      </w:r>
      <w:proofErr w:type="spellStart"/>
      <w:r>
        <w:t>могу</w:t>
      </w:r>
      <w:proofErr w:type="spellEnd"/>
      <w:r>
        <w:t xml:space="preserve"> </w:t>
      </w:r>
      <w:proofErr w:type="spellStart"/>
      <w:r>
        <w:t>изгубити</w:t>
      </w:r>
      <w:proofErr w:type="spellEnd"/>
      <w:r>
        <w:t xml:space="preserve"> </w:t>
      </w:r>
      <w:proofErr w:type="spellStart"/>
      <w:r>
        <w:t>финансијску</w:t>
      </w:r>
      <w:proofErr w:type="spellEnd"/>
      <w:r>
        <w:t xml:space="preserve"> </w:t>
      </w:r>
      <w:proofErr w:type="spellStart"/>
      <w:r>
        <w:t>помоћ</w:t>
      </w:r>
      <w:proofErr w:type="spellEnd"/>
      <w:r>
        <w:t xml:space="preserve"> </w:t>
      </w:r>
      <w:proofErr w:type="spellStart"/>
      <w:r>
        <w:t>на</w:t>
      </w:r>
      <w:proofErr w:type="spellEnd"/>
      <w:r>
        <w:t xml:space="preserve"> </w:t>
      </w:r>
      <w:proofErr w:type="spellStart"/>
      <w:r>
        <w:t>коју</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или</w:t>
      </w:r>
      <w:proofErr w:type="spellEnd"/>
      <w:r>
        <w:t xml:space="preserve"> </w:t>
      </w:r>
      <w:proofErr w:type="spellStart"/>
      <w:r>
        <w:t>она</w:t>
      </w:r>
      <w:proofErr w:type="spellEnd"/>
      <w:r>
        <w:t xml:space="preserve"> </w:t>
      </w:r>
      <w:proofErr w:type="spellStart"/>
      <w:r>
        <w:t>може</w:t>
      </w:r>
      <w:proofErr w:type="spellEnd"/>
      <w:r>
        <w:t xml:space="preserve"> </w:t>
      </w:r>
      <w:proofErr w:type="spellStart"/>
      <w:r>
        <w:t>бити</w:t>
      </w:r>
      <w:proofErr w:type="spellEnd"/>
      <w:r>
        <w:t xml:space="preserve"> </w:t>
      </w:r>
      <w:proofErr w:type="spellStart"/>
      <w:r>
        <w:t>смањена</w:t>
      </w:r>
      <w:proofErr w:type="spellEnd"/>
      <w:r>
        <w:t xml:space="preserve">. </w:t>
      </w:r>
      <w:proofErr w:type="spellStart"/>
      <w:r>
        <w:t>Овај</w:t>
      </w:r>
      <w:proofErr w:type="spellEnd"/>
      <w:r>
        <w:t xml:space="preserve"> </w:t>
      </w:r>
      <w:proofErr w:type="spellStart"/>
      <w:r>
        <w:t>подзаконски</w:t>
      </w:r>
      <w:proofErr w:type="spellEnd"/>
      <w:r>
        <w:t xml:space="preserve"> </w:t>
      </w:r>
      <w:proofErr w:type="spellStart"/>
      <w:r>
        <w:t>акт</w:t>
      </w:r>
      <w:proofErr w:type="spellEnd"/>
      <w:r>
        <w:t xml:space="preserve"> </w:t>
      </w:r>
      <w:proofErr w:type="spellStart"/>
      <w:r>
        <w:rPr>
          <w:b/>
        </w:rPr>
        <w:t>је</w:t>
      </w:r>
      <w:proofErr w:type="spellEnd"/>
      <w:r>
        <w:rPr>
          <w:b/>
        </w:rPr>
        <w:t xml:space="preserve"> у </w:t>
      </w:r>
      <w:proofErr w:type="spellStart"/>
      <w:r>
        <w:rPr>
          <w:b/>
        </w:rPr>
        <w:t>супротности</w:t>
      </w:r>
      <w:proofErr w:type="spellEnd"/>
      <w:r>
        <w:rPr>
          <w:b/>
        </w:rPr>
        <w:t xml:space="preserve"> </w:t>
      </w:r>
      <w:proofErr w:type="spellStart"/>
      <w:r>
        <w:rPr>
          <w:b/>
        </w:rPr>
        <w:t>са</w:t>
      </w:r>
      <w:proofErr w:type="spellEnd"/>
      <w:r>
        <w:rPr>
          <w:b/>
        </w:rPr>
        <w:t xml:space="preserve"> </w:t>
      </w:r>
      <w:proofErr w:type="spellStart"/>
      <w:r>
        <w:rPr>
          <w:b/>
        </w:rPr>
        <w:t>обавезама</w:t>
      </w:r>
      <w:proofErr w:type="spellEnd"/>
      <w:r>
        <w:rPr>
          <w:b/>
        </w:rPr>
        <w:t xml:space="preserve"> </w:t>
      </w:r>
      <w:proofErr w:type="spellStart"/>
      <w:r>
        <w:rPr>
          <w:b/>
        </w:rPr>
        <w:t>државе</w:t>
      </w:r>
      <w:proofErr w:type="spellEnd"/>
      <w:r>
        <w:rPr>
          <w:b/>
        </w:rPr>
        <w:t xml:space="preserve"> </w:t>
      </w:r>
      <w:proofErr w:type="spellStart"/>
      <w:r>
        <w:rPr>
          <w:b/>
        </w:rPr>
        <w:t>према</w:t>
      </w:r>
      <w:proofErr w:type="spellEnd"/>
      <w:r>
        <w:rPr>
          <w:b/>
        </w:rPr>
        <w:t xml:space="preserve"> </w:t>
      </w:r>
      <w:proofErr w:type="spellStart"/>
      <w:r>
        <w:rPr>
          <w:b/>
        </w:rPr>
        <w:t>члану</w:t>
      </w:r>
      <w:proofErr w:type="spellEnd"/>
      <w:r>
        <w:rPr>
          <w:b/>
        </w:rPr>
        <w:t xml:space="preserve"> 9. </w:t>
      </w:r>
      <w:proofErr w:type="spellStart"/>
      <w:r>
        <w:rPr>
          <w:b/>
        </w:rPr>
        <w:t>Пакта</w:t>
      </w:r>
      <w:proofErr w:type="spellEnd"/>
      <w:r>
        <w:t xml:space="preserve">. У 2014. </w:t>
      </w:r>
      <w:proofErr w:type="spellStart"/>
      <w:r>
        <w:t>години</w:t>
      </w:r>
      <w:proofErr w:type="spellEnd"/>
      <w:r>
        <w:t xml:space="preserve"> </w:t>
      </w:r>
      <w:proofErr w:type="spellStart"/>
      <w:r>
        <w:t>поднете</w:t>
      </w:r>
      <w:proofErr w:type="spellEnd"/>
      <w:r>
        <w:t xml:space="preserve"> </w:t>
      </w:r>
      <w:proofErr w:type="spellStart"/>
      <w:r>
        <w:t>су</w:t>
      </w:r>
      <w:proofErr w:type="spellEnd"/>
      <w:r>
        <w:t xml:space="preserve"> </w:t>
      </w:r>
      <w:proofErr w:type="spellStart"/>
      <w:r>
        <w:t>најмање</w:t>
      </w:r>
      <w:proofErr w:type="spellEnd"/>
      <w:r>
        <w:t xml:space="preserve"> </w:t>
      </w:r>
      <w:proofErr w:type="spellStart"/>
      <w:r>
        <w:t>три</w:t>
      </w:r>
      <w:proofErr w:type="spellEnd"/>
      <w:r>
        <w:t xml:space="preserve"> </w:t>
      </w:r>
      <w:proofErr w:type="spellStart"/>
      <w:r>
        <w:t>иницијативе</w:t>
      </w:r>
      <w:proofErr w:type="spellEnd"/>
      <w:r>
        <w:t xml:space="preserve"> </w:t>
      </w:r>
      <w:proofErr w:type="spellStart"/>
      <w:r>
        <w:t>за</w:t>
      </w:r>
      <w:proofErr w:type="spellEnd"/>
      <w:r>
        <w:t xml:space="preserve"> </w:t>
      </w:r>
      <w:proofErr w:type="spellStart"/>
      <w:r>
        <w:t>оцену</w:t>
      </w:r>
      <w:proofErr w:type="spellEnd"/>
      <w:r>
        <w:t xml:space="preserve"> </w:t>
      </w:r>
      <w:proofErr w:type="spellStart"/>
      <w:r>
        <w:t>уставности</w:t>
      </w:r>
      <w:proofErr w:type="spellEnd"/>
      <w:r>
        <w:t xml:space="preserve"> и </w:t>
      </w:r>
      <w:proofErr w:type="spellStart"/>
      <w:r>
        <w:t>законитости</w:t>
      </w:r>
      <w:proofErr w:type="spellEnd"/>
      <w:r>
        <w:t xml:space="preserve"> </w:t>
      </w:r>
      <w:proofErr w:type="spellStart"/>
      <w:r>
        <w:t>Уредбе</w:t>
      </w:r>
      <w:proofErr w:type="spellEnd"/>
      <w:r>
        <w:t xml:space="preserve">. </w:t>
      </w:r>
      <w:proofErr w:type="spellStart"/>
      <w:r>
        <w:t>Такође</w:t>
      </w:r>
      <w:proofErr w:type="spellEnd"/>
      <w:r>
        <w:t xml:space="preserve">, </w:t>
      </w:r>
      <w:r w:rsidR="0006632F">
        <w:rPr>
          <w:lang w:val="sr-Cyrl-RS"/>
        </w:rPr>
        <w:t>О</w:t>
      </w:r>
      <w:proofErr w:type="spellStart"/>
      <w:r>
        <w:t>мбудсман</w:t>
      </w:r>
      <w:proofErr w:type="spellEnd"/>
      <w:r>
        <w:t xml:space="preserve"> </w:t>
      </w:r>
      <w:proofErr w:type="spellStart"/>
      <w:r>
        <w:t>је</w:t>
      </w:r>
      <w:proofErr w:type="spellEnd"/>
      <w:r>
        <w:t xml:space="preserve"> </w:t>
      </w:r>
      <w:proofErr w:type="spellStart"/>
      <w:r>
        <w:t>поднео</w:t>
      </w:r>
      <w:proofErr w:type="spellEnd"/>
      <w:r>
        <w:t xml:space="preserve"> </w:t>
      </w:r>
      <w:proofErr w:type="spellStart"/>
      <w:r>
        <w:t>предлог</w:t>
      </w:r>
      <w:proofErr w:type="spellEnd"/>
      <w:r>
        <w:t xml:space="preserve"> </w:t>
      </w:r>
      <w:proofErr w:type="spellStart"/>
      <w:r>
        <w:t>за</w:t>
      </w:r>
      <w:proofErr w:type="spellEnd"/>
      <w:r>
        <w:t xml:space="preserve"> </w:t>
      </w:r>
      <w:proofErr w:type="spellStart"/>
      <w:r>
        <w:t>оцену</w:t>
      </w:r>
      <w:proofErr w:type="spellEnd"/>
      <w:r>
        <w:t xml:space="preserve"> </w:t>
      </w:r>
      <w:proofErr w:type="spellStart"/>
      <w:r>
        <w:t>уставности</w:t>
      </w:r>
      <w:proofErr w:type="spellEnd"/>
      <w:r>
        <w:t xml:space="preserve"> </w:t>
      </w:r>
      <w:proofErr w:type="spellStart"/>
      <w:r>
        <w:t>овог</w:t>
      </w:r>
      <w:proofErr w:type="spellEnd"/>
      <w:r>
        <w:t xml:space="preserve"> </w:t>
      </w:r>
      <w:proofErr w:type="spellStart"/>
      <w:r>
        <w:t>подзаконског</w:t>
      </w:r>
      <w:proofErr w:type="spellEnd"/>
      <w:r>
        <w:t xml:space="preserve"> </w:t>
      </w:r>
      <w:proofErr w:type="spellStart"/>
      <w:r>
        <w:t>акта</w:t>
      </w:r>
      <w:proofErr w:type="spellEnd"/>
      <w:r>
        <w:t xml:space="preserve">. </w:t>
      </w:r>
      <w:proofErr w:type="spellStart"/>
      <w:r>
        <w:t>Иако</w:t>
      </w:r>
      <w:proofErr w:type="spellEnd"/>
      <w:r>
        <w:t xml:space="preserve"> </w:t>
      </w:r>
      <w:proofErr w:type="spellStart"/>
      <w:r>
        <w:t>је</w:t>
      </w:r>
      <w:proofErr w:type="spellEnd"/>
      <w:r>
        <w:t xml:space="preserve"> </w:t>
      </w:r>
      <w:proofErr w:type="spellStart"/>
      <w:r>
        <w:rPr>
          <w:b/>
        </w:rPr>
        <w:t>прошло</w:t>
      </w:r>
      <w:proofErr w:type="spellEnd"/>
      <w:r>
        <w:rPr>
          <w:b/>
        </w:rPr>
        <w:t xml:space="preserve"> </w:t>
      </w:r>
      <w:proofErr w:type="spellStart"/>
      <w:r>
        <w:rPr>
          <w:b/>
        </w:rPr>
        <w:t>више</w:t>
      </w:r>
      <w:proofErr w:type="spellEnd"/>
      <w:r>
        <w:rPr>
          <w:b/>
        </w:rPr>
        <w:t xml:space="preserve"> </w:t>
      </w:r>
      <w:proofErr w:type="spellStart"/>
      <w:r>
        <w:rPr>
          <w:b/>
        </w:rPr>
        <w:t>од</w:t>
      </w:r>
      <w:proofErr w:type="spellEnd"/>
      <w:r>
        <w:rPr>
          <w:b/>
        </w:rPr>
        <w:t xml:space="preserve"> </w:t>
      </w:r>
      <w:proofErr w:type="spellStart"/>
      <w:r>
        <w:rPr>
          <w:b/>
        </w:rPr>
        <w:t>седам</w:t>
      </w:r>
      <w:proofErr w:type="spellEnd"/>
      <w:r>
        <w:rPr>
          <w:b/>
        </w:rPr>
        <w:t xml:space="preserve"> </w:t>
      </w:r>
      <w:proofErr w:type="spellStart"/>
      <w:r>
        <w:rPr>
          <w:b/>
        </w:rPr>
        <w:t>година</w:t>
      </w:r>
      <w:proofErr w:type="spellEnd"/>
      <w:r>
        <w:rPr>
          <w:b/>
        </w:rPr>
        <w:t xml:space="preserve">, </w:t>
      </w:r>
      <w:proofErr w:type="spellStart"/>
      <w:r>
        <w:rPr>
          <w:b/>
        </w:rPr>
        <w:t>Уставни</w:t>
      </w:r>
      <w:proofErr w:type="spellEnd"/>
      <w:r>
        <w:rPr>
          <w:b/>
        </w:rPr>
        <w:t xml:space="preserve"> </w:t>
      </w:r>
      <w:proofErr w:type="spellStart"/>
      <w:r>
        <w:rPr>
          <w:b/>
        </w:rPr>
        <w:t>суд</w:t>
      </w:r>
      <w:proofErr w:type="spellEnd"/>
      <w:r>
        <w:rPr>
          <w:b/>
        </w:rPr>
        <w:t xml:space="preserve"> </w:t>
      </w:r>
      <w:proofErr w:type="spellStart"/>
      <w:r>
        <w:rPr>
          <w:b/>
        </w:rPr>
        <w:t>још</w:t>
      </w:r>
      <w:proofErr w:type="spellEnd"/>
      <w:r>
        <w:rPr>
          <w:b/>
        </w:rPr>
        <w:t xml:space="preserve"> </w:t>
      </w:r>
      <w:proofErr w:type="spellStart"/>
      <w:r>
        <w:rPr>
          <w:b/>
        </w:rPr>
        <w:t>није</w:t>
      </w:r>
      <w:proofErr w:type="spellEnd"/>
      <w:r>
        <w:rPr>
          <w:b/>
        </w:rPr>
        <w:t xml:space="preserve"> </w:t>
      </w:r>
      <w:proofErr w:type="spellStart"/>
      <w:r>
        <w:rPr>
          <w:b/>
        </w:rPr>
        <w:t>донео</w:t>
      </w:r>
      <w:proofErr w:type="spellEnd"/>
      <w:r>
        <w:rPr>
          <w:b/>
        </w:rPr>
        <w:t xml:space="preserve"> </w:t>
      </w:r>
      <w:proofErr w:type="spellStart"/>
      <w:r>
        <w:rPr>
          <w:b/>
        </w:rPr>
        <w:t>одлуку</w:t>
      </w:r>
      <w:proofErr w:type="spellEnd"/>
      <w:r>
        <w:t xml:space="preserve"> </w:t>
      </w:r>
      <w:proofErr w:type="spellStart"/>
      <w:r>
        <w:t>поводом</w:t>
      </w:r>
      <w:proofErr w:type="spellEnd"/>
      <w:r>
        <w:t xml:space="preserve"> </w:t>
      </w:r>
      <w:proofErr w:type="spellStart"/>
      <w:r>
        <w:t>наведених</w:t>
      </w:r>
      <w:proofErr w:type="spellEnd"/>
      <w:r>
        <w:t xml:space="preserve"> </w:t>
      </w:r>
      <w:proofErr w:type="spellStart"/>
      <w:r>
        <w:t>иницијатива</w:t>
      </w:r>
      <w:proofErr w:type="spellEnd"/>
      <w:r>
        <w:t xml:space="preserve"> и </w:t>
      </w:r>
      <w:proofErr w:type="spellStart"/>
      <w:r>
        <w:t>предлога</w:t>
      </w:r>
      <w:proofErr w:type="spellEnd"/>
      <w:r>
        <w:t xml:space="preserve"> </w:t>
      </w:r>
      <w:proofErr w:type="spellStart"/>
      <w:r>
        <w:t>за</w:t>
      </w:r>
      <w:proofErr w:type="spellEnd"/>
      <w:r>
        <w:t xml:space="preserve"> </w:t>
      </w:r>
      <w:proofErr w:type="spellStart"/>
      <w:r>
        <w:t>оцену</w:t>
      </w:r>
      <w:proofErr w:type="spellEnd"/>
      <w:r>
        <w:t xml:space="preserve"> </w:t>
      </w:r>
      <w:proofErr w:type="spellStart"/>
      <w:r>
        <w:t>уставности</w:t>
      </w:r>
      <w:proofErr w:type="spellEnd"/>
      <w:r>
        <w:t>.</w:t>
      </w:r>
    </w:p>
    <w:p w14:paraId="1384FFE9" w14:textId="77777777" w:rsidR="00ED2C3A" w:rsidRDefault="00ED2C3A">
      <w:pPr>
        <w:pStyle w:val="NoSpacing"/>
        <w:rPr>
          <w:rFonts w:asciiTheme="minorHAnsi" w:hAnsiTheme="minorHAnsi" w:cstheme="minorHAnsi"/>
          <w:b/>
          <w:color w:val="000000"/>
        </w:rPr>
      </w:pPr>
    </w:p>
    <w:p w14:paraId="6A04B35D" w14:textId="50CEC830" w:rsidR="00ED2C3A" w:rsidRDefault="00E01740">
      <w:pPr>
        <w:pStyle w:val="P68B1DB1-NoSpacing5"/>
      </w:pPr>
      <w:proofErr w:type="spellStart"/>
      <w:r>
        <w:t>Смањење</w:t>
      </w:r>
      <w:proofErr w:type="spellEnd"/>
      <w:r>
        <w:t xml:space="preserve"> </w:t>
      </w:r>
      <w:proofErr w:type="spellStart"/>
      <w:r>
        <w:t>пензија</w:t>
      </w:r>
      <w:proofErr w:type="spellEnd"/>
      <w:r>
        <w:t xml:space="preserve"> </w:t>
      </w:r>
      <w:proofErr w:type="spellStart"/>
      <w:r>
        <w:t>без</w:t>
      </w:r>
      <w:proofErr w:type="spellEnd"/>
      <w:r>
        <w:t xml:space="preserve"> </w:t>
      </w:r>
      <w:proofErr w:type="spellStart"/>
      <w:r>
        <w:t>надокнаде</w:t>
      </w:r>
      <w:proofErr w:type="spellEnd"/>
    </w:p>
    <w:p w14:paraId="34B7CBD1" w14:textId="0B1E5110" w:rsidR="00ED2C3A" w:rsidRDefault="00E01740">
      <w:pPr>
        <w:pStyle w:val="P68B1DB1-NoSpacing11"/>
        <w:numPr>
          <w:ilvl w:val="0"/>
          <w:numId w:val="11"/>
        </w:numPr>
        <w:jc w:val="both"/>
      </w:pPr>
      <w:proofErr w:type="spellStart"/>
      <w:r>
        <w:rPr>
          <w:b/>
        </w:rPr>
        <w:t>Смањење</w:t>
      </w:r>
      <w:proofErr w:type="spellEnd"/>
      <w:r>
        <w:rPr>
          <w:b/>
        </w:rPr>
        <w:t xml:space="preserve"> </w:t>
      </w:r>
      <w:proofErr w:type="spellStart"/>
      <w:r>
        <w:rPr>
          <w:b/>
        </w:rPr>
        <w:t>пензија</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уведено</w:t>
      </w:r>
      <w:proofErr w:type="spellEnd"/>
      <w:r>
        <w:t xml:space="preserve"> </w:t>
      </w:r>
      <w:proofErr w:type="spellStart"/>
      <w:r>
        <w:t>Законом</w:t>
      </w:r>
      <w:proofErr w:type="spellEnd"/>
      <w:r>
        <w:t xml:space="preserve"> о </w:t>
      </w:r>
      <w:proofErr w:type="spellStart"/>
      <w:r>
        <w:t>привременом</w:t>
      </w:r>
      <w:proofErr w:type="spellEnd"/>
      <w:r>
        <w:t xml:space="preserve"> </w:t>
      </w:r>
      <w:proofErr w:type="spellStart"/>
      <w:r>
        <w:t>уређивању</w:t>
      </w:r>
      <w:proofErr w:type="spellEnd"/>
      <w:r>
        <w:t xml:space="preserve"> </w:t>
      </w:r>
      <w:proofErr w:type="spellStart"/>
      <w:r>
        <w:t>начина</w:t>
      </w:r>
      <w:proofErr w:type="spellEnd"/>
      <w:r>
        <w:t xml:space="preserve"> </w:t>
      </w:r>
      <w:proofErr w:type="spellStart"/>
      <w:r>
        <w:t>исплате</w:t>
      </w:r>
      <w:proofErr w:type="spellEnd"/>
      <w:r>
        <w:t xml:space="preserve"> </w:t>
      </w:r>
      <w:proofErr w:type="spellStart"/>
      <w:r>
        <w:t>пензија</w:t>
      </w:r>
      <w:proofErr w:type="spellEnd"/>
      <w:r w:rsidRPr="00A60EB3">
        <w:rPr>
          <w:vertAlign w:val="superscript"/>
        </w:rPr>
        <w:footnoteReference w:id="64"/>
      </w:r>
      <w:r>
        <w:t xml:space="preserve"> и </w:t>
      </w:r>
      <w:proofErr w:type="spellStart"/>
      <w:r>
        <w:rPr>
          <w:b/>
        </w:rPr>
        <w:t>које</w:t>
      </w:r>
      <w:proofErr w:type="spellEnd"/>
      <w:r>
        <w:rPr>
          <w:b/>
        </w:rPr>
        <w:t xml:space="preserve"> </w:t>
      </w:r>
      <w:proofErr w:type="spellStart"/>
      <w:r>
        <w:rPr>
          <w:b/>
        </w:rPr>
        <w:t>је</w:t>
      </w:r>
      <w:proofErr w:type="spellEnd"/>
      <w:r>
        <w:rPr>
          <w:b/>
        </w:rPr>
        <w:t xml:space="preserve"> </w:t>
      </w:r>
      <w:proofErr w:type="spellStart"/>
      <w:r>
        <w:rPr>
          <w:b/>
        </w:rPr>
        <w:t>трајало</w:t>
      </w:r>
      <w:proofErr w:type="spellEnd"/>
      <w:r>
        <w:rPr>
          <w:b/>
        </w:rPr>
        <w:t xml:space="preserve"> </w:t>
      </w:r>
      <w:proofErr w:type="spellStart"/>
      <w:r>
        <w:rPr>
          <w:b/>
        </w:rPr>
        <w:t>од</w:t>
      </w:r>
      <w:proofErr w:type="spellEnd"/>
      <w:r>
        <w:rPr>
          <w:b/>
        </w:rPr>
        <w:t xml:space="preserve"> 2014. </w:t>
      </w:r>
      <w:proofErr w:type="spellStart"/>
      <w:r>
        <w:rPr>
          <w:b/>
        </w:rPr>
        <w:t>до</w:t>
      </w:r>
      <w:proofErr w:type="spellEnd"/>
      <w:r>
        <w:rPr>
          <w:b/>
        </w:rPr>
        <w:t xml:space="preserve"> 2018. </w:t>
      </w:r>
      <w:proofErr w:type="spellStart"/>
      <w:r>
        <w:rPr>
          <w:b/>
        </w:rPr>
        <w:t>године</w:t>
      </w:r>
      <w:proofErr w:type="spellEnd"/>
      <w:r>
        <w:rPr>
          <w:b/>
        </w:rPr>
        <w:t xml:space="preserve">, </w:t>
      </w:r>
      <w:proofErr w:type="spellStart"/>
      <w:r>
        <w:rPr>
          <w:b/>
        </w:rPr>
        <w:t>погодило</w:t>
      </w:r>
      <w:proofErr w:type="spellEnd"/>
      <w:r>
        <w:rPr>
          <w:b/>
        </w:rPr>
        <w:t xml:space="preserve"> </w:t>
      </w:r>
      <w:proofErr w:type="spellStart"/>
      <w:r>
        <w:rPr>
          <w:b/>
        </w:rPr>
        <w:t>је</w:t>
      </w:r>
      <w:proofErr w:type="spellEnd"/>
      <w:r>
        <w:rPr>
          <w:b/>
        </w:rPr>
        <w:t xml:space="preserve"> </w:t>
      </w:r>
      <w:proofErr w:type="spellStart"/>
      <w:r>
        <w:rPr>
          <w:b/>
        </w:rPr>
        <w:t>око</w:t>
      </w:r>
      <w:proofErr w:type="spellEnd"/>
      <w:r>
        <w:rPr>
          <w:b/>
        </w:rPr>
        <w:t xml:space="preserve"> 40% </w:t>
      </w:r>
      <w:proofErr w:type="spellStart"/>
      <w:r>
        <w:rPr>
          <w:b/>
        </w:rPr>
        <w:t>пензионера</w:t>
      </w:r>
      <w:proofErr w:type="spellEnd"/>
      <w:r>
        <w:t>.</w:t>
      </w:r>
      <w:r w:rsidRPr="00A60EB3">
        <w:rPr>
          <w:vertAlign w:val="superscript"/>
        </w:rPr>
        <w:footnoteReference w:id="65"/>
      </w:r>
      <w:r>
        <w:t xml:space="preserve"> </w:t>
      </w:r>
      <w:proofErr w:type="spellStart"/>
      <w:r>
        <w:t>Упркос</w:t>
      </w:r>
      <w:proofErr w:type="spellEnd"/>
      <w:r>
        <w:t xml:space="preserve"> </w:t>
      </w:r>
      <w:proofErr w:type="spellStart"/>
      <w:r>
        <w:t>чињеници</w:t>
      </w:r>
      <w:proofErr w:type="spellEnd"/>
      <w:r>
        <w:t xml:space="preserve"> </w:t>
      </w:r>
      <w:proofErr w:type="spellStart"/>
      <w:r>
        <w:t>да</w:t>
      </w:r>
      <w:proofErr w:type="spellEnd"/>
      <w:r>
        <w:t xml:space="preserve"> </w:t>
      </w:r>
      <w:proofErr w:type="spellStart"/>
      <w:r>
        <w:t>су</w:t>
      </w:r>
      <w:proofErr w:type="spellEnd"/>
      <w:r>
        <w:t xml:space="preserve"> </w:t>
      </w:r>
      <w:proofErr w:type="spellStart"/>
      <w:r>
        <w:t>ове</w:t>
      </w:r>
      <w:proofErr w:type="spellEnd"/>
      <w:r>
        <w:t xml:space="preserve"> </w:t>
      </w:r>
      <w:proofErr w:type="spellStart"/>
      <w:r>
        <w:t>пензије</w:t>
      </w:r>
      <w:proofErr w:type="spellEnd"/>
      <w:r>
        <w:t xml:space="preserve"> </w:t>
      </w:r>
      <w:proofErr w:type="spellStart"/>
      <w:r>
        <w:t>накнаде</w:t>
      </w:r>
      <w:proofErr w:type="spellEnd"/>
      <w:r>
        <w:t xml:space="preserve"> </w:t>
      </w:r>
      <w:proofErr w:type="spellStart"/>
      <w:r>
        <w:t>из</w:t>
      </w:r>
      <w:proofErr w:type="spellEnd"/>
      <w:r>
        <w:t xml:space="preserve"> </w:t>
      </w:r>
      <w:proofErr w:type="spellStart"/>
      <w:r>
        <w:t>доприноса</w:t>
      </w:r>
      <w:proofErr w:type="spellEnd"/>
      <w:r>
        <w:t xml:space="preserve"> и </w:t>
      </w:r>
      <w:proofErr w:type="spellStart"/>
      <w:r>
        <w:t>да</w:t>
      </w:r>
      <w:proofErr w:type="spellEnd"/>
      <w:r>
        <w:t xml:space="preserve"> </w:t>
      </w:r>
      <w:proofErr w:type="spellStart"/>
      <w:r>
        <w:t>је</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ову</w:t>
      </w:r>
      <w:proofErr w:type="spellEnd"/>
      <w:r>
        <w:t xml:space="preserve"> </w:t>
      </w:r>
      <w:proofErr w:type="spellStart"/>
      <w:r>
        <w:t>накнаду</w:t>
      </w:r>
      <w:proofErr w:type="spellEnd"/>
      <w:r>
        <w:t xml:space="preserve"> </w:t>
      </w:r>
      <w:proofErr w:type="spellStart"/>
      <w:r>
        <w:t>повезано</w:t>
      </w:r>
      <w:proofErr w:type="spellEnd"/>
      <w:r>
        <w:t xml:space="preserve"> </w:t>
      </w:r>
      <w:proofErr w:type="spellStart"/>
      <w:r>
        <w:t>са</w:t>
      </w:r>
      <w:proofErr w:type="spellEnd"/>
      <w:r>
        <w:t xml:space="preserve"> </w:t>
      </w:r>
      <w:proofErr w:type="spellStart"/>
      <w:r>
        <w:t>уплатом</w:t>
      </w:r>
      <w:proofErr w:type="spellEnd"/>
      <w:r>
        <w:t xml:space="preserve"> </w:t>
      </w:r>
      <w:proofErr w:type="spellStart"/>
      <w:r>
        <w:t>доприноса</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пензионери</w:t>
      </w:r>
      <w:proofErr w:type="spellEnd"/>
      <w:r>
        <w:t xml:space="preserve"> </w:t>
      </w:r>
      <w:proofErr w:type="spellStart"/>
      <w:r>
        <w:t>уплаћивали</w:t>
      </w:r>
      <w:proofErr w:type="spellEnd"/>
      <w:r>
        <w:t xml:space="preserve"> </w:t>
      </w:r>
      <w:proofErr w:type="spellStart"/>
      <w:r>
        <w:t>током</w:t>
      </w:r>
      <w:proofErr w:type="spellEnd"/>
      <w:r>
        <w:t xml:space="preserve"> </w:t>
      </w:r>
      <w:proofErr w:type="spellStart"/>
      <w:r>
        <w:t>свог</w:t>
      </w:r>
      <w:proofErr w:type="spellEnd"/>
      <w:r>
        <w:t xml:space="preserve"> </w:t>
      </w:r>
      <w:proofErr w:type="spellStart"/>
      <w:r>
        <w:t>радног</w:t>
      </w:r>
      <w:proofErr w:type="spellEnd"/>
      <w:r>
        <w:t xml:space="preserve"> </w:t>
      </w:r>
      <w:proofErr w:type="spellStart"/>
      <w:r>
        <w:t>стажа</w:t>
      </w:r>
      <w:proofErr w:type="spellEnd"/>
      <w:r>
        <w:t>,</w:t>
      </w:r>
      <w:r w:rsidR="0005753B">
        <w:t xml:space="preserve"> </w:t>
      </w:r>
      <w:proofErr w:type="spellStart"/>
      <w:r>
        <w:rPr>
          <w:b/>
        </w:rPr>
        <w:t>механизам</w:t>
      </w:r>
      <w:proofErr w:type="spellEnd"/>
      <w:r>
        <w:rPr>
          <w:b/>
        </w:rPr>
        <w:t xml:space="preserve"> </w:t>
      </w:r>
      <w:proofErr w:type="spellStart"/>
      <w:r>
        <w:rPr>
          <w:b/>
        </w:rPr>
        <w:t>надокнаде</w:t>
      </w:r>
      <w:proofErr w:type="spellEnd"/>
      <w:r>
        <w:rPr>
          <w:b/>
        </w:rPr>
        <w:t xml:space="preserve"> </w:t>
      </w:r>
      <w:proofErr w:type="spellStart"/>
      <w:r>
        <w:rPr>
          <w:b/>
        </w:rPr>
        <w:t>није</w:t>
      </w:r>
      <w:proofErr w:type="spellEnd"/>
      <w:r>
        <w:rPr>
          <w:b/>
        </w:rPr>
        <w:t xml:space="preserve"> </w:t>
      </w:r>
      <w:proofErr w:type="spellStart"/>
      <w:r>
        <w:rPr>
          <w:b/>
        </w:rPr>
        <w:t>успостављен</w:t>
      </w:r>
      <w:proofErr w:type="spellEnd"/>
      <w:r>
        <w:t xml:space="preserve">. </w:t>
      </w:r>
      <w:proofErr w:type="spellStart"/>
      <w:r>
        <w:t>Смањења</w:t>
      </w:r>
      <w:proofErr w:type="spellEnd"/>
      <w:r>
        <w:t xml:space="preserve"> </w:t>
      </w:r>
      <w:proofErr w:type="spellStart"/>
      <w:r>
        <w:t>пензија</w:t>
      </w:r>
      <w:proofErr w:type="spellEnd"/>
      <w:r>
        <w:t xml:space="preserve"> </w:t>
      </w:r>
      <w:proofErr w:type="spellStart"/>
      <w:r>
        <w:t>су</w:t>
      </w:r>
      <w:proofErr w:type="spellEnd"/>
      <w:r>
        <w:t xml:space="preserve"> </w:t>
      </w:r>
      <w:proofErr w:type="spellStart"/>
      <w:r>
        <w:t>уведена</w:t>
      </w:r>
      <w:proofErr w:type="spellEnd"/>
      <w:r>
        <w:t xml:space="preserve"> </w:t>
      </w:r>
      <w:r>
        <w:rPr>
          <w:i/>
        </w:rPr>
        <w:t xml:space="preserve">ex </w:t>
      </w:r>
      <w:proofErr w:type="spellStart"/>
      <w:r>
        <w:rPr>
          <w:i/>
        </w:rPr>
        <w:t>lege</w:t>
      </w:r>
      <w:proofErr w:type="spellEnd"/>
      <w:r>
        <w:t xml:space="preserve">, </w:t>
      </w:r>
      <w:proofErr w:type="spellStart"/>
      <w:r>
        <w:t>аутоматски</w:t>
      </w:r>
      <w:proofErr w:type="spellEnd"/>
      <w:r>
        <w:t xml:space="preserve">, </w:t>
      </w:r>
      <w:proofErr w:type="spellStart"/>
      <w:r>
        <w:t>без</w:t>
      </w:r>
      <w:proofErr w:type="spellEnd"/>
      <w:r>
        <w:t xml:space="preserve"> </w:t>
      </w:r>
      <w:proofErr w:type="spellStart"/>
      <w:r>
        <w:t>доношења</w:t>
      </w:r>
      <w:proofErr w:type="spellEnd"/>
      <w:r>
        <w:t xml:space="preserve"> </w:t>
      </w:r>
      <w:proofErr w:type="spellStart"/>
      <w:r>
        <w:t>појединачних</w:t>
      </w:r>
      <w:proofErr w:type="spellEnd"/>
      <w:r>
        <w:t xml:space="preserve"> </w:t>
      </w:r>
      <w:proofErr w:type="spellStart"/>
      <w:r>
        <w:t>одлука</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предмет</w:t>
      </w:r>
      <w:proofErr w:type="spellEnd"/>
      <w:r>
        <w:t xml:space="preserve"> </w:t>
      </w:r>
      <w:proofErr w:type="spellStart"/>
      <w:r>
        <w:t>судског</w:t>
      </w:r>
      <w:proofErr w:type="spellEnd"/>
      <w:r>
        <w:t xml:space="preserve"> </w:t>
      </w:r>
      <w:proofErr w:type="spellStart"/>
      <w:r>
        <w:t>или</w:t>
      </w:r>
      <w:proofErr w:type="spellEnd"/>
      <w:r>
        <w:t xml:space="preserve"> </w:t>
      </w:r>
      <w:proofErr w:type="spellStart"/>
      <w:r>
        <w:t>административног</w:t>
      </w:r>
      <w:proofErr w:type="spellEnd"/>
      <w:r>
        <w:t xml:space="preserve"> </w:t>
      </w:r>
      <w:proofErr w:type="spellStart"/>
      <w:r>
        <w:t>преиспитивања</w:t>
      </w:r>
      <w:proofErr w:type="spellEnd"/>
      <w:r>
        <w:t>.</w:t>
      </w:r>
      <w:r w:rsidRPr="00A60EB3">
        <w:rPr>
          <w:vertAlign w:val="superscript"/>
        </w:rPr>
        <w:footnoteReference w:id="66"/>
      </w:r>
      <w:r w:rsidRPr="00A60EB3">
        <w:rPr>
          <w:vertAlign w:val="superscript"/>
        </w:rPr>
        <w:t xml:space="preserve"> </w:t>
      </w:r>
      <w:proofErr w:type="spellStart"/>
      <w:r>
        <w:t>Дакле</w:t>
      </w:r>
      <w:proofErr w:type="spellEnd"/>
      <w:r>
        <w:t xml:space="preserve">, </w:t>
      </w:r>
      <w:proofErr w:type="spellStart"/>
      <w:r>
        <w:t>пензионерима</w:t>
      </w:r>
      <w:proofErr w:type="spellEnd"/>
      <w:r>
        <w:t xml:space="preserve"> </w:t>
      </w:r>
      <w:proofErr w:type="spellStart"/>
      <w:r>
        <w:t>је</w:t>
      </w:r>
      <w:proofErr w:type="spellEnd"/>
      <w:r>
        <w:t xml:space="preserve"> </w:t>
      </w:r>
      <w:proofErr w:type="spellStart"/>
      <w:r>
        <w:t>ускраћено</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правни</w:t>
      </w:r>
      <w:proofErr w:type="spellEnd"/>
      <w:r>
        <w:t xml:space="preserve"> </w:t>
      </w:r>
      <w:proofErr w:type="spellStart"/>
      <w:r>
        <w:t>лек</w:t>
      </w:r>
      <w:proofErr w:type="spellEnd"/>
      <w:r>
        <w:t>,</w:t>
      </w:r>
      <w:r w:rsidRPr="00A60EB3">
        <w:rPr>
          <w:vertAlign w:val="superscript"/>
        </w:rPr>
        <w:footnoteReference w:id="67"/>
      </w:r>
      <w:r>
        <w:t xml:space="preserve"> </w:t>
      </w:r>
      <w:proofErr w:type="spellStart"/>
      <w:r>
        <w:t>што</w:t>
      </w:r>
      <w:proofErr w:type="spellEnd"/>
      <w:r>
        <w:t xml:space="preserve"> </w:t>
      </w:r>
      <w:proofErr w:type="spellStart"/>
      <w:r>
        <w:t>је</w:t>
      </w:r>
      <w:proofErr w:type="spellEnd"/>
      <w:r>
        <w:t xml:space="preserve"> у </w:t>
      </w:r>
      <w:proofErr w:type="spellStart"/>
      <w:r>
        <w:t>супротности</w:t>
      </w:r>
      <w:proofErr w:type="spellEnd"/>
      <w:r>
        <w:t xml:space="preserve"> </w:t>
      </w:r>
      <w:proofErr w:type="spellStart"/>
      <w:r>
        <w:t>са</w:t>
      </w:r>
      <w:proofErr w:type="spellEnd"/>
      <w:r>
        <w:t xml:space="preserve"> </w:t>
      </w:r>
      <w:proofErr w:type="spellStart"/>
      <w:r>
        <w:t>захтевом</w:t>
      </w:r>
      <w:proofErr w:type="spellEnd"/>
      <w:r>
        <w:t xml:space="preserve"> </w:t>
      </w:r>
      <w:proofErr w:type="spellStart"/>
      <w:r>
        <w:t>да</w:t>
      </w:r>
      <w:proofErr w:type="spellEnd"/>
      <w:r>
        <w:t xml:space="preserve"> </w:t>
      </w:r>
      <w:proofErr w:type="spellStart"/>
      <w:r>
        <w:t>повлачење</w:t>
      </w:r>
      <w:proofErr w:type="spellEnd"/>
      <w:r>
        <w:t xml:space="preserve">, </w:t>
      </w:r>
      <w:proofErr w:type="spellStart"/>
      <w:r>
        <w:t>смањење</w:t>
      </w:r>
      <w:proofErr w:type="spellEnd"/>
      <w:r>
        <w:t xml:space="preserve"> </w:t>
      </w:r>
      <w:proofErr w:type="spellStart"/>
      <w:r>
        <w:t>или</w:t>
      </w:r>
      <w:proofErr w:type="spellEnd"/>
      <w:r>
        <w:t xml:space="preserve"> </w:t>
      </w:r>
      <w:proofErr w:type="spellStart"/>
      <w:r>
        <w:t>суспензија</w:t>
      </w:r>
      <w:proofErr w:type="spellEnd"/>
      <w:r>
        <w:t xml:space="preserve"> </w:t>
      </w:r>
      <w:proofErr w:type="spellStart"/>
      <w:r>
        <w:t>накнада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предмет</w:t>
      </w:r>
      <w:proofErr w:type="spellEnd"/>
      <w:r>
        <w:t xml:space="preserve"> </w:t>
      </w:r>
      <w:proofErr w:type="spellStart"/>
      <w:r>
        <w:t>одговарајућег</w:t>
      </w:r>
      <w:proofErr w:type="spellEnd"/>
      <w:r>
        <w:t xml:space="preserve"> </w:t>
      </w:r>
      <w:proofErr w:type="spellStart"/>
      <w:r>
        <w:t>поступка</w:t>
      </w:r>
      <w:proofErr w:type="spellEnd"/>
      <w:r>
        <w:t xml:space="preserve"> и </w:t>
      </w:r>
      <w:proofErr w:type="spellStart"/>
      <w:r>
        <w:t>обавезе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обезбеди</w:t>
      </w:r>
      <w:proofErr w:type="spellEnd"/>
      <w:r>
        <w:t xml:space="preserve"> </w:t>
      </w:r>
      <w:proofErr w:type="spellStart"/>
      <w:r>
        <w:t>приступ</w:t>
      </w:r>
      <w:proofErr w:type="spellEnd"/>
      <w:r>
        <w:t xml:space="preserve"> </w:t>
      </w:r>
      <w:proofErr w:type="spellStart"/>
      <w:r>
        <w:t>делотворним</w:t>
      </w:r>
      <w:proofErr w:type="spellEnd"/>
      <w:r>
        <w:t xml:space="preserve"> </w:t>
      </w:r>
      <w:proofErr w:type="spellStart"/>
      <w:r>
        <w:t>судским</w:t>
      </w:r>
      <w:proofErr w:type="spellEnd"/>
      <w:r>
        <w:t xml:space="preserve"> </w:t>
      </w:r>
      <w:proofErr w:type="spellStart"/>
      <w:r>
        <w:t>или</w:t>
      </w:r>
      <w:proofErr w:type="spellEnd"/>
      <w:r>
        <w:t xml:space="preserve"> </w:t>
      </w:r>
      <w:proofErr w:type="spellStart"/>
      <w:r>
        <w:t>другим</w:t>
      </w:r>
      <w:proofErr w:type="spellEnd"/>
      <w:r>
        <w:t xml:space="preserve"> </w:t>
      </w:r>
      <w:proofErr w:type="spellStart"/>
      <w:r>
        <w:t>одговарајућим</w:t>
      </w:r>
      <w:proofErr w:type="spellEnd"/>
      <w:r>
        <w:t xml:space="preserve"> </w:t>
      </w:r>
      <w:proofErr w:type="spellStart"/>
      <w:r>
        <w:t>правним</w:t>
      </w:r>
      <w:proofErr w:type="spellEnd"/>
      <w:r>
        <w:t xml:space="preserve"> </w:t>
      </w:r>
      <w:proofErr w:type="spellStart"/>
      <w:r>
        <w:t>лековима</w:t>
      </w:r>
      <w:proofErr w:type="spellEnd"/>
      <w:r>
        <w:t xml:space="preserve"> и </w:t>
      </w:r>
      <w:proofErr w:type="spellStart"/>
      <w:r>
        <w:t>адекватна</w:t>
      </w:r>
      <w:proofErr w:type="spellEnd"/>
      <w:r>
        <w:t xml:space="preserve"> </w:t>
      </w:r>
      <w:proofErr w:type="spellStart"/>
      <w:r>
        <w:t>репарација</w:t>
      </w:r>
      <w:proofErr w:type="spellEnd"/>
      <w:r>
        <w:t>.</w:t>
      </w:r>
      <w:r w:rsidRPr="00A60EB3">
        <w:rPr>
          <w:vertAlign w:val="superscript"/>
        </w:rPr>
        <w:footnoteReference w:id="68"/>
      </w:r>
    </w:p>
    <w:p w14:paraId="138B89F4" w14:textId="743071B4" w:rsidR="00ED2C3A" w:rsidRDefault="00E01740">
      <w:pPr>
        <w:pStyle w:val="P68B1DB1-NoSpacing11"/>
        <w:numPr>
          <w:ilvl w:val="0"/>
          <w:numId w:val="11"/>
        </w:numPr>
        <w:jc w:val="both"/>
      </w:pPr>
      <w:proofErr w:type="spellStart"/>
      <w:r>
        <w:t>Право</w:t>
      </w:r>
      <w:proofErr w:type="spellEnd"/>
      <w:r>
        <w:t xml:space="preserve"> </w:t>
      </w:r>
      <w:proofErr w:type="spellStart"/>
      <w:r>
        <w:t>на</w:t>
      </w:r>
      <w:proofErr w:type="spellEnd"/>
      <w:r>
        <w:t xml:space="preserve"> </w:t>
      </w:r>
      <w:proofErr w:type="spellStart"/>
      <w:r>
        <w:t>социјално</w:t>
      </w:r>
      <w:proofErr w:type="spellEnd"/>
      <w:r>
        <w:t xml:space="preserve"> </w:t>
      </w:r>
      <w:proofErr w:type="spellStart"/>
      <w:r>
        <w:t>осигурање</w:t>
      </w:r>
      <w:proofErr w:type="spellEnd"/>
      <w:r>
        <w:t xml:space="preserve"> </w:t>
      </w:r>
      <w:proofErr w:type="spellStart"/>
      <w:r>
        <w:t>обухвата</w:t>
      </w:r>
      <w:proofErr w:type="spellEnd"/>
      <w:r>
        <w:t xml:space="preserve"> </w:t>
      </w:r>
      <w:proofErr w:type="spellStart"/>
      <w:r>
        <w:t>право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не</w:t>
      </w:r>
      <w:proofErr w:type="spellEnd"/>
      <w:r>
        <w:t xml:space="preserve"> </w:t>
      </w:r>
      <w:proofErr w:type="spellStart"/>
      <w:r>
        <w:t>подлеже</w:t>
      </w:r>
      <w:proofErr w:type="spellEnd"/>
      <w:r>
        <w:t xml:space="preserve"> </w:t>
      </w:r>
      <w:proofErr w:type="spellStart"/>
      <w:r>
        <w:t>произвољним</w:t>
      </w:r>
      <w:proofErr w:type="spellEnd"/>
      <w:r>
        <w:t xml:space="preserve"> и </w:t>
      </w:r>
      <w:proofErr w:type="spellStart"/>
      <w:r>
        <w:t>неразумним</w:t>
      </w:r>
      <w:proofErr w:type="spellEnd"/>
      <w:r>
        <w:t xml:space="preserve"> </w:t>
      </w:r>
      <w:proofErr w:type="spellStart"/>
      <w:r>
        <w:t>ограничењима</w:t>
      </w:r>
      <w:proofErr w:type="spellEnd"/>
      <w:r>
        <w:t xml:space="preserve"> </w:t>
      </w:r>
      <w:r w:rsidR="0006632F">
        <w:rPr>
          <w:lang w:val="sr-Cyrl-RS"/>
        </w:rPr>
        <w:t>обухвата</w:t>
      </w:r>
      <w:r w:rsidR="0006632F">
        <w:t xml:space="preserve"> </w:t>
      </w:r>
      <w:proofErr w:type="spellStart"/>
      <w:r>
        <w:t>постојећег</w:t>
      </w:r>
      <w:proofErr w:type="spellEnd"/>
      <w:r>
        <w:t xml:space="preserve"> </w:t>
      </w:r>
      <w:proofErr w:type="spellStart"/>
      <w:r>
        <w:t>социјалног</w:t>
      </w:r>
      <w:proofErr w:type="spellEnd"/>
      <w:r>
        <w:t xml:space="preserve"> </w:t>
      </w:r>
      <w:proofErr w:type="spellStart"/>
      <w:r>
        <w:t>осигурања</w:t>
      </w:r>
      <w:proofErr w:type="spellEnd"/>
      <w:r>
        <w:t>.</w:t>
      </w:r>
      <w:r w:rsidRPr="00A60EB3">
        <w:rPr>
          <w:vertAlign w:val="superscript"/>
        </w:rPr>
        <w:footnoteReference w:id="69"/>
      </w:r>
      <w:r>
        <w:t xml:space="preserve"> </w:t>
      </w:r>
      <w:proofErr w:type="spellStart"/>
      <w:r>
        <w:t>Чињеница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смањење</w:t>
      </w:r>
      <w:proofErr w:type="spellEnd"/>
      <w:r>
        <w:t xml:space="preserve"> </w:t>
      </w:r>
      <w:proofErr w:type="spellStart"/>
      <w:r>
        <w:t>пензија</w:t>
      </w:r>
      <w:proofErr w:type="spellEnd"/>
      <w:r>
        <w:t xml:space="preserve"> у </w:t>
      </w:r>
      <w:proofErr w:type="spellStart"/>
      <w:r>
        <w:t>Србији</w:t>
      </w:r>
      <w:proofErr w:type="spellEnd"/>
      <w:r>
        <w:t xml:space="preserve"> </w:t>
      </w:r>
      <w:proofErr w:type="spellStart"/>
      <w:r>
        <w:t>трајало</w:t>
      </w:r>
      <w:proofErr w:type="spellEnd"/>
      <w:r>
        <w:t xml:space="preserve"> </w:t>
      </w:r>
      <w:proofErr w:type="spellStart"/>
      <w:r>
        <w:t>четири</w:t>
      </w:r>
      <w:proofErr w:type="spellEnd"/>
      <w:r>
        <w:t xml:space="preserve"> </w:t>
      </w:r>
      <w:proofErr w:type="spellStart"/>
      <w:r>
        <w:t>године</w:t>
      </w:r>
      <w:proofErr w:type="spellEnd"/>
      <w:r>
        <w:t xml:space="preserve">, </w:t>
      </w:r>
      <w:proofErr w:type="spellStart"/>
      <w:r>
        <w:t>без</w:t>
      </w:r>
      <w:proofErr w:type="spellEnd"/>
      <w:r>
        <w:t xml:space="preserve"> </w:t>
      </w:r>
      <w:proofErr w:type="spellStart"/>
      <w:r>
        <w:t>периодичних</w:t>
      </w:r>
      <w:proofErr w:type="spellEnd"/>
      <w:r>
        <w:t xml:space="preserve"> </w:t>
      </w:r>
      <w:proofErr w:type="spellStart"/>
      <w:r>
        <w:t>приспитивања</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којих</w:t>
      </w:r>
      <w:proofErr w:type="spellEnd"/>
      <w:r>
        <w:t xml:space="preserve"> </w:t>
      </w:r>
      <w:proofErr w:type="spellStart"/>
      <w:r>
        <w:t>би</w:t>
      </w:r>
      <w:proofErr w:type="spellEnd"/>
      <w:r>
        <w:t xml:space="preserve"> </w:t>
      </w:r>
      <w:proofErr w:type="spellStart"/>
      <w:r>
        <w:t>се</w:t>
      </w:r>
      <w:proofErr w:type="spellEnd"/>
      <w:r>
        <w:t xml:space="preserve"> </w:t>
      </w:r>
      <w:proofErr w:type="spellStart"/>
      <w:r>
        <w:t>утврдило</w:t>
      </w:r>
      <w:proofErr w:type="spellEnd"/>
      <w:r>
        <w:t xml:space="preserve"> </w:t>
      </w:r>
      <w:proofErr w:type="spellStart"/>
      <w:r>
        <w:t>да</w:t>
      </w:r>
      <w:proofErr w:type="spellEnd"/>
      <w:r>
        <w:t xml:space="preserve"> </w:t>
      </w:r>
      <w:proofErr w:type="spellStart"/>
      <w:r>
        <w:t>ли</w:t>
      </w:r>
      <w:proofErr w:type="spellEnd"/>
      <w:r>
        <w:t xml:space="preserve"> </w:t>
      </w:r>
      <w:proofErr w:type="spellStart"/>
      <w:r>
        <w:t>су</w:t>
      </w:r>
      <w:proofErr w:type="spellEnd"/>
      <w:r>
        <w:t xml:space="preserve"> </w:t>
      </w:r>
      <w:proofErr w:type="spellStart"/>
      <w:r>
        <w:t>смањења</w:t>
      </w:r>
      <w:proofErr w:type="spellEnd"/>
      <w:r>
        <w:t xml:space="preserve"> (</w:t>
      </w:r>
      <w:proofErr w:type="spellStart"/>
      <w:r>
        <w:t>још</w:t>
      </w:r>
      <w:proofErr w:type="spellEnd"/>
      <w:r>
        <w:t xml:space="preserve"> </w:t>
      </w:r>
      <w:proofErr w:type="spellStart"/>
      <w:r>
        <w:t>увек</w:t>
      </w:r>
      <w:proofErr w:type="spellEnd"/>
      <w:r>
        <w:t xml:space="preserve">) </w:t>
      </w:r>
      <w:proofErr w:type="spellStart"/>
      <w:r>
        <w:t>оправдана</w:t>
      </w:r>
      <w:proofErr w:type="spellEnd"/>
      <w:r>
        <w:t xml:space="preserve">, </w:t>
      </w:r>
      <w:proofErr w:type="spellStart"/>
      <w:r>
        <w:t>неопходна</w:t>
      </w:r>
      <w:proofErr w:type="spellEnd"/>
      <w:r>
        <w:t xml:space="preserve"> и </w:t>
      </w:r>
      <w:proofErr w:type="spellStart"/>
      <w:r>
        <w:t>сразмерна</w:t>
      </w:r>
      <w:proofErr w:type="spellEnd"/>
      <w:r>
        <w:t xml:space="preserve">, </w:t>
      </w:r>
      <w:proofErr w:type="spellStart"/>
      <w:r>
        <w:t>наводи</w:t>
      </w:r>
      <w:proofErr w:type="spellEnd"/>
      <w:r>
        <w:t xml:space="preserve"> </w:t>
      </w:r>
      <w:proofErr w:type="spellStart"/>
      <w:r>
        <w:t>на</w:t>
      </w:r>
      <w:proofErr w:type="spellEnd"/>
      <w:r>
        <w:t xml:space="preserve"> </w:t>
      </w:r>
      <w:proofErr w:type="spellStart"/>
      <w:r>
        <w:t>закључак</w:t>
      </w:r>
      <w:proofErr w:type="spellEnd"/>
      <w:r>
        <w:t xml:space="preserve"> </w:t>
      </w:r>
      <w:proofErr w:type="spellStart"/>
      <w:r>
        <w:t>да</w:t>
      </w:r>
      <w:proofErr w:type="spellEnd"/>
      <w:r>
        <w:t xml:space="preserve"> </w:t>
      </w:r>
      <w:proofErr w:type="spellStart"/>
      <w:r>
        <w:t>су</w:t>
      </w:r>
      <w:proofErr w:type="spellEnd"/>
      <w:r>
        <w:t xml:space="preserve"> </w:t>
      </w:r>
      <w:proofErr w:type="spellStart"/>
      <w:r>
        <w:t>ова</w:t>
      </w:r>
      <w:proofErr w:type="spellEnd"/>
      <w:r>
        <w:t xml:space="preserve"> </w:t>
      </w:r>
      <w:proofErr w:type="spellStart"/>
      <w:r>
        <w:t>ограничења</w:t>
      </w:r>
      <w:proofErr w:type="spellEnd"/>
      <w:r>
        <w:t xml:space="preserve"> </w:t>
      </w:r>
      <w:proofErr w:type="spellStart"/>
      <w:r>
        <w:t>била</w:t>
      </w:r>
      <w:proofErr w:type="spellEnd"/>
      <w:r>
        <w:t xml:space="preserve"> </w:t>
      </w:r>
      <w:proofErr w:type="spellStart"/>
      <w:r>
        <w:t>произвољна</w:t>
      </w:r>
      <w:proofErr w:type="spellEnd"/>
      <w:r>
        <w:t xml:space="preserve"> и </w:t>
      </w:r>
      <w:proofErr w:type="spellStart"/>
      <w:r>
        <w:t>неразумна</w:t>
      </w:r>
      <w:proofErr w:type="spellEnd"/>
      <w:r>
        <w:t>.</w:t>
      </w:r>
    </w:p>
    <w:p w14:paraId="4323C333" w14:textId="035C1F94" w:rsidR="00ED2C3A" w:rsidRDefault="00E01740">
      <w:pPr>
        <w:pStyle w:val="P68B1DB1-NoSpacing1"/>
        <w:numPr>
          <w:ilvl w:val="0"/>
          <w:numId w:val="11"/>
        </w:numPr>
        <w:jc w:val="both"/>
      </w:pPr>
      <w:proofErr w:type="spellStart"/>
      <w:r>
        <w:t>Што</w:t>
      </w:r>
      <w:proofErr w:type="spellEnd"/>
      <w:r>
        <w:t xml:space="preserve"> </w:t>
      </w:r>
      <w:proofErr w:type="spellStart"/>
      <w:r>
        <w:t>се</w:t>
      </w:r>
      <w:proofErr w:type="spellEnd"/>
      <w:r>
        <w:t xml:space="preserve"> </w:t>
      </w:r>
      <w:proofErr w:type="spellStart"/>
      <w:r>
        <w:t>тиче</w:t>
      </w:r>
      <w:proofErr w:type="spellEnd"/>
      <w:r>
        <w:t xml:space="preserve"> </w:t>
      </w:r>
      <w:proofErr w:type="spellStart"/>
      <w:r>
        <w:t>повећања</w:t>
      </w:r>
      <w:proofErr w:type="spellEnd"/>
      <w:r>
        <w:rPr>
          <w:color w:val="000000"/>
        </w:rPr>
        <w:t xml:space="preserve"> </w:t>
      </w:r>
      <w:proofErr w:type="spellStart"/>
      <w:r>
        <w:rPr>
          <w:color w:val="000000"/>
        </w:rPr>
        <w:t>пензија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помиње</w:t>
      </w:r>
      <w:proofErr w:type="spellEnd"/>
      <w:r>
        <w:rPr>
          <w:color w:val="000000"/>
        </w:rPr>
        <w:t xml:space="preserve"> </w:t>
      </w:r>
      <w:r>
        <w:t xml:space="preserve">у </w:t>
      </w:r>
      <w:proofErr w:type="spellStart"/>
      <w:r>
        <w:t>државном</w:t>
      </w:r>
      <w:proofErr w:type="spellEnd"/>
      <w:r>
        <w:rPr>
          <w:color w:val="000000"/>
        </w:rPr>
        <w:t xml:space="preserve"> </w:t>
      </w:r>
      <w:proofErr w:type="spellStart"/>
      <w:r>
        <w:rPr>
          <w:color w:val="000000"/>
        </w:rPr>
        <w:t>извештају</w:t>
      </w:r>
      <w:proofErr w:type="spellEnd"/>
      <w:r>
        <w:rPr>
          <w:color w:val="000000"/>
        </w:rPr>
        <w:t xml:space="preserve">, </w:t>
      </w:r>
      <w:proofErr w:type="spellStart"/>
      <w:r>
        <w:rPr>
          <w:color w:val="000000"/>
        </w:rPr>
        <w:t>важно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напоменути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повећање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надокнада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смањење</w:t>
      </w:r>
      <w:proofErr w:type="spellEnd"/>
      <w:r>
        <w:rPr>
          <w:color w:val="000000"/>
        </w:rPr>
        <w:t xml:space="preserve"> </w:t>
      </w:r>
      <w:proofErr w:type="spellStart"/>
      <w:r>
        <w:rPr>
          <w:color w:val="000000"/>
        </w:rPr>
        <w:t>пензија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примењивало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пензије</w:t>
      </w:r>
      <w:proofErr w:type="spellEnd"/>
      <w:r>
        <w:rPr>
          <w:color w:val="000000"/>
        </w:rPr>
        <w:t xml:space="preserve"> </w:t>
      </w:r>
      <w:proofErr w:type="spellStart"/>
      <w:r>
        <w:rPr>
          <w:color w:val="000000"/>
        </w:rPr>
        <w:t>од</w:t>
      </w:r>
      <w:proofErr w:type="spellEnd"/>
      <w:r>
        <w:rPr>
          <w:color w:val="000000"/>
        </w:rPr>
        <w:t xml:space="preserve"> 2014. </w:t>
      </w:r>
      <w:proofErr w:type="spellStart"/>
      <w:r>
        <w:rPr>
          <w:color w:val="000000"/>
        </w:rPr>
        <w:t>до</w:t>
      </w:r>
      <w:proofErr w:type="spellEnd"/>
      <w:r>
        <w:rPr>
          <w:color w:val="000000"/>
        </w:rPr>
        <w:t xml:space="preserve"> 2018. </w:t>
      </w:r>
      <w:proofErr w:type="spellStart"/>
      <w:r>
        <w:rPr>
          <w:color w:val="000000"/>
        </w:rPr>
        <w:t>године</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повећања</w:t>
      </w:r>
      <w:proofErr w:type="spellEnd"/>
      <w:r>
        <w:rPr>
          <w:color w:val="000000"/>
        </w:rPr>
        <w:t xml:space="preserve"> </w:t>
      </w:r>
      <w:proofErr w:type="spellStart"/>
      <w:r>
        <w:t>била</w:t>
      </w:r>
      <w:proofErr w:type="spellEnd"/>
      <w:r>
        <w:rPr>
          <w:color w:val="000000"/>
        </w:rPr>
        <w:t xml:space="preserve"> </w:t>
      </w:r>
      <w:proofErr w:type="spellStart"/>
      <w:r>
        <w:rPr>
          <w:color w:val="000000"/>
        </w:rPr>
        <w:t>незнатна</w:t>
      </w:r>
      <w:proofErr w:type="spellEnd"/>
      <w:r>
        <w:rPr>
          <w:color w:val="000000"/>
        </w:rPr>
        <w:t xml:space="preserve"> у </w:t>
      </w:r>
      <w:proofErr w:type="spellStart"/>
      <w:r>
        <w:rPr>
          <w:color w:val="000000"/>
        </w:rPr>
        <w:t>поређењу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претходним</w:t>
      </w:r>
      <w:proofErr w:type="spellEnd"/>
      <w:r>
        <w:rPr>
          <w:color w:val="000000"/>
        </w:rPr>
        <w:t xml:space="preserve"> </w:t>
      </w:r>
      <w:proofErr w:type="spellStart"/>
      <w:r>
        <w:rPr>
          <w:color w:val="000000"/>
        </w:rPr>
        <w:t>смањењем</w:t>
      </w:r>
      <w:proofErr w:type="spellEnd"/>
      <w:r>
        <w:rPr>
          <w:color w:val="000000"/>
        </w:rPr>
        <w:t xml:space="preserve"> </w:t>
      </w:r>
      <w:proofErr w:type="spellStart"/>
      <w:r>
        <w:rPr>
          <w:color w:val="000000"/>
        </w:rPr>
        <w:t>пензија</w:t>
      </w:r>
      <w:proofErr w:type="spellEnd"/>
      <w:r>
        <w:rPr>
          <w:color w:val="000000"/>
        </w:rPr>
        <w:t>.</w:t>
      </w:r>
      <w:r w:rsidRPr="00A60EB3">
        <w:rPr>
          <w:color w:val="000000"/>
          <w:vertAlign w:val="superscript"/>
        </w:rPr>
        <w:footnoteReference w:id="70"/>
      </w:r>
    </w:p>
    <w:p w14:paraId="4E0459C9" w14:textId="77777777" w:rsidR="00ED2C3A" w:rsidRDefault="00ED2C3A">
      <w:pPr>
        <w:pStyle w:val="NoSpacing"/>
        <w:rPr>
          <w:rFonts w:asciiTheme="minorHAnsi" w:hAnsiTheme="minorHAnsi" w:cstheme="minorHAnsi"/>
        </w:rPr>
      </w:pPr>
    </w:p>
    <w:p w14:paraId="52AB78FC" w14:textId="7C4690FD" w:rsidR="00ED2C3A" w:rsidRDefault="004A0D25">
      <w:pPr>
        <w:pStyle w:val="P68B1DB1-NoSpacing6"/>
        <w:jc w:val="both"/>
      </w:pPr>
      <w:r>
        <w:rPr>
          <w:lang w:val="sr-Cyrl-RS"/>
        </w:rPr>
        <w:t>ОРГАНИЗАЦИЈЕ ПОДНОСИОЦИ ПОЗИВАЈУ</w:t>
      </w:r>
      <w:r w:rsidR="00E01740">
        <w:t xml:space="preserve"> КОМИТЕТ ДА ДРЖАВИ ПРЕПОРУЧИ ДА</w:t>
      </w:r>
    </w:p>
    <w:p w14:paraId="3B9E613A" w14:textId="01870ED7" w:rsidR="00ED2C3A" w:rsidRDefault="00E01740">
      <w:pPr>
        <w:pStyle w:val="P68B1DB1-NoSpacing6"/>
        <w:numPr>
          <w:ilvl w:val="0"/>
          <w:numId w:val="15"/>
        </w:numPr>
        <w:jc w:val="both"/>
      </w:pPr>
      <w:proofErr w:type="spellStart"/>
      <w:r>
        <w:lastRenderedPageBreak/>
        <w:t>укине</w:t>
      </w:r>
      <w:proofErr w:type="spellEnd"/>
      <w:r>
        <w:t xml:space="preserve"> </w:t>
      </w:r>
      <w:proofErr w:type="spellStart"/>
      <w:r>
        <w:t>неоправдане</w:t>
      </w:r>
      <w:proofErr w:type="spellEnd"/>
      <w:r>
        <w:t xml:space="preserve"> </w:t>
      </w:r>
      <w:proofErr w:type="spellStart"/>
      <w:r>
        <w:t>прекиде</w:t>
      </w:r>
      <w:proofErr w:type="spellEnd"/>
      <w:r>
        <w:t xml:space="preserve"> у </w:t>
      </w:r>
      <w:proofErr w:type="spellStart"/>
      <w:r>
        <w:t>примању</w:t>
      </w:r>
      <w:proofErr w:type="spellEnd"/>
      <w:r>
        <w:t xml:space="preserve"> </w:t>
      </w:r>
      <w:proofErr w:type="spellStart"/>
      <w:r>
        <w:t>новчане</w:t>
      </w:r>
      <w:proofErr w:type="spellEnd"/>
      <w:r>
        <w:t xml:space="preserve"> </w:t>
      </w:r>
      <w:proofErr w:type="spellStart"/>
      <w:r>
        <w:t>социјалне</w:t>
      </w:r>
      <w:proofErr w:type="spellEnd"/>
      <w:r>
        <w:t xml:space="preserve"> </w:t>
      </w:r>
      <w:proofErr w:type="spellStart"/>
      <w:r>
        <w:t>помоћи</w:t>
      </w:r>
      <w:proofErr w:type="spellEnd"/>
      <w:r>
        <w:t xml:space="preserve"> и </w:t>
      </w:r>
      <w:proofErr w:type="spellStart"/>
      <w:r>
        <w:t>концепт</w:t>
      </w:r>
      <w:proofErr w:type="spellEnd"/>
      <w:r>
        <w:t xml:space="preserve"> „</w:t>
      </w:r>
      <w:r w:rsidR="0006632F">
        <w:rPr>
          <w:lang w:val="sr-Cyrl-RS"/>
        </w:rPr>
        <w:t>пропуштене</w:t>
      </w:r>
      <w:r w:rsidR="0006632F">
        <w:t xml:space="preserve"> </w:t>
      </w:r>
      <w:proofErr w:type="spellStart"/>
      <w:r>
        <w:t>зараде</w:t>
      </w:r>
      <w:proofErr w:type="spellEnd"/>
      <w:r>
        <w:t xml:space="preserve">” </w:t>
      </w:r>
      <w:proofErr w:type="spellStart"/>
      <w:r>
        <w:t>који</w:t>
      </w:r>
      <w:proofErr w:type="spellEnd"/>
      <w:r>
        <w:t xml:space="preserve"> </w:t>
      </w:r>
      <w:proofErr w:type="spellStart"/>
      <w:r>
        <w:t>онемогућава</w:t>
      </w:r>
      <w:proofErr w:type="spellEnd"/>
      <w:r>
        <w:t xml:space="preserve"> </w:t>
      </w:r>
      <w:proofErr w:type="spellStart"/>
      <w:r>
        <w:t>социјално</w:t>
      </w:r>
      <w:proofErr w:type="spellEnd"/>
      <w:r>
        <w:t xml:space="preserve"> </w:t>
      </w:r>
      <w:proofErr w:type="spellStart"/>
      <w:r>
        <w:t>угроженим</w:t>
      </w:r>
      <w:proofErr w:type="spellEnd"/>
      <w:r>
        <w:t xml:space="preserve"> </w:t>
      </w:r>
      <w:proofErr w:type="spellStart"/>
      <w:r>
        <w:t>лицима</w:t>
      </w:r>
      <w:proofErr w:type="spellEnd"/>
      <w:r>
        <w:t xml:space="preserve"> </w:t>
      </w:r>
      <w:proofErr w:type="spellStart"/>
      <w:r>
        <w:t>да</w:t>
      </w:r>
      <w:proofErr w:type="spellEnd"/>
      <w:r>
        <w:t xml:space="preserve"> </w:t>
      </w:r>
      <w:proofErr w:type="spellStart"/>
      <w:r>
        <w:t>задовоље</w:t>
      </w:r>
      <w:proofErr w:type="spellEnd"/>
      <w:r>
        <w:t xml:space="preserve"> </w:t>
      </w:r>
      <w:proofErr w:type="spellStart"/>
      <w:r>
        <w:t>своје</w:t>
      </w:r>
      <w:proofErr w:type="spellEnd"/>
      <w:r>
        <w:t xml:space="preserve"> </w:t>
      </w:r>
      <w:proofErr w:type="spellStart"/>
      <w:r>
        <w:t>основне</w:t>
      </w:r>
      <w:proofErr w:type="spellEnd"/>
      <w:r>
        <w:t xml:space="preserve"> </w:t>
      </w:r>
      <w:proofErr w:type="spellStart"/>
      <w:r>
        <w:t>потребе</w:t>
      </w:r>
      <w:proofErr w:type="spellEnd"/>
      <w:r>
        <w:t xml:space="preserve"> и </w:t>
      </w:r>
      <w:proofErr w:type="spellStart"/>
      <w:r>
        <w:t>може</w:t>
      </w:r>
      <w:proofErr w:type="spellEnd"/>
      <w:r>
        <w:t xml:space="preserve"> </w:t>
      </w:r>
      <w:proofErr w:type="spellStart"/>
      <w:r>
        <w:t>довести</w:t>
      </w:r>
      <w:proofErr w:type="spellEnd"/>
      <w:r>
        <w:t xml:space="preserve"> </w:t>
      </w:r>
      <w:proofErr w:type="spellStart"/>
      <w:r>
        <w:t>до</w:t>
      </w:r>
      <w:proofErr w:type="spellEnd"/>
      <w:r>
        <w:t xml:space="preserve"> </w:t>
      </w:r>
      <w:proofErr w:type="spellStart"/>
      <w:r>
        <w:t>ускраћивања</w:t>
      </w:r>
      <w:proofErr w:type="spellEnd"/>
      <w:r>
        <w:t xml:space="preserve"> </w:t>
      </w:r>
      <w:proofErr w:type="spellStart"/>
      <w:r>
        <w:t>средстава</w:t>
      </w:r>
      <w:proofErr w:type="spellEnd"/>
      <w:r>
        <w:t xml:space="preserve"> </w:t>
      </w:r>
      <w:proofErr w:type="spellStart"/>
      <w:r>
        <w:t>за</w:t>
      </w:r>
      <w:proofErr w:type="spellEnd"/>
      <w:r>
        <w:t xml:space="preserve"> </w:t>
      </w:r>
      <w:proofErr w:type="spellStart"/>
      <w:r>
        <w:t>живот</w:t>
      </w:r>
      <w:proofErr w:type="spellEnd"/>
      <w:r>
        <w:t xml:space="preserve"> </w:t>
      </w:r>
      <w:proofErr w:type="spellStart"/>
      <w:r>
        <w:t>дотичних</w:t>
      </w:r>
      <w:proofErr w:type="spellEnd"/>
      <w:r>
        <w:t xml:space="preserve"> </w:t>
      </w:r>
      <w:proofErr w:type="spellStart"/>
      <w:proofErr w:type="gramStart"/>
      <w:r>
        <w:t>лица</w:t>
      </w:r>
      <w:proofErr w:type="spellEnd"/>
      <w:r>
        <w:t>;</w:t>
      </w:r>
      <w:proofErr w:type="gramEnd"/>
      <w:r>
        <w:t xml:space="preserve"> </w:t>
      </w:r>
    </w:p>
    <w:p w14:paraId="4604D266" w14:textId="52D944DF" w:rsidR="00ED2C3A" w:rsidRDefault="00E01740">
      <w:pPr>
        <w:pStyle w:val="P68B1DB1-NoSpacing6"/>
        <w:numPr>
          <w:ilvl w:val="0"/>
          <w:numId w:val="15"/>
        </w:numPr>
        <w:jc w:val="both"/>
      </w:pPr>
      <w:proofErr w:type="spellStart"/>
      <w:r>
        <w:t>повећа</w:t>
      </w:r>
      <w:proofErr w:type="spellEnd"/>
      <w:r>
        <w:t xml:space="preserve"> </w:t>
      </w:r>
      <w:proofErr w:type="spellStart"/>
      <w:r>
        <w:t>накнаде</w:t>
      </w:r>
      <w:proofErr w:type="spellEnd"/>
      <w:r>
        <w:t xml:space="preserve"> </w:t>
      </w:r>
      <w:proofErr w:type="spellStart"/>
      <w:r>
        <w:t>социјалне</w:t>
      </w:r>
      <w:proofErr w:type="spellEnd"/>
      <w:r>
        <w:t xml:space="preserve"> </w:t>
      </w:r>
      <w:proofErr w:type="spellStart"/>
      <w:r>
        <w:t>помоћи</w:t>
      </w:r>
      <w:proofErr w:type="spellEnd"/>
      <w:r>
        <w:t xml:space="preserve"> </w:t>
      </w:r>
      <w:proofErr w:type="spellStart"/>
      <w:r>
        <w:t>на</w:t>
      </w:r>
      <w:proofErr w:type="spellEnd"/>
      <w:r>
        <w:t xml:space="preserve"> </w:t>
      </w:r>
      <w:proofErr w:type="spellStart"/>
      <w:r>
        <w:t>ниво</w:t>
      </w:r>
      <w:proofErr w:type="spellEnd"/>
      <w:r>
        <w:t xml:space="preserve"> </w:t>
      </w:r>
      <w:proofErr w:type="spellStart"/>
      <w:r>
        <w:t>који</w:t>
      </w:r>
      <w:proofErr w:type="spellEnd"/>
      <w:r>
        <w:t xml:space="preserve"> </w:t>
      </w:r>
      <w:proofErr w:type="spellStart"/>
      <w:r>
        <w:t>омогућава</w:t>
      </w:r>
      <w:proofErr w:type="spellEnd"/>
      <w:r>
        <w:t xml:space="preserve"> </w:t>
      </w:r>
      <w:proofErr w:type="spellStart"/>
      <w:r>
        <w:t>минимално</w:t>
      </w:r>
      <w:proofErr w:type="spellEnd"/>
      <w:r>
        <w:t xml:space="preserve"> </w:t>
      </w:r>
      <w:proofErr w:type="spellStart"/>
      <w:r>
        <w:t>прихватљив</w:t>
      </w:r>
      <w:proofErr w:type="spellEnd"/>
      <w:r>
        <w:t xml:space="preserve"> </w:t>
      </w:r>
      <w:proofErr w:type="spellStart"/>
      <w:r>
        <w:t>животни</w:t>
      </w:r>
      <w:proofErr w:type="spellEnd"/>
      <w:r>
        <w:t xml:space="preserve"> </w:t>
      </w:r>
      <w:proofErr w:type="spellStart"/>
      <w:proofErr w:type="gramStart"/>
      <w:r>
        <w:t>стандард</w:t>
      </w:r>
      <w:proofErr w:type="spellEnd"/>
      <w:r>
        <w:t>;</w:t>
      </w:r>
      <w:proofErr w:type="gramEnd"/>
      <w:r>
        <w:t xml:space="preserve"> </w:t>
      </w:r>
    </w:p>
    <w:p w14:paraId="42087536" w14:textId="1DC4293E" w:rsidR="00ED2C3A" w:rsidRDefault="00E01740">
      <w:pPr>
        <w:pStyle w:val="P68B1DB1-NoSpacing6"/>
        <w:numPr>
          <w:ilvl w:val="0"/>
          <w:numId w:val="15"/>
        </w:numPr>
        <w:jc w:val="both"/>
      </w:pPr>
      <w:proofErr w:type="spellStart"/>
      <w:r>
        <w:t>обезбеди</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од</w:t>
      </w:r>
      <w:proofErr w:type="spellEnd"/>
      <w:r>
        <w:t xml:space="preserve"> </w:t>
      </w:r>
      <w:proofErr w:type="spellStart"/>
      <w:r>
        <w:t>корисника</w:t>
      </w:r>
      <w:proofErr w:type="spellEnd"/>
      <w:r>
        <w:t xml:space="preserve"> </w:t>
      </w:r>
      <w:proofErr w:type="spellStart"/>
      <w:r>
        <w:t>социјалне</w:t>
      </w:r>
      <w:proofErr w:type="spellEnd"/>
      <w:r>
        <w:t xml:space="preserve"> </w:t>
      </w:r>
      <w:proofErr w:type="spellStart"/>
      <w:r>
        <w:t>помоћи</w:t>
      </w:r>
      <w:proofErr w:type="spellEnd"/>
      <w:r>
        <w:t xml:space="preserve"> </w:t>
      </w:r>
      <w:proofErr w:type="spellStart"/>
      <w:r>
        <w:t>не</w:t>
      </w:r>
      <w:proofErr w:type="spellEnd"/>
      <w:r>
        <w:t xml:space="preserve"> </w:t>
      </w:r>
      <w:proofErr w:type="spellStart"/>
      <w:r>
        <w:t>захтева</w:t>
      </w:r>
      <w:proofErr w:type="spellEnd"/>
      <w:r>
        <w:t xml:space="preserve"> </w:t>
      </w:r>
      <w:proofErr w:type="spellStart"/>
      <w:r>
        <w:t>да</w:t>
      </w:r>
      <w:proofErr w:type="spellEnd"/>
      <w:r>
        <w:t xml:space="preserve"> </w:t>
      </w:r>
      <w:proofErr w:type="spellStart"/>
      <w:r>
        <w:t>обављају</w:t>
      </w:r>
      <w:proofErr w:type="spellEnd"/>
      <w:r>
        <w:t xml:space="preserve"> </w:t>
      </w:r>
      <w:proofErr w:type="spellStart"/>
      <w:r>
        <w:t>неплаћени</w:t>
      </w:r>
      <w:proofErr w:type="spellEnd"/>
      <w:r>
        <w:t xml:space="preserve"> </w:t>
      </w:r>
      <w:proofErr w:type="spellStart"/>
      <w:r>
        <w:t>рад</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задржали</w:t>
      </w:r>
      <w:proofErr w:type="spellEnd"/>
      <w:r>
        <w:t xml:space="preserve"> </w:t>
      </w:r>
      <w:proofErr w:type="spellStart"/>
      <w:r>
        <w:t>своја</w:t>
      </w:r>
      <w:proofErr w:type="spellEnd"/>
      <w:r>
        <w:t xml:space="preserve"> </w:t>
      </w:r>
      <w:proofErr w:type="spellStart"/>
      <w:r>
        <w:t>социјална</w:t>
      </w:r>
      <w:proofErr w:type="spellEnd"/>
      <w:r>
        <w:t xml:space="preserve"> </w:t>
      </w:r>
      <w:proofErr w:type="spellStart"/>
      <w:r>
        <w:t>права</w:t>
      </w:r>
      <w:proofErr w:type="spellEnd"/>
      <w:r>
        <w:t xml:space="preserve"> и </w:t>
      </w:r>
      <w:proofErr w:type="spellStart"/>
      <w:r>
        <w:t>да</w:t>
      </w:r>
      <w:proofErr w:type="spellEnd"/>
      <w:r>
        <w:t xml:space="preserve"> „</w:t>
      </w:r>
      <w:proofErr w:type="spellStart"/>
      <w:r>
        <w:t>мере</w:t>
      </w:r>
      <w:proofErr w:type="spellEnd"/>
      <w:r>
        <w:t xml:space="preserve"> </w:t>
      </w:r>
      <w:proofErr w:type="spellStart"/>
      <w:r>
        <w:t>социјалне</w:t>
      </w:r>
      <w:proofErr w:type="spellEnd"/>
      <w:r>
        <w:t xml:space="preserve"> </w:t>
      </w:r>
      <w:proofErr w:type="spellStart"/>
      <w:r>
        <w:t>инклузије</w:t>
      </w:r>
      <w:proofErr w:type="spellEnd"/>
      <w:r>
        <w:t xml:space="preserve">” </w:t>
      </w:r>
      <w:proofErr w:type="spellStart"/>
      <w:r>
        <w:t>не</w:t>
      </w:r>
      <w:proofErr w:type="spellEnd"/>
      <w:r>
        <w:t xml:space="preserve"> </w:t>
      </w:r>
      <w:proofErr w:type="spellStart"/>
      <w:r>
        <w:t>доводе</w:t>
      </w:r>
      <w:proofErr w:type="spellEnd"/>
      <w:r>
        <w:t xml:space="preserve"> </w:t>
      </w:r>
      <w:proofErr w:type="spellStart"/>
      <w:r>
        <w:t>до</w:t>
      </w:r>
      <w:proofErr w:type="spellEnd"/>
      <w:r>
        <w:t xml:space="preserve"> </w:t>
      </w:r>
      <w:proofErr w:type="spellStart"/>
      <w:r>
        <w:t>повлачења</w:t>
      </w:r>
      <w:proofErr w:type="spellEnd"/>
      <w:r>
        <w:t xml:space="preserve"> </w:t>
      </w:r>
      <w:proofErr w:type="spellStart"/>
      <w:r>
        <w:t>или</w:t>
      </w:r>
      <w:proofErr w:type="spellEnd"/>
      <w:r>
        <w:t xml:space="preserve"> </w:t>
      </w:r>
      <w:proofErr w:type="spellStart"/>
      <w:r>
        <w:t>смањења</w:t>
      </w:r>
      <w:proofErr w:type="spellEnd"/>
      <w:r>
        <w:t xml:space="preserve"> </w:t>
      </w:r>
      <w:proofErr w:type="spellStart"/>
      <w:r>
        <w:t>социјалних</w:t>
      </w:r>
      <w:proofErr w:type="spellEnd"/>
      <w:r>
        <w:t xml:space="preserve"> </w:t>
      </w:r>
      <w:proofErr w:type="spellStart"/>
      <w:proofErr w:type="gramStart"/>
      <w:r>
        <w:t>права</w:t>
      </w:r>
      <w:proofErr w:type="spellEnd"/>
      <w:r>
        <w:t>;</w:t>
      </w:r>
      <w:proofErr w:type="gramEnd"/>
      <w:r>
        <w:t xml:space="preserve"> </w:t>
      </w:r>
    </w:p>
    <w:p w14:paraId="59857082" w14:textId="139BEA7B" w:rsidR="00ED2C3A" w:rsidRDefault="00E01740">
      <w:pPr>
        <w:pStyle w:val="P68B1DB1-NoSpacing6"/>
        <w:numPr>
          <w:ilvl w:val="0"/>
          <w:numId w:val="15"/>
        </w:numPr>
        <w:jc w:val="both"/>
      </w:pPr>
      <w:proofErr w:type="spellStart"/>
      <w:r>
        <w:t>укључи</w:t>
      </w:r>
      <w:proofErr w:type="spellEnd"/>
      <w:r>
        <w:t xml:space="preserve"> </w:t>
      </w:r>
      <w:proofErr w:type="spellStart"/>
      <w:r>
        <w:t>организације</w:t>
      </w:r>
      <w:proofErr w:type="spellEnd"/>
      <w:r>
        <w:t xml:space="preserve"> </w:t>
      </w:r>
      <w:proofErr w:type="spellStart"/>
      <w:r>
        <w:t>цивилног</w:t>
      </w:r>
      <w:proofErr w:type="spellEnd"/>
      <w:r>
        <w:t xml:space="preserve"> </w:t>
      </w:r>
      <w:proofErr w:type="spellStart"/>
      <w:r>
        <w:t>друштва</w:t>
      </w:r>
      <w:proofErr w:type="spellEnd"/>
      <w:r>
        <w:t xml:space="preserve"> и </w:t>
      </w:r>
      <w:proofErr w:type="spellStart"/>
      <w:r>
        <w:t>друге</w:t>
      </w:r>
      <w:proofErr w:type="spellEnd"/>
      <w:r>
        <w:t xml:space="preserve"> </w:t>
      </w:r>
      <w:proofErr w:type="spellStart"/>
      <w:r>
        <w:t>заинтересоване</w:t>
      </w:r>
      <w:proofErr w:type="spellEnd"/>
      <w:r>
        <w:t xml:space="preserve"> </w:t>
      </w:r>
      <w:proofErr w:type="spellStart"/>
      <w:r>
        <w:t>стране</w:t>
      </w:r>
      <w:proofErr w:type="spellEnd"/>
      <w:r>
        <w:t xml:space="preserve"> у </w:t>
      </w:r>
      <w:proofErr w:type="spellStart"/>
      <w:r>
        <w:t>израду</w:t>
      </w:r>
      <w:proofErr w:type="spellEnd"/>
      <w:r>
        <w:t xml:space="preserve"> </w:t>
      </w:r>
      <w:proofErr w:type="spellStart"/>
      <w:r>
        <w:t>нацрта</w:t>
      </w:r>
      <w:proofErr w:type="spellEnd"/>
      <w:r>
        <w:t xml:space="preserve"> </w:t>
      </w:r>
      <w:proofErr w:type="spellStart"/>
      <w:r>
        <w:t>измена</w:t>
      </w:r>
      <w:proofErr w:type="spellEnd"/>
      <w:r>
        <w:t xml:space="preserve"> и </w:t>
      </w:r>
      <w:proofErr w:type="spellStart"/>
      <w:r>
        <w:t>допуна</w:t>
      </w:r>
      <w:proofErr w:type="spellEnd"/>
      <w:r>
        <w:t xml:space="preserve"> </w:t>
      </w:r>
      <w:proofErr w:type="spellStart"/>
      <w:r>
        <w:t>Закона</w:t>
      </w:r>
      <w:proofErr w:type="spellEnd"/>
      <w:r>
        <w:t xml:space="preserve"> о </w:t>
      </w:r>
      <w:proofErr w:type="spellStart"/>
      <w:r>
        <w:t>социјалној</w:t>
      </w:r>
      <w:proofErr w:type="spellEnd"/>
      <w:r>
        <w:t xml:space="preserve"> </w:t>
      </w:r>
      <w:proofErr w:type="spellStart"/>
      <w:proofErr w:type="gramStart"/>
      <w:r>
        <w:t>заштити</w:t>
      </w:r>
      <w:proofErr w:type="spellEnd"/>
      <w:r>
        <w:t>;</w:t>
      </w:r>
      <w:proofErr w:type="gramEnd"/>
      <w:r>
        <w:t xml:space="preserve"> </w:t>
      </w:r>
    </w:p>
    <w:p w14:paraId="6F3A0789" w14:textId="21942DE4" w:rsidR="00ED2C3A" w:rsidRDefault="00E01740">
      <w:pPr>
        <w:pStyle w:val="P68B1DB1-NoSpacing6"/>
        <w:numPr>
          <w:ilvl w:val="0"/>
          <w:numId w:val="15"/>
        </w:numPr>
        <w:jc w:val="both"/>
      </w:pPr>
      <w:proofErr w:type="spellStart"/>
      <w:r>
        <w:t>изложи</w:t>
      </w:r>
      <w:proofErr w:type="spellEnd"/>
      <w:r>
        <w:t xml:space="preserve"> </w:t>
      </w:r>
      <w:proofErr w:type="spellStart"/>
      <w:r>
        <w:t>план</w:t>
      </w:r>
      <w:proofErr w:type="spellEnd"/>
      <w:r>
        <w:t xml:space="preserve"> </w:t>
      </w:r>
      <w:proofErr w:type="spellStart"/>
      <w:r>
        <w:t>за</w:t>
      </w:r>
      <w:proofErr w:type="spellEnd"/>
      <w:r>
        <w:t xml:space="preserve"> </w:t>
      </w:r>
      <w:proofErr w:type="spellStart"/>
      <w:r>
        <w:t>адекватну</w:t>
      </w:r>
      <w:proofErr w:type="spellEnd"/>
      <w:r>
        <w:t xml:space="preserve"> </w:t>
      </w:r>
      <w:proofErr w:type="spellStart"/>
      <w:r>
        <w:t>надокнаду</w:t>
      </w:r>
      <w:proofErr w:type="spellEnd"/>
      <w:r>
        <w:t xml:space="preserve"> </w:t>
      </w:r>
      <w:proofErr w:type="spellStart"/>
      <w:r>
        <w:t>за</w:t>
      </w:r>
      <w:proofErr w:type="spellEnd"/>
      <w:r>
        <w:t xml:space="preserve"> </w:t>
      </w:r>
      <w:proofErr w:type="spellStart"/>
      <w:r>
        <w:t>смањење</w:t>
      </w:r>
      <w:proofErr w:type="spellEnd"/>
      <w:r>
        <w:t xml:space="preserve"> </w:t>
      </w:r>
      <w:proofErr w:type="spellStart"/>
      <w:r>
        <w:t>пензија</w:t>
      </w:r>
      <w:proofErr w:type="spellEnd"/>
      <w:r>
        <w:t xml:space="preserve"> </w:t>
      </w:r>
      <w:proofErr w:type="spellStart"/>
      <w:r>
        <w:t>између</w:t>
      </w:r>
      <w:proofErr w:type="spellEnd"/>
      <w:r>
        <w:t xml:space="preserve"> 2014. и 2018. </w:t>
      </w:r>
      <w:proofErr w:type="spellStart"/>
      <w:r>
        <w:t>године</w:t>
      </w:r>
      <w:proofErr w:type="spellEnd"/>
      <w:r>
        <w:t>.</w:t>
      </w:r>
    </w:p>
    <w:p w14:paraId="20400A95" w14:textId="77777777" w:rsidR="00ED2C3A" w:rsidRDefault="00ED2C3A">
      <w:pPr>
        <w:pStyle w:val="NoSpacing"/>
        <w:rPr>
          <w:rFonts w:asciiTheme="minorHAnsi" w:hAnsiTheme="minorHAnsi" w:cstheme="minorHAnsi"/>
        </w:rPr>
      </w:pPr>
    </w:p>
    <w:p w14:paraId="525E75A5" w14:textId="5EF17F7C" w:rsidR="00ED2C3A" w:rsidRDefault="00432D90" w:rsidP="007962D9">
      <w:pPr>
        <w:pStyle w:val="P68B1DB1-NoSpacing6"/>
        <w:jc w:val="both"/>
      </w:pPr>
      <w:r>
        <w:t>СП</w:t>
      </w:r>
      <w:r w:rsidR="00E01740">
        <w:t xml:space="preserve"> 20 </w:t>
      </w:r>
      <w:r w:rsidR="00A60EB3">
        <w:rPr>
          <w:lang w:val="sr-Cyrl-RS"/>
        </w:rPr>
        <w:t>Д</w:t>
      </w:r>
      <w:proofErr w:type="spellStart"/>
      <w:r w:rsidR="00E01740">
        <w:t>оставите</w:t>
      </w:r>
      <w:proofErr w:type="spellEnd"/>
      <w:r w:rsidR="00E01740">
        <w:t xml:space="preserve"> </w:t>
      </w:r>
      <w:proofErr w:type="spellStart"/>
      <w:r w:rsidR="00E01740">
        <w:t>информације</w:t>
      </w:r>
      <w:proofErr w:type="spellEnd"/>
      <w:r w:rsidR="00E01740">
        <w:t xml:space="preserve"> о </w:t>
      </w:r>
      <w:proofErr w:type="spellStart"/>
      <w:r w:rsidR="00E01740">
        <w:t>корацима</w:t>
      </w:r>
      <w:proofErr w:type="spellEnd"/>
      <w:r w:rsidR="00E01740">
        <w:t xml:space="preserve"> </w:t>
      </w:r>
      <w:proofErr w:type="spellStart"/>
      <w:r w:rsidR="00E01740">
        <w:t>које</w:t>
      </w:r>
      <w:proofErr w:type="spellEnd"/>
      <w:r w:rsidR="00E01740">
        <w:t xml:space="preserve"> </w:t>
      </w:r>
      <w:proofErr w:type="spellStart"/>
      <w:r w:rsidR="00E01740">
        <w:t>је</w:t>
      </w:r>
      <w:proofErr w:type="spellEnd"/>
      <w:r w:rsidR="00E01740">
        <w:t xml:space="preserve"> </w:t>
      </w:r>
      <w:proofErr w:type="spellStart"/>
      <w:r w:rsidR="00E01740">
        <w:t>држава</w:t>
      </w:r>
      <w:proofErr w:type="spellEnd"/>
      <w:r w:rsidR="00E01740">
        <w:t xml:space="preserve"> </w:t>
      </w:r>
      <w:proofErr w:type="spellStart"/>
      <w:r w:rsidR="00E01740">
        <w:t>предузела</w:t>
      </w:r>
      <w:proofErr w:type="spellEnd"/>
      <w:r w:rsidR="00E01740">
        <w:t xml:space="preserve"> </w:t>
      </w:r>
      <w:proofErr w:type="spellStart"/>
      <w:r w:rsidR="00E01740">
        <w:t>за</w:t>
      </w:r>
      <w:proofErr w:type="spellEnd"/>
      <w:r w:rsidR="00E01740">
        <w:t xml:space="preserve"> </w:t>
      </w:r>
      <w:proofErr w:type="spellStart"/>
      <w:r w:rsidR="00E01740">
        <w:t>измену</w:t>
      </w:r>
      <w:proofErr w:type="spellEnd"/>
      <w:r w:rsidR="00E01740">
        <w:t xml:space="preserve"> </w:t>
      </w:r>
      <w:proofErr w:type="spellStart"/>
      <w:r w:rsidR="00E01740">
        <w:t>Закона</w:t>
      </w:r>
      <w:proofErr w:type="spellEnd"/>
      <w:r w:rsidR="00E01740">
        <w:t xml:space="preserve"> о </w:t>
      </w:r>
      <w:proofErr w:type="spellStart"/>
      <w:r w:rsidR="00E01740">
        <w:t>финансијској</w:t>
      </w:r>
      <w:proofErr w:type="spellEnd"/>
      <w:r w:rsidR="00E01740">
        <w:t xml:space="preserve"> </w:t>
      </w:r>
      <w:proofErr w:type="spellStart"/>
      <w:r w:rsidR="00E01740">
        <w:t>подршци</w:t>
      </w:r>
      <w:proofErr w:type="spellEnd"/>
      <w:r w:rsidR="00E01740">
        <w:t xml:space="preserve"> </w:t>
      </w:r>
      <w:proofErr w:type="spellStart"/>
      <w:r w:rsidR="00E01740">
        <w:t>породици</w:t>
      </w:r>
      <w:proofErr w:type="spellEnd"/>
      <w:r w:rsidR="00E01740">
        <w:t xml:space="preserve"> </w:t>
      </w:r>
      <w:proofErr w:type="spellStart"/>
      <w:r w:rsidR="00E01740">
        <w:t>са</w:t>
      </w:r>
      <w:proofErr w:type="spellEnd"/>
      <w:r w:rsidR="00E01740">
        <w:t xml:space="preserve"> </w:t>
      </w:r>
      <w:proofErr w:type="spellStart"/>
      <w:r w:rsidR="00E01740">
        <w:t>децом</w:t>
      </w:r>
      <w:proofErr w:type="spellEnd"/>
      <w:r w:rsidR="00E01740">
        <w:t xml:space="preserve"> </w:t>
      </w:r>
      <w:proofErr w:type="spellStart"/>
      <w:r w:rsidR="00E01740">
        <w:t>како</w:t>
      </w:r>
      <w:proofErr w:type="spellEnd"/>
      <w:r w:rsidR="00E01740">
        <w:t xml:space="preserve"> </w:t>
      </w:r>
      <w:proofErr w:type="spellStart"/>
      <w:r w:rsidR="00E01740">
        <w:t>би</w:t>
      </w:r>
      <w:proofErr w:type="spellEnd"/>
      <w:r w:rsidR="00E01740">
        <w:t xml:space="preserve">: </w:t>
      </w:r>
      <w:proofErr w:type="spellStart"/>
      <w:r w:rsidR="00E01740">
        <w:rPr>
          <w:color w:val="000000"/>
        </w:rPr>
        <w:t>обезбедили</w:t>
      </w:r>
      <w:proofErr w:type="spellEnd"/>
      <w:r w:rsidR="00E01740">
        <w:rPr>
          <w:color w:val="000000"/>
        </w:rPr>
        <w:t xml:space="preserve"> </w:t>
      </w:r>
      <w:proofErr w:type="spellStart"/>
      <w:r w:rsidR="00E01740">
        <w:rPr>
          <w:color w:val="000000"/>
        </w:rPr>
        <w:t>да</w:t>
      </w:r>
      <w:proofErr w:type="spellEnd"/>
      <w:r w:rsidR="00E01740">
        <w:rPr>
          <w:color w:val="000000"/>
        </w:rPr>
        <w:t xml:space="preserve"> </w:t>
      </w:r>
      <w:proofErr w:type="spellStart"/>
      <w:r w:rsidR="00E01740">
        <w:rPr>
          <w:color w:val="000000"/>
        </w:rPr>
        <w:t>породице</w:t>
      </w:r>
      <w:proofErr w:type="spellEnd"/>
      <w:r w:rsidR="00E01740">
        <w:rPr>
          <w:color w:val="000000"/>
        </w:rPr>
        <w:t xml:space="preserve"> </w:t>
      </w:r>
      <w:proofErr w:type="spellStart"/>
      <w:r w:rsidR="00E01740">
        <w:rPr>
          <w:color w:val="000000"/>
        </w:rPr>
        <w:t>са</w:t>
      </w:r>
      <w:proofErr w:type="spellEnd"/>
      <w:r w:rsidR="00E01740">
        <w:rPr>
          <w:color w:val="000000"/>
        </w:rPr>
        <w:t xml:space="preserve"> </w:t>
      </w:r>
      <w:proofErr w:type="spellStart"/>
      <w:r w:rsidR="00E01740">
        <w:rPr>
          <w:color w:val="000000"/>
        </w:rPr>
        <w:t>децом</w:t>
      </w:r>
      <w:proofErr w:type="spellEnd"/>
      <w:r w:rsidR="00E01740">
        <w:rPr>
          <w:color w:val="000000"/>
        </w:rPr>
        <w:t xml:space="preserve"> </w:t>
      </w:r>
      <w:proofErr w:type="spellStart"/>
      <w:r w:rsidR="00E01740">
        <w:rPr>
          <w:color w:val="000000"/>
        </w:rPr>
        <w:t>са</w:t>
      </w:r>
      <w:proofErr w:type="spellEnd"/>
      <w:r w:rsidR="00E01740">
        <w:rPr>
          <w:color w:val="000000"/>
        </w:rPr>
        <w:t xml:space="preserve"> </w:t>
      </w:r>
      <w:proofErr w:type="spellStart"/>
      <w:r w:rsidR="00E01740">
        <w:rPr>
          <w:color w:val="000000"/>
        </w:rPr>
        <w:t>сметњама</w:t>
      </w:r>
      <w:proofErr w:type="spellEnd"/>
      <w:r w:rsidR="00E01740">
        <w:rPr>
          <w:color w:val="000000"/>
        </w:rPr>
        <w:t xml:space="preserve"> у </w:t>
      </w:r>
      <w:proofErr w:type="spellStart"/>
      <w:r w:rsidR="00E01740">
        <w:rPr>
          <w:color w:val="000000"/>
        </w:rPr>
        <w:t>развоју</w:t>
      </w:r>
      <w:proofErr w:type="spellEnd"/>
      <w:r w:rsidR="00E01740">
        <w:rPr>
          <w:color w:val="000000"/>
        </w:rPr>
        <w:t xml:space="preserve"> </w:t>
      </w:r>
      <w:proofErr w:type="spellStart"/>
      <w:r w:rsidR="00E01740">
        <w:rPr>
          <w:color w:val="000000"/>
        </w:rPr>
        <w:t>имају</w:t>
      </w:r>
      <w:proofErr w:type="spellEnd"/>
      <w:r w:rsidR="00E01740">
        <w:rPr>
          <w:color w:val="000000"/>
        </w:rPr>
        <w:t xml:space="preserve"> </w:t>
      </w:r>
      <w:proofErr w:type="spellStart"/>
      <w:r w:rsidR="00E01740">
        <w:rPr>
          <w:color w:val="000000"/>
        </w:rPr>
        <w:t>користи</w:t>
      </w:r>
      <w:proofErr w:type="spellEnd"/>
      <w:r w:rsidR="00E01740">
        <w:rPr>
          <w:color w:val="000000"/>
        </w:rPr>
        <w:t xml:space="preserve"> </w:t>
      </w:r>
      <w:proofErr w:type="spellStart"/>
      <w:r w:rsidR="00E01740">
        <w:rPr>
          <w:color w:val="000000"/>
        </w:rPr>
        <w:t>од</w:t>
      </w:r>
      <w:proofErr w:type="spellEnd"/>
      <w:r w:rsidR="00E01740">
        <w:rPr>
          <w:color w:val="000000"/>
        </w:rPr>
        <w:t xml:space="preserve"> </w:t>
      </w:r>
      <w:proofErr w:type="spellStart"/>
      <w:r w:rsidR="00E01740">
        <w:rPr>
          <w:color w:val="000000"/>
        </w:rPr>
        <w:t>својих</w:t>
      </w:r>
      <w:proofErr w:type="spellEnd"/>
      <w:r w:rsidR="00E01740">
        <w:rPr>
          <w:color w:val="000000"/>
        </w:rPr>
        <w:t xml:space="preserve"> </w:t>
      </w:r>
      <w:proofErr w:type="spellStart"/>
      <w:r w:rsidR="00E01740">
        <w:rPr>
          <w:color w:val="000000"/>
        </w:rPr>
        <w:t>социјалних</w:t>
      </w:r>
      <w:proofErr w:type="spellEnd"/>
      <w:r w:rsidR="00E01740">
        <w:rPr>
          <w:color w:val="000000"/>
        </w:rPr>
        <w:t xml:space="preserve"> </w:t>
      </w:r>
      <w:proofErr w:type="spellStart"/>
      <w:r w:rsidR="00E01740">
        <w:rPr>
          <w:color w:val="000000"/>
        </w:rPr>
        <w:t>права</w:t>
      </w:r>
      <w:proofErr w:type="spellEnd"/>
      <w:r w:rsidR="00E01740">
        <w:rPr>
          <w:color w:val="000000"/>
        </w:rPr>
        <w:t xml:space="preserve"> (</w:t>
      </w:r>
      <w:proofErr w:type="spellStart"/>
      <w:r w:rsidR="00E01740">
        <w:rPr>
          <w:color w:val="000000"/>
        </w:rPr>
        <w:t>родитељско</w:t>
      </w:r>
      <w:proofErr w:type="spellEnd"/>
      <w:r w:rsidR="00E01740">
        <w:rPr>
          <w:color w:val="000000"/>
        </w:rPr>
        <w:t xml:space="preserve"> </w:t>
      </w:r>
      <w:proofErr w:type="spellStart"/>
      <w:r w:rsidR="00E01740">
        <w:rPr>
          <w:color w:val="000000"/>
        </w:rPr>
        <w:t>одсуство</w:t>
      </w:r>
      <w:proofErr w:type="spellEnd"/>
      <w:r w:rsidR="00E01740">
        <w:rPr>
          <w:color w:val="000000"/>
        </w:rPr>
        <w:t xml:space="preserve"> и </w:t>
      </w:r>
      <w:proofErr w:type="spellStart"/>
      <w:r w:rsidR="00E01740">
        <w:rPr>
          <w:color w:val="000000"/>
        </w:rPr>
        <w:t>додатак</w:t>
      </w:r>
      <w:proofErr w:type="spellEnd"/>
      <w:r w:rsidR="00E01740">
        <w:rPr>
          <w:color w:val="000000"/>
        </w:rPr>
        <w:t xml:space="preserve"> </w:t>
      </w:r>
      <w:proofErr w:type="spellStart"/>
      <w:r w:rsidR="00E01740">
        <w:rPr>
          <w:color w:val="000000"/>
        </w:rPr>
        <w:t>за</w:t>
      </w:r>
      <w:proofErr w:type="spellEnd"/>
      <w:r w:rsidR="00E01740">
        <w:rPr>
          <w:color w:val="000000"/>
        </w:rPr>
        <w:t xml:space="preserve"> </w:t>
      </w:r>
      <w:proofErr w:type="spellStart"/>
      <w:r w:rsidR="00E01740">
        <w:rPr>
          <w:color w:val="000000"/>
        </w:rPr>
        <w:t>негу</w:t>
      </w:r>
      <w:proofErr w:type="spellEnd"/>
      <w:r w:rsidR="00E01740">
        <w:rPr>
          <w:color w:val="000000"/>
        </w:rPr>
        <w:t xml:space="preserve"> </w:t>
      </w:r>
      <w:proofErr w:type="spellStart"/>
      <w:r w:rsidR="00E01740">
        <w:rPr>
          <w:color w:val="000000"/>
        </w:rPr>
        <w:t>детета</w:t>
      </w:r>
      <w:proofErr w:type="spellEnd"/>
      <w:r w:rsidR="00E01740">
        <w:rPr>
          <w:color w:val="000000"/>
        </w:rPr>
        <w:t>).</w:t>
      </w:r>
    </w:p>
    <w:p w14:paraId="02D5AF03" w14:textId="19C42226" w:rsidR="00ED2C3A" w:rsidRDefault="00E01740">
      <w:pPr>
        <w:pStyle w:val="P68B1DB1-NoSpacing1"/>
        <w:numPr>
          <w:ilvl w:val="0"/>
          <w:numId w:val="11"/>
        </w:numPr>
        <w:jc w:val="both"/>
        <w:rPr>
          <w:color w:val="000000"/>
        </w:rPr>
      </w:pPr>
      <w:r>
        <w:rPr>
          <w:color w:val="000000"/>
        </w:rPr>
        <w:t xml:space="preserve">У </w:t>
      </w:r>
      <w:proofErr w:type="spellStart"/>
      <w:r>
        <w:rPr>
          <w:color w:val="000000"/>
        </w:rPr>
        <w:t>мају</w:t>
      </w:r>
      <w:proofErr w:type="spellEnd"/>
      <w:r>
        <w:rPr>
          <w:color w:val="000000"/>
        </w:rPr>
        <w:t xml:space="preserve"> 2021. </w:t>
      </w:r>
      <w:proofErr w:type="spellStart"/>
      <w:r>
        <w:rPr>
          <w:color w:val="000000"/>
        </w:rPr>
        <w:t>године</w:t>
      </w:r>
      <w:proofErr w:type="spellEnd"/>
      <w:r>
        <w:rPr>
          <w:color w:val="000000"/>
        </w:rPr>
        <w:t xml:space="preserve"> </w:t>
      </w:r>
      <w:proofErr w:type="spellStart"/>
      <w:r>
        <w:rPr>
          <w:color w:val="000000"/>
        </w:rPr>
        <w:t>Уставни</w:t>
      </w:r>
      <w:proofErr w:type="spellEnd"/>
      <w:r>
        <w:rPr>
          <w:color w:val="000000"/>
        </w:rPr>
        <w:t xml:space="preserve"> </w:t>
      </w:r>
      <w:proofErr w:type="spellStart"/>
      <w:r>
        <w:rPr>
          <w:color w:val="000000"/>
        </w:rPr>
        <w:t>суд</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w:t>
      </w:r>
      <w:proofErr w:type="spellStart"/>
      <w:r>
        <w:rPr>
          <w:color w:val="000000"/>
        </w:rPr>
        <w:t>пресуду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неколико</w:t>
      </w:r>
      <w:proofErr w:type="spellEnd"/>
      <w:r>
        <w:rPr>
          <w:color w:val="000000"/>
        </w:rPr>
        <w:t xml:space="preserve"> </w:t>
      </w:r>
      <w:proofErr w:type="spellStart"/>
      <w:r>
        <w:rPr>
          <w:color w:val="000000"/>
        </w:rPr>
        <w:t>одредаба</w:t>
      </w:r>
      <w:proofErr w:type="spellEnd"/>
      <w:r>
        <w:rPr>
          <w:color w:val="000000"/>
        </w:rPr>
        <w:t xml:space="preserve"> </w:t>
      </w:r>
      <w:proofErr w:type="spellStart"/>
      <w:r>
        <w:rPr>
          <w:b/>
          <w:color w:val="000000"/>
        </w:rPr>
        <w:t>Закона</w:t>
      </w:r>
      <w:proofErr w:type="spellEnd"/>
      <w:r>
        <w:rPr>
          <w:b/>
          <w:color w:val="000000"/>
        </w:rPr>
        <w:t xml:space="preserve"> о </w:t>
      </w:r>
      <w:proofErr w:type="spellStart"/>
      <w:r>
        <w:rPr>
          <w:b/>
          <w:color w:val="000000"/>
        </w:rPr>
        <w:t>финансијској</w:t>
      </w:r>
      <w:proofErr w:type="spellEnd"/>
      <w:r>
        <w:rPr>
          <w:b/>
          <w:color w:val="000000"/>
        </w:rPr>
        <w:t xml:space="preserve"> </w:t>
      </w:r>
      <w:proofErr w:type="spellStart"/>
      <w:r>
        <w:rPr>
          <w:b/>
          <w:color w:val="000000"/>
        </w:rPr>
        <w:t>подршци</w:t>
      </w:r>
      <w:proofErr w:type="spellEnd"/>
      <w:r>
        <w:rPr>
          <w:b/>
          <w:color w:val="000000"/>
        </w:rPr>
        <w:t xml:space="preserve"> </w:t>
      </w:r>
      <w:proofErr w:type="spellStart"/>
      <w:r>
        <w:rPr>
          <w:b/>
          <w:color w:val="000000"/>
        </w:rPr>
        <w:t>породици</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децом</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ЗФППД) </w:t>
      </w:r>
      <w:proofErr w:type="spellStart"/>
      <w:r>
        <w:rPr>
          <w:color w:val="000000"/>
        </w:rPr>
        <w:t>неуставно</w:t>
      </w:r>
      <w:proofErr w:type="spellEnd"/>
      <w:r>
        <w:rPr>
          <w:color w:val="000000"/>
        </w:rPr>
        <w:t xml:space="preserve">, </w:t>
      </w:r>
      <w:proofErr w:type="spellStart"/>
      <w:r>
        <w:rPr>
          <w:color w:val="000000"/>
        </w:rPr>
        <w:t>укључујући</w:t>
      </w:r>
      <w:proofErr w:type="spellEnd"/>
      <w:r>
        <w:rPr>
          <w:color w:val="000000"/>
        </w:rPr>
        <w:t xml:space="preserve"> и </w:t>
      </w:r>
      <w:proofErr w:type="spellStart"/>
      <w:r>
        <w:rPr>
          <w:color w:val="000000"/>
        </w:rPr>
        <w:t>одредбу</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прописано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накнаду</w:t>
      </w:r>
      <w:proofErr w:type="spellEnd"/>
      <w:r>
        <w:rPr>
          <w:color w:val="000000"/>
        </w:rPr>
        <w:t xml:space="preserve"> </w:t>
      </w:r>
      <w:proofErr w:type="spellStart"/>
      <w:r>
        <w:rPr>
          <w:color w:val="000000"/>
        </w:rPr>
        <w:t>зараде</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одсуства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родитељско</w:t>
      </w:r>
      <w:proofErr w:type="spellEnd"/>
      <w:r>
        <w:rPr>
          <w:color w:val="000000"/>
        </w:rPr>
        <w:t xml:space="preserve"> </w:t>
      </w:r>
      <w:proofErr w:type="spellStart"/>
      <w:r>
        <w:rPr>
          <w:color w:val="000000"/>
        </w:rPr>
        <w:t>одсуство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остварити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дете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додатак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негу</w:t>
      </w:r>
      <w:proofErr w:type="spellEnd"/>
      <w:r>
        <w:rPr>
          <w:color w:val="000000"/>
        </w:rPr>
        <w:t xml:space="preserve"> и </w:t>
      </w:r>
      <w:proofErr w:type="spellStart"/>
      <w:r>
        <w:rPr>
          <w:color w:val="000000"/>
        </w:rPr>
        <w:t>помоћ</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чиме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родитељи</w:t>
      </w:r>
      <w:proofErr w:type="spellEnd"/>
      <w:r>
        <w:rPr>
          <w:color w:val="000000"/>
        </w:rPr>
        <w:t xml:space="preserve"> </w:t>
      </w:r>
      <w:proofErr w:type="spellStart"/>
      <w:r>
        <w:rPr>
          <w:color w:val="000000"/>
        </w:rPr>
        <w:t>деце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сметњама</w:t>
      </w:r>
      <w:proofErr w:type="spellEnd"/>
      <w:r>
        <w:rPr>
          <w:color w:val="000000"/>
        </w:rPr>
        <w:t xml:space="preserve"> у </w:t>
      </w:r>
      <w:proofErr w:type="spellStart"/>
      <w:r>
        <w:rPr>
          <w:color w:val="000000"/>
        </w:rPr>
        <w:t>развоју</w:t>
      </w:r>
      <w:proofErr w:type="spellEnd"/>
      <w:r>
        <w:rPr>
          <w:color w:val="000000"/>
        </w:rPr>
        <w:t xml:space="preserve"> </w:t>
      </w:r>
      <w:proofErr w:type="spellStart"/>
      <w:r>
        <w:rPr>
          <w:color w:val="000000"/>
        </w:rPr>
        <w:t>стављени</w:t>
      </w:r>
      <w:proofErr w:type="spellEnd"/>
      <w:r>
        <w:rPr>
          <w:color w:val="000000"/>
        </w:rPr>
        <w:t xml:space="preserve"> у </w:t>
      </w:r>
      <w:proofErr w:type="spellStart"/>
      <w:r>
        <w:rPr>
          <w:color w:val="000000"/>
        </w:rPr>
        <w:t>гори</w:t>
      </w:r>
      <w:proofErr w:type="spellEnd"/>
      <w:r>
        <w:rPr>
          <w:color w:val="000000"/>
        </w:rPr>
        <w:t xml:space="preserve"> </w:t>
      </w:r>
      <w:proofErr w:type="spellStart"/>
      <w:r>
        <w:rPr>
          <w:color w:val="000000"/>
        </w:rPr>
        <w:t>положај</w:t>
      </w:r>
      <w:proofErr w:type="spellEnd"/>
      <w:r>
        <w:rPr>
          <w:color w:val="000000"/>
        </w:rPr>
        <w:t xml:space="preserve"> и </w:t>
      </w:r>
      <w:proofErr w:type="spellStart"/>
      <w:r>
        <w:rPr>
          <w:color w:val="000000"/>
        </w:rPr>
        <w:t>приморани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бирају</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ова</w:t>
      </w:r>
      <w:proofErr w:type="spellEnd"/>
      <w:r>
        <w:rPr>
          <w:color w:val="000000"/>
        </w:rPr>
        <w:t xml:space="preserve"> </w:t>
      </w:r>
      <w:proofErr w:type="spellStart"/>
      <w:r>
        <w:rPr>
          <w:color w:val="000000"/>
        </w:rPr>
        <w:t>два</w:t>
      </w:r>
      <w:proofErr w:type="spellEnd"/>
      <w:r>
        <w:rPr>
          <w:color w:val="000000"/>
        </w:rPr>
        <w:t xml:space="preserve"> </w:t>
      </w:r>
      <w:proofErr w:type="spellStart"/>
      <w:r>
        <w:rPr>
          <w:color w:val="000000"/>
        </w:rPr>
        <w:t>социјална</w:t>
      </w:r>
      <w:proofErr w:type="spellEnd"/>
      <w:r>
        <w:rPr>
          <w:color w:val="000000"/>
        </w:rPr>
        <w:t xml:space="preserve"> </w:t>
      </w:r>
      <w:proofErr w:type="spellStart"/>
      <w:r>
        <w:rPr>
          <w:color w:val="000000"/>
        </w:rPr>
        <w:t>права</w:t>
      </w:r>
      <w:proofErr w:type="spellEnd"/>
      <w:r>
        <w:rPr>
          <w:color w:val="000000"/>
        </w:rPr>
        <w:t>.</w:t>
      </w:r>
      <w:r w:rsidRPr="00A60EB3">
        <w:rPr>
          <w:color w:val="000000"/>
          <w:vertAlign w:val="superscript"/>
        </w:rPr>
        <w:footnoteReference w:id="71"/>
      </w:r>
      <w:r>
        <w:rPr>
          <w:color w:val="000000"/>
        </w:rPr>
        <w:t xml:space="preserve"> </w:t>
      </w:r>
      <w:proofErr w:type="spellStart"/>
      <w:r>
        <w:rPr>
          <w:color w:val="000000"/>
        </w:rPr>
        <w:t>Поменуте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Уставног</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довеле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нових</w:t>
      </w:r>
      <w:proofErr w:type="spellEnd"/>
      <w:r>
        <w:rPr>
          <w:color w:val="000000"/>
        </w:rPr>
        <w:t xml:space="preserve"> </w:t>
      </w:r>
      <w:proofErr w:type="spellStart"/>
      <w:r>
        <w:rPr>
          <w:color w:val="000000"/>
        </w:rPr>
        <w:t>измена</w:t>
      </w:r>
      <w:proofErr w:type="spellEnd"/>
      <w:r>
        <w:rPr>
          <w:color w:val="000000"/>
        </w:rPr>
        <w:t xml:space="preserve"> и </w:t>
      </w:r>
      <w:proofErr w:type="spellStart"/>
      <w:r>
        <w:rPr>
          <w:color w:val="000000"/>
        </w:rPr>
        <w:t>допуна</w:t>
      </w:r>
      <w:proofErr w:type="spellEnd"/>
      <w:r>
        <w:rPr>
          <w:color w:val="000000"/>
        </w:rPr>
        <w:t xml:space="preserve"> ЗФППД.</w:t>
      </w:r>
      <w:r w:rsidRPr="00A60EB3">
        <w:rPr>
          <w:color w:val="000000"/>
          <w:vertAlign w:val="superscript"/>
        </w:rPr>
        <w:footnoteReference w:id="72"/>
      </w:r>
      <w:r>
        <w:rPr>
          <w:color w:val="000000"/>
        </w:rPr>
        <w:t xml:space="preserve"> </w:t>
      </w:r>
      <w:proofErr w:type="spellStart"/>
      <w:r>
        <w:rPr>
          <w:color w:val="000000"/>
        </w:rPr>
        <w:t>Као</w:t>
      </w:r>
      <w:proofErr w:type="spellEnd"/>
      <w:r>
        <w:rPr>
          <w:color w:val="000000"/>
        </w:rPr>
        <w:t xml:space="preserve"> </w:t>
      </w:r>
      <w:proofErr w:type="spellStart"/>
      <w:r>
        <w:rPr>
          <w:color w:val="000000"/>
        </w:rPr>
        <w:t>један</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резултата</w:t>
      </w:r>
      <w:proofErr w:type="spellEnd"/>
      <w:r>
        <w:rPr>
          <w:color w:val="000000"/>
        </w:rPr>
        <w:t xml:space="preserve"> </w:t>
      </w:r>
      <w:proofErr w:type="spellStart"/>
      <w:r>
        <w:rPr>
          <w:color w:val="000000"/>
        </w:rPr>
        <w:t>ових</w:t>
      </w:r>
      <w:proofErr w:type="spellEnd"/>
      <w:r>
        <w:rPr>
          <w:color w:val="000000"/>
        </w:rPr>
        <w:t xml:space="preserve"> </w:t>
      </w:r>
      <w:proofErr w:type="spellStart"/>
      <w:r>
        <w:rPr>
          <w:color w:val="000000"/>
        </w:rPr>
        <w:t>измена</w:t>
      </w:r>
      <w:proofErr w:type="spellEnd"/>
      <w:r>
        <w:rPr>
          <w:color w:val="000000"/>
        </w:rPr>
        <w:t xml:space="preserve">, </w:t>
      </w:r>
      <w:proofErr w:type="spellStart"/>
      <w:r>
        <w:rPr>
          <w:color w:val="000000"/>
        </w:rPr>
        <w:t>избрисане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неуставне</w:t>
      </w:r>
      <w:proofErr w:type="spellEnd"/>
      <w:r>
        <w:rPr>
          <w:color w:val="000000"/>
        </w:rPr>
        <w:t xml:space="preserve"> </w:t>
      </w:r>
      <w:proofErr w:type="spellStart"/>
      <w:r>
        <w:rPr>
          <w:color w:val="000000"/>
        </w:rPr>
        <w:t>одредбе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приморавале</w:t>
      </w:r>
      <w:proofErr w:type="spellEnd"/>
      <w:r>
        <w:rPr>
          <w:color w:val="000000"/>
        </w:rPr>
        <w:t xml:space="preserve"> </w:t>
      </w:r>
      <w:proofErr w:type="spellStart"/>
      <w:r>
        <w:rPr>
          <w:color w:val="000000"/>
        </w:rPr>
        <w:t>родитеље</w:t>
      </w:r>
      <w:proofErr w:type="spellEnd"/>
      <w:r>
        <w:rPr>
          <w:color w:val="000000"/>
        </w:rPr>
        <w:t xml:space="preserve"> </w:t>
      </w:r>
      <w:proofErr w:type="spellStart"/>
      <w:r>
        <w:rPr>
          <w:color w:val="000000"/>
        </w:rPr>
        <w:t>деце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сметњама</w:t>
      </w:r>
      <w:proofErr w:type="spellEnd"/>
      <w:r>
        <w:rPr>
          <w:color w:val="000000"/>
        </w:rPr>
        <w:t xml:space="preserve"> у </w:t>
      </w:r>
      <w:proofErr w:type="spellStart"/>
      <w:r>
        <w:rPr>
          <w:color w:val="000000"/>
        </w:rPr>
        <w:t>развоју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бирају</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накнаде</w:t>
      </w:r>
      <w:proofErr w:type="spellEnd"/>
      <w:r>
        <w:rPr>
          <w:color w:val="000000"/>
        </w:rPr>
        <w:t xml:space="preserve"> </w:t>
      </w:r>
      <w:proofErr w:type="spellStart"/>
      <w:r>
        <w:rPr>
          <w:color w:val="000000"/>
        </w:rPr>
        <w:t>зараде</w:t>
      </w:r>
      <w:proofErr w:type="spellEnd"/>
      <w:r>
        <w:rPr>
          <w:color w:val="000000"/>
        </w:rPr>
        <w:t xml:space="preserve"> и </w:t>
      </w:r>
      <w:proofErr w:type="spellStart"/>
      <w:r>
        <w:rPr>
          <w:color w:val="000000"/>
        </w:rPr>
        <w:t>додатка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негу</w:t>
      </w:r>
      <w:proofErr w:type="spellEnd"/>
      <w:r>
        <w:rPr>
          <w:color w:val="000000"/>
        </w:rPr>
        <w:t xml:space="preserve"> </w:t>
      </w:r>
      <w:proofErr w:type="spellStart"/>
      <w:r>
        <w:rPr>
          <w:color w:val="000000"/>
        </w:rPr>
        <w:t>детета</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је</w:t>
      </w:r>
      <w:proofErr w:type="spellEnd"/>
      <w:r>
        <w:rPr>
          <w:color w:val="000000"/>
        </w:rPr>
        <w:t xml:space="preserve"> </w:t>
      </w:r>
      <w:proofErr w:type="spellStart"/>
      <w:r>
        <w:t>позитиван</w:t>
      </w:r>
      <w:proofErr w:type="spellEnd"/>
      <w:r>
        <w:rPr>
          <w:color w:val="000000"/>
        </w:rPr>
        <w:t xml:space="preserve"> </w:t>
      </w:r>
      <w:proofErr w:type="spellStart"/>
      <w:r>
        <w:rPr>
          <w:color w:val="000000"/>
        </w:rPr>
        <w:t>корак</w:t>
      </w:r>
      <w:proofErr w:type="spellEnd"/>
      <w:r>
        <w:rPr>
          <w:color w:val="000000"/>
        </w:rPr>
        <w:t>.</w:t>
      </w:r>
    </w:p>
    <w:p w14:paraId="3EBDF35F" w14:textId="392715AA" w:rsidR="00ED2C3A" w:rsidRDefault="00E01740">
      <w:pPr>
        <w:pStyle w:val="NoSpacing"/>
        <w:numPr>
          <w:ilvl w:val="0"/>
          <w:numId w:val="11"/>
        </w:numPr>
        <w:jc w:val="both"/>
        <w:rPr>
          <w:rFonts w:asciiTheme="minorHAnsi" w:hAnsiTheme="minorHAnsi" w:cstheme="minorHAnsi"/>
          <w:color w:val="000000"/>
        </w:rPr>
      </w:pPr>
      <w:proofErr w:type="spellStart"/>
      <w:r>
        <w:rPr>
          <w:rFonts w:asciiTheme="minorHAnsi" w:hAnsiTheme="minorHAnsi" w:cstheme="minorHAnsi"/>
          <w:color w:val="000000"/>
        </w:rPr>
        <w:t>Два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надлежна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министарства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издала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упутства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центрима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социјални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рад</w:t>
      </w:r>
      <w:proofErr w:type="spellEnd"/>
      <w:r>
        <w:rPr>
          <w:rFonts w:asciiTheme="minorHAnsi" w:hAnsiTheme="minorHAnsi" w:cstheme="minorHAnsi"/>
          <w:color w:val="000000"/>
        </w:rPr>
        <w:t xml:space="preserve"> и </w:t>
      </w:r>
      <w:proofErr w:type="spellStart"/>
      <w:r>
        <w:rPr>
          <w:rFonts w:asciiTheme="minorHAnsi" w:hAnsiTheme="minorHAnsi" w:cstheme="minorHAnsi"/>
          <w:color w:val="000000"/>
        </w:rPr>
        <w:t>јединицама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локалне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самоуправе</w:t>
      </w:r>
      <w:proofErr w:type="spellEnd"/>
      <w:r>
        <w:rPr>
          <w:rFonts w:asciiTheme="minorHAnsi" w:hAnsiTheme="minorHAnsi" w:cstheme="minorHAnsi"/>
          <w:color w:val="000000"/>
        </w:rPr>
        <w:t xml:space="preserve"> у </w:t>
      </w:r>
      <w:proofErr w:type="spellStart"/>
      <w:r>
        <w:rPr>
          <w:rFonts w:asciiTheme="minorHAnsi" w:hAnsiTheme="minorHAnsi" w:cstheme="minorHAnsi"/>
          <w:color w:val="000000"/>
        </w:rPr>
        <w:t>вези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преиспитивањем</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појединачних</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одлука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основу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одредаба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које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проглашене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неуставним</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укључујући</w:t>
      </w:r>
      <w:proofErr w:type="spellEnd"/>
      <w:r>
        <w:rPr>
          <w:rFonts w:asciiTheme="minorHAnsi" w:hAnsiTheme="minorHAnsi" w:cstheme="minorHAnsi"/>
          <w:color w:val="000000"/>
        </w:rPr>
        <w:t xml:space="preserve"> и </w:t>
      </w:r>
      <w:proofErr w:type="spellStart"/>
      <w:r>
        <w:rPr>
          <w:rFonts w:asciiTheme="minorHAnsi" w:hAnsiTheme="minorHAnsi" w:cstheme="minorHAnsi"/>
          <w:color w:val="000000"/>
        </w:rPr>
        <w:t>одлуке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којима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родитељима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деце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сметњама</w:t>
      </w:r>
      <w:proofErr w:type="spellEnd"/>
      <w:r>
        <w:rPr>
          <w:rFonts w:asciiTheme="minorHAnsi" w:hAnsiTheme="minorHAnsi" w:cstheme="minorHAnsi"/>
          <w:color w:val="000000"/>
        </w:rPr>
        <w:t xml:space="preserve"> у </w:t>
      </w:r>
      <w:proofErr w:type="spellStart"/>
      <w:r>
        <w:rPr>
          <w:rFonts w:asciiTheme="minorHAnsi" w:hAnsiTheme="minorHAnsi" w:cstheme="minorHAnsi"/>
          <w:color w:val="000000"/>
        </w:rPr>
        <w:t>развоју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онемогућено</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заједно</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додатком</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негу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детета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остваре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своје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право</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накнаду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зараде</w:t>
      </w:r>
      <w:proofErr w:type="spellEnd"/>
      <w:r>
        <w:rPr>
          <w:rFonts w:asciiTheme="minorHAnsi" w:hAnsiTheme="minorHAnsi" w:cstheme="minorHAnsi"/>
          <w:color w:val="000000"/>
        </w:rPr>
        <w:t>.</w:t>
      </w:r>
      <w:r w:rsidRPr="00A60EB3">
        <w:rPr>
          <w:rFonts w:asciiTheme="minorHAnsi" w:hAnsiTheme="minorHAnsi" w:cstheme="minorHAnsi"/>
          <w:color w:val="000000"/>
          <w:vertAlign w:val="superscript"/>
        </w:rPr>
        <w:footnoteReference w:id="73"/>
      </w:r>
      <w:r w:rsidR="0005753B">
        <w:rPr>
          <w:rFonts w:asciiTheme="minorHAnsi" w:eastAsia="Times New Roman" w:hAnsiTheme="minorHAnsi" w:cstheme="minorHAnsi"/>
          <w:color w:val="000000"/>
          <w:sz w:val="24"/>
        </w:rPr>
        <w:t xml:space="preserve"> </w:t>
      </w:r>
      <w:proofErr w:type="spellStart"/>
      <w:r>
        <w:rPr>
          <w:rFonts w:asciiTheme="minorHAnsi" w:hAnsiTheme="minorHAnsi" w:cstheme="minorHAnsi"/>
          <w:color w:val="000000"/>
        </w:rPr>
        <w:t>Међутим</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право</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накнаду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нису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имали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родитељи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који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се</w:t>
      </w:r>
      <w:proofErr w:type="spellEnd"/>
      <w:r>
        <w:rPr>
          <w:rFonts w:asciiTheme="minorHAnsi" w:hAnsiTheme="minorHAnsi" w:cstheme="minorHAnsi"/>
          <w:color w:val="000000"/>
        </w:rPr>
        <w:t xml:space="preserve">, с </w:t>
      </w:r>
      <w:proofErr w:type="spellStart"/>
      <w:r>
        <w:rPr>
          <w:rFonts w:asciiTheme="minorHAnsi" w:hAnsiTheme="minorHAnsi" w:cstheme="minorHAnsi"/>
          <w:color w:val="000000"/>
        </w:rPr>
        <w:t>обзиром</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неуставне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одредбе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важећег</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закона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нису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пријавили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обе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врсте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давања</w:t>
      </w:r>
      <w:proofErr w:type="spellEnd"/>
      <w:r>
        <w:rPr>
          <w:rFonts w:asciiTheme="minorHAnsi" w:hAnsiTheme="minorHAnsi" w:cstheme="minorHAnsi"/>
          <w:color w:val="000000"/>
        </w:rPr>
        <w:t>.</w:t>
      </w:r>
      <w:r w:rsidRPr="00A00429">
        <w:rPr>
          <w:rFonts w:asciiTheme="minorHAnsi" w:hAnsiTheme="minorHAnsi" w:cstheme="minorHAnsi"/>
          <w:color w:val="000000"/>
          <w:vertAlign w:val="superscript"/>
        </w:rPr>
        <w:footnoteReference w:id="74"/>
      </w:r>
      <w:r w:rsidR="0005753B">
        <w:rPr>
          <w:rFonts w:asciiTheme="minorHAnsi" w:eastAsia="Times New Roman" w:hAnsiTheme="minorHAnsi" w:cstheme="minorHAnsi"/>
          <w:color w:val="000000"/>
          <w:sz w:val="24"/>
        </w:rPr>
        <w:t xml:space="preserve"> </w:t>
      </w:r>
      <w:proofErr w:type="spellStart"/>
      <w:r>
        <w:rPr>
          <w:rFonts w:asciiTheme="minorHAnsi" w:hAnsiTheme="minorHAnsi" w:cstheme="minorHAnsi"/>
          <w:color w:val="000000"/>
        </w:rPr>
        <w:t>Већина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родитеља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није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пријавила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обе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врсте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помоћи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јер</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знали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неће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добити</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обе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врсте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накнаде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због</w:t>
      </w:r>
      <w:proofErr w:type="spellEnd"/>
      <w:r>
        <w:rPr>
          <w:rFonts w:asciiTheme="minorHAnsi" w:hAnsiTheme="minorHAnsi" w:cstheme="minorHAnsi"/>
          <w:color w:val="000000"/>
        </w:rPr>
        <w:t xml:space="preserve"> </w:t>
      </w:r>
      <w:proofErr w:type="spellStart"/>
      <w:r>
        <w:rPr>
          <w:rFonts w:asciiTheme="minorHAnsi" w:hAnsiTheme="minorHAnsi" w:cstheme="minorHAnsi"/>
        </w:rPr>
        <w:t>тада</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важећих</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одредби</w:t>
      </w:r>
      <w:proofErr w:type="spellEnd"/>
      <w:r>
        <w:rPr>
          <w:rFonts w:asciiTheme="minorHAnsi" w:hAnsiTheme="minorHAnsi" w:cstheme="minorHAnsi"/>
          <w:color w:val="000000"/>
        </w:rPr>
        <w:t xml:space="preserve"> ЗФППД-а </w:t>
      </w:r>
      <w:proofErr w:type="spellStart"/>
      <w:r>
        <w:rPr>
          <w:rFonts w:asciiTheme="minorHAnsi" w:hAnsiTheme="minorHAnsi" w:cstheme="minorHAnsi"/>
          <w:color w:val="000000"/>
        </w:rPr>
        <w:t>које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су</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касније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проглашене</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неуставним</w:t>
      </w:r>
      <w:proofErr w:type="spellEnd"/>
      <w:r>
        <w:rPr>
          <w:rFonts w:asciiTheme="minorHAnsi" w:hAnsiTheme="minorHAnsi" w:cstheme="minorHAnsi"/>
          <w:color w:val="000000"/>
        </w:rPr>
        <w:t>.</w:t>
      </w:r>
      <w:r w:rsidRPr="00A00429">
        <w:rPr>
          <w:rFonts w:asciiTheme="minorHAnsi" w:hAnsiTheme="minorHAnsi" w:cstheme="minorHAnsi"/>
          <w:color w:val="000000"/>
          <w:vertAlign w:val="superscript"/>
        </w:rPr>
        <w:footnoteReference w:id="75"/>
      </w:r>
      <w:r>
        <w:rPr>
          <w:rFonts w:asciiTheme="minorHAnsi" w:hAnsiTheme="minorHAnsi" w:cstheme="minorHAnsi"/>
          <w:color w:val="000000"/>
        </w:rPr>
        <w:t xml:space="preserve"> </w:t>
      </w:r>
      <w:proofErr w:type="spellStart"/>
      <w:r>
        <w:rPr>
          <w:rFonts w:asciiTheme="minorHAnsi" w:hAnsiTheme="minorHAnsi" w:cstheme="minorHAnsi"/>
          <w:color w:val="000000"/>
        </w:rPr>
        <w:t>Као</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резултат</w:t>
      </w:r>
      <w:proofErr w:type="spellEnd"/>
      <w:r>
        <w:rPr>
          <w:rFonts w:asciiTheme="minorHAnsi" w:hAnsiTheme="minorHAnsi" w:cstheme="minorHAnsi"/>
          <w:color w:val="000000"/>
        </w:rPr>
        <w:t xml:space="preserve">, </w:t>
      </w:r>
      <w:proofErr w:type="spellStart"/>
      <w:r>
        <w:rPr>
          <w:rFonts w:asciiTheme="minorHAnsi" w:hAnsiTheme="minorHAnsi" w:cstheme="minorHAnsi"/>
          <w:b/>
          <w:color w:val="000000"/>
        </w:rPr>
        <w:t>многе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породице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децом</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не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могу</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да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траже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своје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право</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на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надокнаду</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упркос</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чињеници</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да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су</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одредбе</w:t>
      </w:r>
      <w:proofErr w:type="spellEnd"/>
      <w:r>
        <w:rPr>
          <w:rFonts w:asciiTheme="minorHAnsi" w:hAnsiTheme="minorHAnsi" w:cstheme="minorHAnsi"/>
          <w:b/>
          <w:color w:val="000000"/>
        </w:rPr>
        <w:t xml:space="preserve"> З</w:t>
      </w:r>
      <w:r w:rsidR="0006632F">
        <w:rPr>
          <w:rFonts w:asciiTheme="minorHAnsi" w:hAnsiTheme="minorHAnsi" w:cstheme="minorHAnsi"/>
          <w:b/>
          <w:color w:val="000000"/>
          <w:lang w:val="sr-Cyrl-RS"/>
        </w:rPr>
        <w:t>Ф</w:t>
      </w:r>
      <w:r>
        <w:rPr>
          <w:rFonts w:asciiTheme="minorHAnsi" w:hAnsiTheme="minorHAnsi" w:cstheme="minorHAnsi"/>
          <w:b/>
          <w:color w:val="000000"/>
        </w:rPr>
        <w:t xml:space="preserve">ППД-а, </w:t>
      </w:r>
      <w:proofErr w:type="spellStart"/>
      <w:r>
        <w:rPr>
          <w:rFonts w:asciiTheme="minorHAnsi" w:hAnsiTheme="minorHAnsi" w:cstheme="minorHAnsi"/>
          <w:b/>
          <w:color w:val="000000"/>
        </w:rPr>
        <w:t>које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су</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им</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онемогућавале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да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користе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своја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социјална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права</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проглашене</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неуставним</w:t>
      </w:r>
      <w:proofErr w:type="spellEnd"/>
      <w:r>
        <w:rPr>
          <w:rFonts w:asciiTheme="minorHAnsi" w:hAnsiTheme="minorHAnsi" w:cstheme="minorHAnsi"/>
          <w:color w:val="000000"/>
        </w:rPr>
        <w:t>.</w:t>
      </w:r>
    </w:p>
    <w:p w14:paraId="77637DE9" w14:textId="77777777" w:rsidR="00ED2C3A" w:rsidRDefault="00ED2C3A">
      <w:pPr>
        <w:pStyle w:val="NoSpacing"/>
        <w:jc w:val="both"/>
        <w:rPr>
          <w:rFonts w:asciiTheme="minorHAnsi" w:hAnsiTheme="minorHAnsi" w:cstheme="minorHAnsi"/>
          <w:color w:val="000000"/>
        </w:rPr>
      </w:pPr>
    </w:p>
    <w:p w14:paraId="2952FA38" w14:textId="032082E1" w:rsidR="00ED2C3A" w:rsidRPr="00A00429" w:rsidRDefault="00E01740">
      <w:pPr>
        <w:pStyle w:val="P68B1DB1-NoSpacing6"/>
        <w:rPr>
          <w:lang w:val="sr-Cyrl-RS"/>
        </w:rPr>
      </w:pPr>
      <w:r>
        <w:t xml:space="preserve">ОРГАНИЗАЦИЈЕ ПОДНОСИОЦИ ПРЕПОРУЧУЈУ ДРЖАВИ </w:t>
      </w:r>
      <w:r w:rsidR="00A00429">
        <w:rPr>
          <w:lang w:val="sr-Cyrl-RS"/>
        </w:rPr>
        <w:t>ДА</w:t>
      </w:r>
    </w:p>
    <w:p w14:paraId="46C5AB99" w14:textId="53E3166D" w:rsidR="00ED2C3A" w:rsidRDefault="00E01740">
      <w:pPr>
        <w:pStyle w:val="P68B1DB1-NoSpacing5"/>
        <w:numPr>
          <w:ilvl w:val="0"/>
          <w:numId w:val="16"/>
        </w:numPr>
        <w:jc w:val="both"/>
      </w:pPr>
      <w:proofErr w:type="spellStart"/>
      <w:r>
        <w:t>уведе</w:t>
      </w:r>
      <w:proofErr w:type="spellEnd"/>
      <w:r>
        <w:t xml:space="preserve"> </w:t>
      </w:r>
      <w:proofErr w:type="spellStart"/>
      <w:r>
        <w:t>могућност</w:t>
      </w:r>
      <w:proofErr w:type="spellEnd"/>
      <w:r>
        <w:t xml:space="preserve"> </w:t>
      </w:r>
      <w:proofErr w:type="spellStart"/>
      <w:r>
        <w:t>надокнаде</w:t>
      </w:r>
      <w:proofErr w:type="spellEnd"/>
      <w:r>
        <w:t xml:space="preserve"> (</w:t>
      </w:r>
      <w:proofErr w:type="spellStart"/>
      <w:r>
        <w:t>са</w:t>
      </w:r>
      <w:proofErr w:type="spellEnd"/>
      <w:r>
        <w:t xml:space="preserve"> </w:t>
      </w:r>
      <w:proofErr w:type="spellStart"/>
      <w:r>
        <w:t>новим</w:t>
      </w:r>
      <w:proofErr w:type="spellEnd"/>
      <w:r>
        <w:t xml:space="preserve"> </w:t>
      </w:r>
      <w:proofErr w:type="spellStart"/>
      <w:r>
        <w:t>роком</w:t>
      </w:r>
      <w:proofErr w:type="spellEnd"/>
      <w:r>
        <w:t xml:space="preserve">) </w:t>
      </w:r>
      <w:proofErr w:type="spellStart"/>
      <w:r>
        <w:t>за</w:t>
      </w:r>
      <w:proofErr w:type="spellEnd"/>
      <w:r>
        <w:t xml:space="preserve"> </w:t>
      </w:r>
      <w:proofErr w:type="spellStart"/>
      <w:r>
        <w:t>родитеље</w:t>
      </w:r>
      <w:proofErr w:type="spellEnd"/>
      <w:r>
        <w:t xml:space="preserve"> </w:t>
      </w:r>
      <w:proofErr w:type="spellStart"/>
      <w:r>
        <w:t>деце</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због</w:t>
      </w:r>
      <w:proofErr w:type="spellEnd"/>
      <w:r>
        <w:t xml:space="preserve"> </w:t>
      </w:r>
      <w:proofErr w:type="spellStart"/>
      <w:r>
        <w:t>неуставних</w:t>
      </w:r>
      <w:proofErr w:type="spellEnd"/>
      <w:r>
        <w:t xml:space="preserve"> </w:t>
      </w:r>
      <w:proofErr w:type="spellStart"/>
      <w:r>
        <w:t>одредби</w:t>
      </w:r>
      <w:proofErr w:type="spellEnd"/>
      <w:r>
        <w:t xml:space="preserve"> </w:t>
      </w:r>
      <w:proofErr w:type="spellStart"/>
      <w:r>
        <w:t>Закона</w:t>
      </w:r>
      <w:proofErr w:type="spellEnd"/>
      <w:r>
        <w:t xml:space="preserve"> о </w:t>
      </w:r>
      <w:proofErr w:type="spellStart"/>
      <w:r>
        <w:t>финансијској</w:t>
      </w:r>
      <w:proofErr w:type="spellEnd"/>
      <w:r>
        <w:t xml:space="preserve"> </w:t>
      </w:r>
      <w:proofErr w:type="spellStart"/>
      <w:r>
        <w:t>подршци</w:t>
      </w:r>
      <w:proofErr w:type="spellEnd"/>
      <w:r>
        <w:t xml:space="preserve">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нису</w:t>
      </w:r>
      <w:proofErr w:type="spellEnd"/>
      <w:r>
        <w:t xml:space="preserve"> </w:t>
      </w:r>
      <w:proofErr w:type="spellStart"/>
      <w:r>
        <w:t>пријавили</w:t>
      </w:r>
      <w:proofErr w:type="spellEnd"/>
      <w:r>
        <w:t xml:space="preserve"> </w:t>
      </w:r>
      <w:proofErr w:type="spellStart"/>
      <w:r>
        <w:t>за</w:t>
      </w:r>
      <w:proofErr w:type="spellEnd"/>
      <w:r>
        <w:t xml:space="preserve"> </w:t>
      </w:r>
      <w:proofErr w:type="spellStart"/>
      <w:r>
        <w:t>накнаду</w:t>
      </w:r>
      <w:proofErr w:type="spellEnd"/>
      <w:r>
        <w:t xml:space="preserve"> </w:t>
      </w:r>
      <w:proofErr w:type="spellStart"/>
      <w:r>
        <w:t>зараде</w:t>
      </w:r>
      <w:proofErr w:type="spellEnd"/>
      <w:r>
        <w:t xml:space="preserve"> и </w:t>
      </w:r>
      <w:proofErr w:type="spellStart"/>
      <w:r>
        <w:t>накн</w:t>
      </w:r>
      <w:proofErr w:type="spellEnd"/>
      <w:r w:rsidR="0006632F">
        <w:rPr>
          <w:lang w:val="sr-Cyrl-RS"/>
        </w:rPr>
        <w:t>а</w:t>
      </w:r>
      <w:proofErr w:type="spellStart"/>
      <w:r>
        <w:t>ду</w:t>
      </w:r>
      <w:proofErr w:type="spellEnd"/>
      <w:r>
        <w:t xml:space="preserve"> </w:t>
      </w:r>
      <w:proofErr w:type="spellStart"/>
      <w:r>
        <w:t>за</w:t>
      </w:r>
      <w:proofErr w:type="spellEnd"/>
      <w:r>
        <w:t xml:space="preserve"> </w:t>
      </w:r>
      <w:proofErr w:type="spellStart"/>
      <w:r>
        <w:t>помоћ</w:t>
      </w:r>
      <w:proofErr w:type="spellEnd"/>
      <w:r>
        <w:t xml:space="preserve"> и </w:t>
      </w:r>
      <w:proofErr w:type="spellStart"/>
      <w:r>
        <w:t>негу</w:t>
      </w:r>
      <w:proofErr w:type="spellEnd"/>
      <w:r>
        <w:t xml:space="preserve"> </w:t>
      </w:r>
      <w:proofErr w:type="spellStart"/>
      <w:r>
        <w:t>другог</w:t>
      </w:r>
      <w:proofErr w:type="spellEnd"/>
      <w:r>
        <w:t xml:space="preserve"> </w:t>
      </w:r>
      <w:proofErr w:type="spellStart"/>
      <w:r>
        <w:t>лица</w:t>
      </w:r>
      <w:proofErr w:type="spellEnd"/>
      <w:r w:rsidR="0005753B">
        <w:t xml:space="preserve"> </w:t>
      </w:r>
      <w:proofErr w:type="spellStart"/>
      <w:r>
        <w:t>док</w:t>
      </w:r>
      <w:proofErr w:type="spellEnd"/>
      <w:r>
        <w:t xml:space="preserve"> </w:t>
      </w:r>
      <w:proofErr w:type="spellStart"/>
      <w:r>
        <w:t>су</w:t>
      </w:r>
      <w:proofErr w:type="spellEnd"/>
      <w:r>
        <w:t xml:space="preserve"> </w:t>
      </w:r>
      <w:proofErr w:type="spellStart"/>
      <w:r>
        <w:t>те</w:t>
      </w:r>
      <w:proofErr w:type="spellEnd"/>
      <w:r>
        <w:t xml:space="preserve"> </w:t>
      </w:r>
      <w:proofErr w:type="spellStart"/>
      <w:r>
        <w:t>одредбе</w:t>
      </w:r>
      <w:proofErr w:type="spellEnd"/>
      <w:r>
        <w:t xml:space="preserve"> </w:t>
      </w:r>
      <w:proofErr w:type="spellStart"/>
      <w:r>
        <w:t>биле</w:t>
      </w:r>
      <w:proofErr w:type="spellEnd"/>
      <w:r>
        <w:t xml:space="preserve"> </w:t>
      </w:r>
      <w:proofErr w:type="spellStart"/>
      <w:r>
        <w:t>на</w:t>
      </w:r>
      <w:proofErr w:type="spellEnd"/>
      <w:r>
        <w:t xml:space="preserve"> </w:t>
      </w:r>
      <w:proofErr w:type="spellStart"/>
      <w:r>
        <w:t>снази</w:t>
      </w:r>
      <w:proofErr w:type="spellEnd"/>
      <w:r>
        <w:t xml:space="preserve">, </w:t>
      </w:r>
      <w:proofErr w:type="spellStart"/>
      <w:r>
        <w:t>па</w:t>
      </w:r>
      <w:proofErr w:type="spellEnd"/>
      <w:r>
        <w:t xml:space="preserve"> </w:t>
      </w:r>
      <w:proofErr w:type="spellStart"/>
      <w:r>
        <w:t>стога</w:t>
      </w:r>
      <w:proofErr w:type="spellEnd"/>
      <w:r>
        <w:t xml:space="preserve"> </w:t>
      </w:r>
      <w:proofErr w:type="spellStart"/>
      <w:r>
        <w:t>нису</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добију</w:t>
      </w:r>
      <w:proofErr w:type="spellEnd"/>
      <w:r>
        <w:t xml:space="preserve"> </w:t>
      </w:r>
      <w:proofErr w:type="spellStart"/>
      <w:r>
        <w:t>надокнаду</w:t>
      </w:r>
      <w:proofErr w:type="spellEnd"/>
      <w:r>
        <w:t xml:space="preserve"> </w:t>
      </w:r>
      <w:proofErr w:type="spellStart"/>
      <w:r>
        <w:t>ни</w:t>
      </w:r>
      <w:proofErr w:type="spellEnd"/>
      <w:r>
        <w:t xml:space="preserve"> </w:t>
      </w:r>
      <w:proofErr w:type="spellStart"/>
      <w:r>
        <w:t>након</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те</w:t>
      </w:r>
      <w:proofErr w:type="spellEnd"/>
      <w:r>
        <w:t xml:space="preserve"> </w:t>
      </w:r>
      <w:proofErr w:type="spellStart"/>
      <w:r>
        <w:t>одредбе</w:t>
      </w:r>
      <w:proofErr w:type="spellEnd"/>
      <w:r>
        <w:t xml:space="preserve"> </w:t>
      </w:r>
      <w:proofErr w:type="spellStart"/>
      <w:r>
        <w:t>закона</w:t>
      </w:r>
      <w:proofErr w:type="spellEnd"/>
      <w:r>
        <w:t xml:space="preserve"> </w:t>
      </w:r>
      <w:proofErr w:type="spellStart"/>
      <w:r>
        <w:t>проглашене</w:t>
      </w:r>
      <w:proofErr w:type="spellEnd"/>
      <w:r>
        <w:t xml:space="preserve"> </w:t>
      </w:r>
      <w:proofErr w:type="spellStart"/>
      <w:r>
        <w:t>неуставним</w:t>
      </w:r>
      <w:proofErr w:type="spellEnd"/>
      <w:r>
        <w:t>.</w:t>
      </w:r>
    </w:p>
    <w:p w14:paraId="706FD8ED" w14:textId="77777777" w:rsidR="00ED2C3A" w:rsidRDefault="00ED2C3A">
      <w:pPr>
        <w:pStyle w:val="NoSpacing"/>
        <w:rPr>
          <w:rFonts w:asciiTheme="minorHAnsi" w:hAnsiTheme="minorHAnsi" w:cstheme="minorHAnsi"/>
          <w:color w:val="000000"/>
        </w:rPr>
      </w:pPr>
    </w:p>
    <w:p w14:paraId="16EA87D3" w14:textId="1149ABD0" w:rsidR="00ED2C3A" w:rsidRDefault="00432D90">
      <w:pPr>
        <w:pStyle w:val="P68B1DB1-NoSpacing6"/>
        <w:jc w:val="both"/>
      </w:pPr>
      <w:r>
        <w:t>СП</w:t>
      </w:r>
      <w:r w:rsidR="00E01740">
        <w:t xml:space="preserve"> 20 </w:t>
      </w:r>
      <w:proofErr w:type="spellStart"/>
      <w:r w:rsidR="00E01740">
        <w:t>Доставите</w:t>
      </w:r>
      <w:proofErr w:type="spellEnd"/>
      <w:r w:rsidR="00E01740">
        <w:t xml:space="preserve"> </w:t>
      </w:r>
      <w:proofErr w:type="spellStart"/>
      <w:r w:rsidR="00E01740">
        <w:t>информације</w:t>
      </w:r>
      <w:proofErr w:type="spellEnd"/>
      <w:r w:rsidR="00E01740">
        <w:t xml:space="preserve"> о </w:t>
      </w:r>
      <w:proofErr w:type="spellStart"/>
      <w:r w:rsidR="00E01740">
        <w:t>мерама</w:t>
      </w:r>
      <w:proofErr w:type="spellEnd"/>
      <w:r w:rsidR="00E01740">
        <w:t xml:space="preserve"> </w:t>
      </w:r>
      <w:proofErr w:type="spellStart"/>
      <w:r w:rsidR="00E01740">
        <w:t>које</w:t>
      </w:r>
      <w:proofErr w:type="spellEnd"/>
      <w:r w:rsidR="00E01740">
        <w:t xml:space="preserve"> </w:t>
      </w:r>
      <w:proofErr w:type="spellStart"/>
      <w:r w:rsidR="00E01740">
        <w:t>је</w:t>
      </w:r>
      <w:proofErr w:type="spellEnd"/>
      <w:r w:rsidR="00E01740">
        <w:t xml:space="preserve"> </w:t>
      </w:r>
      <w:proofErr w:type="spellStart"/>
      <w:r w:rsidR="00E01740">
        <w:t>држава</w:t>
      </w:r>
      <w:proofErr w:type="spellEnd"/>
      <w:r w:rsidR="00E01740">
        <w:t xml:space="preserve"> </w:t>
      </w:r>
      <w:proofErr w:type="spellStart"/>
      <w:r w:rsidR="00E01740">
        <w:t>предузела</w:t>
      </w:r>
      <w:proofErr w:type="spellEnd"/>
      <w:r w:rsidR="00E01740">
        <w:t xml:space="preserve"> </w:t>
      </w:r>
      <w:proofErr w:type="spellStart"/>
      <w:r w:rsidR="00E01740">
        <w:t>за</w:t>
      </w:r>
      <w:proofErr w:type="spellEnd"/>
      <w:r w:rsidR="00E01740">
        <w:t xml:space="preserve"> </w:t>
      </w:r>
      <w:proofErr w:type="spellStart"/>
      <w:r w:rsidR="00E01740">
        <w:t>измену</w:t>
      </w:r>
      <w:proofErr w:type="spellEnd"/>
      <w:r w:rsidR="00E01740">
        <w:t xml:space="preserve"> </w:t>
      </w:r>
      <w:proofErr w:type="spellStart"/>
      <w:r w:rsidR="00E01740">
        <w:t>Закона</w:t>
      </w:r>
      <w:proofErr w:type="spellEnd"/>
      <w:r w:rsidR="00E01740">
        <w:t xml:space="preserve"> о </w:t>
      </w:r>
      <w:proofErr w:type="spellStart"/>
      <w:r w:rsidR="00E01740">
        <w:t>финансијској</w:t>
      </w:r>
      <w:proofErr w:type="spellEnd"/>
      <w:r w:rsidR="00E01740">
        <w:t xml:space="preserve"> </w:t>
      </w:r>
      <w:proofErr w:type="spellStart"/>
      <w:r w:rsidR="00E01740">
        <w:t>подршци</w:t>
      </w:r>
      <w:proofErr w:type="spellEnd"/>
      <w:r w:rsidR="00E01740">
        <w:t xml:space="preserve"> </w:t>
      </w:r>
      <w:proofErr w:type="spellStart"/>
      <w:r w:rsidR="00E01740">
        <w:t>породици</w:t>
      </w:r>
      <w:proofErr w:type="spellEnd"/>
      <w:r w:rsidR="00E01740">
        <w:t xml:space="preserve"> </w:t>
      </w:r>
      <w:proofErr w:type="spellStart"/>
      <w:r w:rsidR="00E01740">
        <w:t>са</w:t>
      </w:r>
      <w:proofErr w:type="spellEnd"/>
      <w:r w:rsidR="00E01740">
        <w:t xml:space="preserve"> </w:t>
      </w:r>
      <w:proofErr w:type="spellStart"/>
      <w:r w:rsidR="00E01740">
        <w:t>децом</w:t>
      </w:r>
      <w:proofErr w:type="spellEnd"/>
      <w:r w:rsidR="00E01740">
        <w:t xml:space="preserve"> у </w:t>
      </w:r>
      <w:proofErr w:type="spellStart"/>
      <w:r w:rsidR="00E01740">
        <w:t>циљу</w:t>
      </w:r>
      <w:proofErr w:type="spellEnd"/>
      <w:r w:rsidR="00E01740">
        <w:t xml:space="preserve">: (б) </w:t>
      </w:r>
      <w:proofErr w:type="spellStart"/>
      <w:r w:rsidR="00E01740">
        <w:t>повећања</w:t>
      </w:r>
      <w:proofErr w:type="spellEnd"/>
      <w:r w:rsidR="00E01740">
        <w:t xml:space="preserve"> </w:t>
      </w:r>
      <w:proofErr w:type="spellStart"/>
      <w:r w:rsidR="00E01740">
        <w:t>приступа</w:t>
      </w:r>
      <w:proofErr w:type="spellEnd"/>
      <w:r w:rsidR="00E01740">
        <w:t xml:space="preserve"> </w:t>
      </w:r>
      <w:proofErr w:type="spellStart"/>
      <w:r w:rsidR="00E01740">
        <w:t>услугама</w:t>
      </w:r>
      <w:proofErr w:type="spellEnd"/>
      <w:r w:rsidR="00E01740">
        <w:t xml:space="preserve"> </w:t>
      </w:r>
      <w:proofErr w:type="spellStart"/>
      <w:r w:rsidR="00E01740">
        <w:t>социјалне</w:t>
      </w:r>
      <w:proofErr w:type="spellEnd"/>
      <w:r w:rsidR="00E01740">
        <w:t xml:space="preserve"> </w:t>
      </w:r>
      <w:proofErr w:type="spellStart"/>
      <w:r w:rsidR="00E01740">
        <w:t>заштите</w:t>
      </w:r>
      <w:proofErr w:type="spellEnd"/>
      <w:r w:rsidR="00E01740">
        <w:t xml:space="preserve"> </w:t>
      </w:r>
      <w:proofErr w:type="spellStart"/>
      <w:r w:rsidR="00E01740">
        <w:t>за</w:t>
      </w:r>
      <w:proofErr w:type="spellEnd"/>
      <w:r w:rsidR="00E01740">
        <w:t xml:space="preserve"> </w:t>
      </w:r>
      <w:proofErr w:type="spellStart"/>
      <w:r w:rsidR="00E01740">
        <w:t>ромску</w:t>
      </w:r>
      <w:proofErr w:type="spellEnd"/>
      <w:r w:rsidR="00E01740">
        <w:t xml:space="preserve"> </w:t>
      </w:r>
      <w:proofErr w:type="spellStart"/>
      <w:r w:rsidR="00E01740">
        <w:t>популацију</w:t>
      </w:r>
      <w:proofErr w:type="spellEnd"/>
      <w:r w:rsidR="00E01740">
        <w:t xml:space="preserve">. </w:t>
      </w:r>
    </w:p>
    <w:p w14:paraId="771D50BE" w14:textId="0DEB7AF1" w:rsidR="00ED2C3A" w:rsidRDefault="00E01740">
      <w:pPr>
        <w:pStyle w:val="P68B1DB1-NoSpacing11"/>
        <w:numPr>
          <w:ilvl w:val="0"/>
          <w:numId w:val="11"/>
        </w:numPr>
        <w:jc w:val="both"/>
      </w:pPr>
      <w:proofErr w:type="spellStart"/>
      <w:r>
        <w:t>Ниједна</w:t>
      </w:r>
      <w:proofErr w:type="spellEnd"/>
      <w:r>
        <w:t xml:space="preserve"> </w:t>
      </w:r>
      <w:proofErr w:type="spellStart"/>
      <w:r>
        <w:t>одредба</w:t>
      </w:r>
      <w:proofErr w:type="spellEnd"/>
      <w:r>
        <w:t xml:space="preserve"> </w:t>
      </w:r>
      <w:proofErr w:type="spellStart"/>
      <w:r>
        <w:t>Закона</w:t>
      </w:r>
      <w:proofErr w:type="spellEnd"/>
      <w:r>
        <w:t xml:space="preserve"> о </w:t>
      </w:r>
      <w:proofErr w:type="spellStart"/>
      <w:r>
        <w:t>финансијској</w:t>
      </w:r>
      <w:proofErr w:type="spellEnd"/>
      <w:r>
        <w:t xml:space="preserve"> </w:t>
      </w:r>
      <w:proofErr w:type="spellStart"/>
      <w:r>
        <w:t>подршци</w:t>
      </w:r>
      <w:proofErr w:type="spellEnd"/>
      <w:r>
        <w:t xml:space="preserve">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нема</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да</w:t>
      </w:r>
      <w:proofErr w:type="spellEnd"/>
      <w:r>
        <w:t xml:space="preserve"> </w:t>
      </w:r>
      <w:proofErr w:type="spellStart"/>
      <w:r>
        <w:t>повећа</w:t>
      </w:r>
      <w:proofErr w:type="spellEnd"/>
      <w:r>
        <w:t xml:space="preserve"> </w:t>
      </w:r>
      <w:proofErr w:type="spellStart"/>
      <w:r>
        <w:t>обухват</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социјалним</w:t>
      </w:r>
      <w:proofErr w:type="spellEnd"/>
      <w:r>
        <w:t xml:space="preserve"> </w:t>
      </w:r>
      <w:proofErr w:type="spellStart"/>
      <w:r>
        <w:t>давањима</w:t>
      </w:r>
      <w:proofErr w:type="spellEnd"/>
      <w:r>
        <w:t xml:space="preserve"> </w:t>
      </w:r>
      <w:proofErr w:type="spellStart"/>
      <w:r>
        <w:t>или</w:t>
      </w:r>
      <w:proofErr w:type="spellEnd"/>
      <w:r>
        <w:t xml:space="preserve"> </w:t>
      </w:r>
      <w:proofErr w:type="spellStart"/>
      <w:r>
        <w:t>накнадама</w:t>
      </w:r>
      <w:proofErr w:type="spellEnd"/>
      <w:r>
        <w:t xml:space="preserve"> </w:t>
      </w:r>
      <w:proofErr w:type="spellStart"/>
      <w:r>
        <w:t>намењеним</w:t>
      </w:r>
      <w:proofErr w:type="spellEnd"/>
      <w:r>
        <w:t xml:space="preserve"> </w:t>
      </w:r>
      <w:proofErr w:type="spellStart"/>
      <w:r>
        <w:t>породицама</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Напротив</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родитељске</w:t>
      </w:r>
      <w:proofErr w:type="spellEnd"/>
      <w:r>
        <w:t xml:space="preserve"> и </w:t>
      </w:r>
      <w:proofErr w:type="spellStart"/>
      <w:r>
        <w:t>дечије</w:t>
      </w:r>
      <w:proofErr w:type="spellEnd"/>
      <w:r>
        <w:t xml:space="preserve"> </w:t>
      </w:r>
      <w:proofErr w:type="spellStart"/>
      <w:r>
        <w:t>додатке</w:t>
      </w:r>
      <w:proofErr w:type="spellEnd"/>
      <w:r>
        <w:t xml:space="preserve"> </w:t>
      </w:r>
      <w:proofErr w:type="spellStart"/>
      <w:r>
        <w:t>искључују</w:t>
      </w:r>
      <w:proofErr w:type="spellEnd"/>
      <w:r>
        <w:t xml:space="preserve"> </w:t>
      </w:r>
      <w:proofErr w:type="spellStart"/>
      <w:r>
        <w:t>многу</w:t>
      </w:r>
      <w:proofErr w:type="spellEnd"/>
      <w:r>
        <w:t xml:space="preserve"> </w:t>
      </w:r>
      <w:proofErr w:type="spellStart"/>
      <w:r>
        <w:t>угрожену</w:t>
      </w:r>
      <w:proofErr w:type="spellEnd"/>
      <w:r>
        <w:t xml:space="preserve"> </w:t>
      </w:r>
      <w:proofErr w:type="spellStart"/>
      <w:r>
        <w:t>ромску</w:t>
      </w:r>
      <w:proofErr w:type="spellEnd"/>
      <w:r>
        <w:t xml:space="preserve"> </w:t>
      </w:r>
      <w:proofErr w:type="spellStart"/>
      <w:r>
        <w:t>децу</w:t>
      </w:r>
      <w:proofErr w:type="spellEnd"/>
      <w:r>
        <w:t xml:space="preserve"> </w:t>
      </w:r>
      <w:proofErr w:type="spellStart"/>
      <w:r>
        <w:t>из</w:t>
      </w:r>
      <w:proofErr w:type="spellEnd"/>
      <w:r>
        <w:t xml:space="preserve"> </w:t>
      </w:r>
      <w:proofErr w:type="spellStart"/>
      <w:r>
        <w:t>њиховог</w:t>
      </w:r>
      <w:proofErr w:type="spellEnd"/>
      <w:r>
        <w:t xml:space="preserve"> </w:t>
      </w:r>
      <w:proofErr w:type="spellStart"/>
      <w:r>
        <w:t>приступа</w:t>
      </w:r>
      <w:proofErr w:type="spellEnd"/>
      <w:r>
        <w:t xml:space="preserve"> </w:t>
      </w:r>
      <w:proofErr w:type="spellStart"/>
      <w:r>
        <w:t>овим</w:t>
      </w:r>
      <w:proofErr w:type="spellEnd"/>
      <w:r>
        <w:t xml:space="preserve"> </w:t>
      </w:r>
      <w:proofErr w:type="spellStart"/>
      <w:r>
        <w:lastRenderedPageBreak/>
        <w:t>давањима</w:t>
      </w:r>
      <w:proofErr w:type="spellEnd"/>
      <w:r>
        <w:t xml:space="preserve">. </w:t>
      </w:r>
      <w:proofErr w:type="spellStart"/>
      <w:r>
        <w:t>Ово</w:t>
      </w:r>
      <w:proofErr w:type="spellEnd"/>
      <w:r>
        <w:t xml:space="preserve"> </w:t>
      </w:r>
      <w:proofErr w:type="spellStart"/>
      <w:r>
        <w:t>се</w:t>
      </w:r>
      <w:proofErr w:type="spellEnd"/>
      <w:r>
        <w:t xml:space="preserve"> </w:t>
      </w:r>
      <w:proofErr w:type="spellStart"/>
      <w:r>
        <w:t>посебно</w:t>
      </w:r>
      <w:proofErr w:type="spellEnd"/>
      <w:r>
        <w:t xml:space="preserve"> </w:t>
      </w:r>
      <w:proofErr w:type="spellStart"/>
      <w:r>
        <w:t>односи</w:t>
      </w:r>
      <w:proofErr w:type="spellEnd"/>
      <w:r>
        <w:t xml:space="preserve"> </w:t>
      </w:r>
      <w:proofErr w:type="spellStart"/>
      <w:r>
        <w:t>на</w:t>
      </w:r>
      <w:proofErr w:type="spellEnd"/>
      <w:r>
        <w:t xml:space="preserve"> </w:t>
      </w:r>
      <w:proofErr w:type="spellStart"/>
      <w:r>
        <w:t>члан</w:t>
      </w:r>
      <w:proofErr w:type="spellEnd"/>
      <w:r>
        <w:t xml:space="preserve"> 25. ЗФППД</w:t>
      </w:r>
      <w:r w:rsidR="00A00429">
        <w:rPr>
          <w:lang w:val="sr-Cyrl-RS"/>
        </w:rPr>
        <w:t>-а</w:t>
      </w:r>
      <w:r>
        <w:t>.</w:t>
      </w:r>
      <w:r w:rsidRPr="00A00429">
        <w:rPr>
          <w:vertAlign w:val="superscript"/>
        </w:rPr>
        <w:footnoteReference w:id="76"/>
      </w:r>
      <w:r>
        <w:t xml:space="preserve"> ЗФППД </w:t>
      </w:r>
      <w:proofErr w:type="spellStart"/>
      <w:r>
        <w:t>је</w:t>
      </w:r>
      <w:proofErr w:type="spellEnd"/>
      <w:r>
        <w:t xml:space="preserve"> </w:t>
      </w:r>
      <w:proofErr w:type="spellStart"/>
      <w:r>
        <w:t>измењен</w:t>
      </w:r>
      <w:proofErr w:type="spellEnd"/>
      <w:r>
        <w:t xml:space="preserve"> </w:t>
      </w:r>
      <w:proofErr w:type="spellStart"/>
      <w:r>
        <w:t>по</w:t>
      </w:r>
      <w:proofErr w:type="spellEnd"/>
      <w:r>
        <w:t xml:space="preserve"> </w:t>
      </w:r>
      <w:proofErr w:type="spellStart"/>
      <w:r>
        <w:t>хитном</w:t>
      </w:r>
      <w:proofErr w:type="spellEnd"/>
      <w:r>
        <w:t xml:space="preserve"> </w:t>
      </w:r>
      <w:proofErr w:type="spellStart"/>
      <w:r>
        <w:t>поступку</w:t>
      </w:r>
      <w:proofErr w:type="spellEnd"/>
      <w:r>
        <w:t xml:space="preserve"> у </w:t>
      </w:r>
      <w:proofErr w:type="spellStart"/>
      <w:r>
        <w:t>јуну</w:t>
      </w:r>
      <w:proofErr w:type="spellEnd"/>
      <w:r>
        <w:t xml:space="preserve"> 2018. </w:t>
      </w:r>
      <w:proofErr w:type="spellStart"/>
      <w:r>
        <w:t>године</w:t>
      </w:r>
      <w:proofErr w:type="spellEnd"/>
      <w:r>
        <w:t xml:space="preserve"> и </w:t>
      </w:r>
      <w:proofErr w:type="spellStart"/>
      <w:r>
        <w:t>ступио</w:t>
      </w:r>
      <w:proofErr w:type="spellEnd"/>
      <w:r>
        <w:t xml:space="preserve"> </w:t>
      </w:r>
      <w:proofErr w:type="spellStart"/>
      <w:r>
        <w:t>је</w:t>
      </w:r>
      <w:proofErr w:type="spellEnd"/>
      <w:r>
        <w:t xml:space="preserve"> </w:t>
      </w:r>
      <w:proofErr w:type="spellStart"/>
      <w:r>
        <w:t>на</w:t>
      </w:r>
      <w:proofErr w:type="spellEnd"/>
      <w:r>
        <w:t xml:space="preserve"> </w:t>
      </w:r>
      <w:proofErr w:type="spellStart"/>
      <w:r>
        <w:t>снагу</w:t>
      </w:r>
      <w:proofErr w:type="spellEnd"/>
      <w:r>
        <w:t xml:space="preserve"> 1. </w:t>
      </w:r>
      <w:proofErr w:type="spellStart"/>
      <w:r>
        <w:t>јула</w:t>
      </w:r>
      <w:proofErr w:type="spellEnd"/>
      <w:r>
        <w:t xml:space="preserve"> 2018. </w:t>
      </w:r>
      <w:proofErr w:type="spellStart"/>
      <w:r>
        <w:t>године</w:t>
      </w:r>
      <w:proofErr w:type="spellEnd"/>
      <w:r>
        <w:t xml:space="preserve">. </w:t>
      </w:r>
      <w:proofErr w:type="spellStart"/>
      <w:r>
        <w:t>Чланом</w:t>
      </w:r>
      <w:proofErr w:type="spellEnd"/>
      <w:r>
        <w:t xml:space="preserve"> 25. </w:t>
      </w:r>
      <w:proofErr w:type="spellStart"/>
      <w:r>
        <w:t>наведеног</w:t>
      </w:r>
      <w:proofErr w:type="spellEnd"/>
      <w:r>
        <w:t xml:space="preserve"> </w:t>
      </w:r>
      <w:proofErr w:type="spellStart"/>
      <w:r>
        <w:t>закона</w:t>
      </w:r>
      <w:proofErr w:type="spellEnd"/>
      <w:r>
        <w:t xml:space="preserve"> </w:t>
      </w:r>
      <w:proofErr w:type="spellStart"/>
      <w:r>
        <w:t>уведени</w:t>
      </w:r>
      <w:proofErr w:type="spellEnd"/>
      <w:r>
        <w:t xml:space="preserve"> </w:t>
      </w:r>
      <w:proofErr w:type="spellStart"/>
      <w:r>
        <w:t>су</w:t>
      </w:r>
      <w:proofErr w:type="spellEnd"/>
      <w:r>
        <w:t xml:space="preserve"> </w:t>
      </w:r>
      <w:proofErr w:type="spellStart"/>
      <w:r>
        <w:t>додатни</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предвиђао</w:t>
      </w:r>
      <w:proofErr w:type="spellEnd"/>
      <w:r>
        <w:t xml:space="preserve"> </w:t>
      </w:r>
      <w:proofErr w:type="spellStart"/>
      <w:r>
        <w:t>да</w:t>
      </w:r>
      <w:proofErr w:type="spellEnd"/>
      <w:r>
        <w:t xml:space="preserve"> </w:t>
      </w:r>
      <w:proofErr w:type="spellStart"/>
      <w:r>
        <w:t>деца</w:t>
      </w:r>
      <w:proofErr w:type="spellEnd"/>
      <w:r>
        <w:t xml:space="preserve"> </w:t>
      </w:r>
      <w:proofErr w:type="spellStart"/>
      <w:r>
        <w:t>морају</w:t>
      </w:r>
      <w:proofErr w:type="spellEnd"/>
      <w:r>
        <w:t xml:space="preserve"> </w:t>
      </w:r>
      <w:proofErr w:type="spellStart"/>
      <w:r>
        <w:t>бити</w:t>
      </w:r>
      <w:proofErr w:type="spellEnd"/>
      <w:r>
        <w:t xml:space="preserve"> у </w:t>
      </w:r>
      <w:proofErr w:type="spellStart"/>
      <w:r>
        <w:t>потпуности</w:t>
      </w:r>
      <w:proofErr w:type="spellEnd"/>
      <w:r>
        <w:t xml:space="preserve"> и </w:t>
      </w:r>
      <w:proofErr w:type="spellStart"/>
      <w:r>
        <w:t>благовремено</w:t>
      </w:r>
      <w:proofErr w:type="spellEnd"/>
      <w:r>
        <w:t xml:space="preserve"> </w:t>
      </w:r>
      <w:proofErr w:type="spellStart"/>
      <w:r>
        <w:t>вакцинисана</w:t>
      </w:r>
      <w:proofErr w:type="spellEnd"/>
      <w:r>
        <w:t xml:space="preserve"> и </w:t>
      </w:r>
      <w:proofErr w:type="spellStart"/>
      <w:r>
        <w:t>да</w:t>
      </w:r>
      <w:proofErr w:type="spellEnd"/>
      <w:r>
        <w:t xml:space="preserve"> </w:t>
      </w:r>
      <w:proofErr w:type="spellStart"/>
      <w:r>
        <w:t>редовно</w:t>
      </w:r>
      <w:proofErr w:type="spellEnd"/>
      <w:r>
        <w:t xml:space="preserve"> </w:t>
      </w:r>
      <w:proofErr w:type="spellStart"/>
      <w:r>
        <w:t>похађају</w:t>
      </w:r>
      <w:proofErr w:type="spellEnd"/>
      <w:r>
        <w:t xml:space="preserve"> </w:t>
      </w:r>
      <w:proofErr w:type="spellStart"/>
      <w:r>
        <w:t>основну</w:t>
      </w:r>
      <w:proofErr w:type="spellEnd"/>
      <w:r>
        <w:t xml:space="preserve"> </w:t>
      </w:r>
      <w:proofErr w:type="spellStart"/>
      <w:r>
        <w:t>школу</w:t>
      </w:r>
      <w:proofErr w:type="spellEnd"/>
      <w:r>
        <w:t xml:space="preserve"> и </w:t>
      </w:r>
      <w:proofErr w:type="spellStart"/>
      <w:r>
        <w:t>обавезно</w:t>
      </w:r>
      <w:proofErr w:type="spellEnd"/>
      <w:r>
        <w:t xml:space="preserve"> </w:t>
      </w:r>
      <w:proofErr w:type="spellStart"/>
      <w:r>
        <w:t>предшколско</w:t>
      </w:r>
      <w:proofErr w:type="spellEnd"/>
      <w:r>
        <w:t xml:space="preserve"> </w:t>
      </w:r>
      <w:proofErr w:type="spellStart"/>
      <w:r>
        <w:t>васпитање</w:t>
      </w:r>
      <w:proofErr w:type="spellEnd"/>
      <w:r>
        <w:t xml:space="preserve"> и </w:t>
      </w:r>
      <w:proofErr w:type="spellStart"/>
      <w:r>
        <w:t>образовање</w:t>
      </w:r>
      <w:proofErr w:type="spellEnd"/>
      <w:r>
        <w:t xml:space="preserve">. </w:t>
      </w:r>
      <w:proofErr w:type="spellStart"/>
      <w:r>
        <w:rPr>
          <w:b/>
        </w:rPr>
        <w:t>Ако</w:t>
      </w:r>
      <w:proofErr w:type="spellEnd"/>
      <w:r>
        <w:rPr>
          <w:b/>
        </w:rPr>
        <w:t xml:space="preserve"> </w:t>
      </w:r>
      <w:proofErr w:type="spellStart"/>
      <w:r>
        <w:rPr>
          <w:b/>
        </w:rPr>
        <w:t>најмање</w:t>
      </w:r>
      <w:proofErr w:type="spellEnd"/>
      <w:r>
        <w:rPr>
          <w:b/>
        </w:rPr>
        <w:t xml:space="preserve"> </w:t>
      </w:r>
      <w:proofErr w:type="spellStart"/>
      <w:r>
        <w:rPr>
          <w:b/>
        </w:rPr>
        <w:t>једно</w:t>
      </w:r>
      <w:proofErr w:type="spellEnd"/>
      <w:r>
        <w:rPr>
          <w:b/>
        </w:rPr>
        <w:t xml:space="preserve"> </w:t>
      </w:r>
      <w:proofErr w:type="spellStart"/>
      <w:r>
        <w:rPr>
          <w:b/>
        </w:rPr>
        <w:t>дете</w:t>
      </w:r>
      <w:proofErr w:type="spellEnd"/>
      <w:r>
        <w:rPr>
          <w:b/>
        </w:rPr>
        <w:t xml:space="preserve"> </w:t>
      </w:r>
      <w:proofErr w:type="spellStart"/>
      <w:r>
        <w:rPr>
          <w:b/>
        </w:rPr>
        <w:t>не</w:t>
      </w:r>
      <w:proofErr w:type="spellEnd"/>
      <w:r>
        <w:rPr>
          <w:b/>
        </w:rPr>
        <w:t xml:space="preserve"> </w:t>
      </w:r>
      <w:proofErr w:type="spellStart"/>
      <w:r>
        <w:rPr>
          <w:b/>
        </w:rPr>
        <w:t>похађа</w:t>
      </w:r>
      <w:proofErr w:type="spellEnd"/>
      <w:r>
        <w:rPr>
          <w:b/>
        </w:rPr>
        <w:t xml:space="preserve"> </w:t>
      </w:r>
      <w:proofErr w:type="spellStart"/>
      <w:r>
        <w:rPr>
          <w:b/>
        </w:rPr>
        <w:t>припремни</w:t>
      </w:r>
      <w:proofErr w:type="spellEnd"/>
      <w:r>
        <w:rPr>
          <w:b/>
        </w:rPr>
        <w:t xml:space="preserve"> </w:t>
      </w:r>
      <w:proofErr w:type="spellStart"/>
      <w:r>
        <w:rPr>
          <w:b/>
        </w:rPr>
        <w:t>предшколски</w:t>
      </w:r>
      <w:proofErr w:type="spellEnd"/>
      <w:r>
        <w:rPr>
          <w:b/>
        </w:rPr>
        <w:t xml:space="preserve"> </w:t>
      </w:r>
      <w:proofErr w:type="spellStart"/>
      <w:r>
        <w:rPr>
          <w:b/>
        </w:rPr>
        <w:t>програм</w:t>
      </w:r>
      <w:proofErr w:type="spellEnd"/>
      <w:r>
        <w:rPr>
          <w:b/>
        </w:rPr>
        <w:t xml:space="preserve"> </w:t>
      </w:r>
      <w:proofErr w:type="spellStart"/>
      <w:r>
        <w:rPr>
          <w:b/>
        </w:rPr>
        <w:t>или</w:t>
      </w:r>
      <w:proofErr w:type="spellEnd"/>
      <w:r>
        <w:rPr>
          <w:b/>
        </w:rPr>
        <w:t xml:space="preserve"> </w:t>
      </w:r>
      <w:proofErr w:type="spellStart"/>
      <w:r>
        <w:rPr>
          <w:b/>
        </w:rPr>
        <w:t>није</w:t>
      </w:r>
      <w:proofErr w:type="spellEnd"/>
      <w:r>
        <w:rPr>
          <w:b/>
        </w:rPr>
        <w:t xml:space="preserve"> </w:t>
      </w:r>
      <w:proofErr w:type="spellStart"/>
      <w:r>
        <w:rPr>
          <w:b/>
        </w:rPr>
        <w:t>уредно</w:t>
      </w:r>
      <w:proofErr w:type="spellEnd"/>
      <w:r>
        <w:rPr>
          <w:b/>
        </w:rPr>
        <w:t xml:space="preserve"> </w:t>
      </w:r>
      <w:proofErr w:type="spellStart"/>
      <w:r>
        <w:rPr>
          <w:b/>
        </w:rPr>
        <w:t>вакцинисано</w:t>
      </w:r>
      <w:proofErr w:type="spellEnd"/>
      <w:r>
        <w:rPr>
          <w:b/>
        </w:rPr>
        <w:t xml:space="preserve">, </w:t>
      </w:r>
      <w:proofErr w:type="spellStart"/>
      <w:r>
        <w:rPr>
          <w:b/>
        </w:rPr>
        <w:t>не</w:t>
      </w:r>
      <w:proofErr w:type="spellEnd"/>
      <w:r>
        <w:rPr>
          <w:b/>
        </w:rPr>
        <w:t xml:space="preserve"> </w:t>
      </w:r>
      <w:proofErr w:type="spellStart"/>
      <w:r>
        <w:rPr>
          <w:b/>
        </w:rPr>
        <w:t>може</w:t>
      </w:r>
      <w:proofErr w:type="spellEnd"/>
      <w:r>
        <w:rPr>
          <w:b/>
        </w:rPr>
        <w:t xml:space="preserve"> </w:t>
      </w:r>
      <w:proofErr w:type="spellStart"/>
      <w:r>
        <w:rPr>
          <w:b/>
        </w:rPr>
        <w:t>се</w:t>
      </w:r>
      <w:proofErr w:type="spellEnd"/>
      <w:r>
        <w:rPr>
          <w:b/>
        </w:rPr>
        <w:t xml:space="preserve"> </w:t>
      </w:r>
      <w:proofErr w:type="spellStart"/>
      <w:r>
        <w:rPr>
          <w:b/>
        </w:rPr>
        <w:t>остварити</w:t>
      </w:r>
      <w:proofErr w:type="spellEnd"/>
      <w:r>
        <w:rPr>
          <w:b/>
        </w:rPr>
        <w:t xml:space="preserve"> </w:t>
      </w:r>
      <w:proofErr w:type="spellStart"/>
      <w:r>
        <w:rPr>
          <w:b/>
        </w:rPr>
        <w:t>право</w:t>
      </w:r>
      <w:proofErr w:type="spellEnd"/>
      <w:r>
        <w:rPr>
          <w:b/>
        </w:rPr>
        <w:t xml:space="preserve"> </w:t>
      </w:r>
      <w:proofErr w:type="spellStart"/>
      <w:r>
        <w:rPr>
          <w:b/>
        </w:rPr>
        <w:t>на</w:t>
      </w:r>
      <w:proofErr w:type="spellEnd"/>
      <w:r>
        <w:rPr>
          <w:b/>
        </w:rPr>
        <w:t xml:space="preserve"> </w:t>
      </w:r>
      <w:proofErr w:type="spellStart"/>
      <w:r>
        <w:rPr>
          <w:b/>
        </w:rPr>
        <w:t>родитељски</w:t>
      </w:r>
      <w:proofErr w:type="spellEnd"/>
      <w:r>
        <w:rPr>
          <w:b/>
        </w:rPr>
        <w:t xml:space="preserve"> </w:t>
      </w:r>
      <w:proofErr w:type="spellStart"/>
      <w:r>
        <w:rPr>
          <w:b/>
        </w:rPr>
        <w:t>додатак</w:t>
      </w:r>
      <w:proofErr w:type="spellEnd"/>
      <w:r>
        <w:rPr>
          <w:b/>
        </w:rPr>
        <w:t xml:space="preserve"> </w:t>
      </w:r>
      <w:proofErr w:type="spellStart"/>
      <w:r>
        <w:rPr>
          <w:b/>
        </w:rPr>
        <w:t>ни</w:t>
      </w:r>
      <w:proofErr w:type="spellEnd"/>
      <w:r>
        <w:rPr>
          <w:b/>
        </w:rPr>
        <w:t xml:space="preserve"> </w:t>
      </w:r>
      <w:proofErr w:type="spellStart"/>
      <w:r>
        <w:rPr>
          <w:b/>
        </w:rPr>
        <w:t>за</w:t>
      </w:r>
      <w:proofErr w:type="spellEnd"/>
      <w:r>
        <w:rPr>
          <w:b/>
        </w:rPr>
        <w:t xml:space="preserve"> </w:t>
      </w:r>
      <w:proofErr w:type="spellStart"/>
      <w:r>
        <w:rPr>
          <w:b/>
        </w:rPr>
        <w:t>једно</w:t>
      </w:r>
      <w:proofErr w:type="spellEnd"/>
      <w:r>
        <w:rPr>
          <w:b/>
        </w:rPr>
        <w:t xml:space="preserve"> </w:t>
      </w:r>
      <w:proofErr w:type="spellStart"/>
      <w:r>
        <w:rPr>
          <w:b/>
        </w:rPr>
        <w:t>дете</w:t>
      </w:r>
      <w:proofErr w:type="spellEnd"/>
      <w:r>
        <w:rPr>
          <w:b/>
        </w:rPr>
        <w:t xml:space="preserve"> </w:t>
      </w:r>
      <w:proofErr w:type="spellStart"/>
      <w:r>
        <w:rPr>
          <w:b/>
        </w:rPr>
        <w:t>из</w:t>
      </w:r>
      <w:proofErr w:type="spellEnd"/>
      <w:r>
        <w:rPr>
          <w:b/>
        </w:rPr>
        <w:t xml:space="preserve"> </w:t>
      </w:r>
      <w:proofErr w:type="spellStart"/>
      <w:r>
        <w:rPr>
          <w:b/>
        </w:rPr>
        <w:t>те</w:t>
      </w:r>
      <w:proofErr w:type="spellEnd"/>
      <w:r>
        <w:rPr>
          <w:b/>
        </w:rPr>
        <w:t xml:space="preserve"> </w:t>
      </w:r>
      <w:proofErr w:type="spellStart"/>
      <w:r>
        <w:rPr>
          <w:b/>
        </w:rPr>
        <w:t>породице</w:t>
      </w:r>
      <w:proofErr w:type="spellEnd"/>
      <w:r>
        <w:rPr>
          <w:b/>
        </w:rPr>
        <w:t>.</w:t>
      </w:r>
      <w:r>
        <w:t xml:space="preserve"> </w:t>
      </w:r>
      <w:proofErr w:type="spellStart"/>
      <w:r>
        <w:t>Иако</w:t>
      </w:r>
      <w:proofErr w:type="spellEnd"/>
      <w:r>
        <w:t xml:space="preserve"> </w:t>
      </w:r>
      <w:proofErr w:type="spellStart"/>
      <w:r>
        <w:t>су</w:t>
      </w:r>
      <w:proofErr w:type="spellEnd"/>
      <w:r>
        <w:t xml:space="preserve"> </w:t>
      </w:r>
      <w:proofErr w:type="spellStart"/>
      <w:r>
        <w:t>испрва</w:t>
      </w:r>
      <w:proofErr w:type="spellEnd"/>
      <w:r>
        <w:t xml:space="preserve"> </w:t>
      </w:r>
      <w:proofErr w:type="spellStart"/>
      <w:r>
        <w:t>услови</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имунизацијом</w:t>
      </w:r>
      <w:proofErr w:type="spellEnd"/>
      <w:r>
        <w:t xml:space="preserve"> и </w:t>
      </w:r>
      <w:proofErr w:type="spellStart"/>
      <w:r>
        <w:t>похађањем</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неутрални</w:t>
      </w:r>
      <w:proofErr w:type="spellEnd"/>
      <w:r>
        <w:t xml:space="preserve">, </w:t>
      </w:r>
      <w:proofErr w:type="spellStart"/>
      <w:r>
        <w:t>они</w:t>
      </w:r>
      <w:proofErr w:type="spellEnd"/>
      <w:r>
        <w:t xml:space="preserve"> </w:t>
      </w:r>
      <w:proofErr w:type="spellStart"/>
      <w:r>
        <w:t>имају</w:t>
      </w:r>
      <w:proofErr w:type="spellEnd"/>
      <w:r>
        <w:t xml:space="preserve"> </w:t>
      </w:r>
      <w:proofErr w:type="spellStart"/>
      <w:r>
        <w:t>несразмеран</w:t>
      </w:r>
      <w:proofErr w:type="spellEnd"/>
      <w:r>
        <w:t xml:space="preserve"> </w:t>
      </w:r>
      <w:proofErr w:type="spellStart"/>
      <w:r>
        <w:t>утицај</w:t>
      </w:r>
      <w:proofErr w:type="spellEnd"/>
      <w:r>
        <w:t xml:space="preserve"> </w:t>
      </w:r>
      <w:proofErr w:type="spellStart"/>
      <w:r>
        <w:t>на</w:t>
      </w:r>
      <w:proofErr w:type="spellEnd"/>
      <w:r>
        <w:t xml:space="preserve"> </w:t>
      </w:r>
      <w:proofErr w:type="spellStart"/>
      <w:r>
        <w:t>угрожену</w:t>
      </w:r>
      <w:proofErr w:type="spellEnd"/>
      <w:r>
        <w:t xml:space="preserve"> </w:t>
      </w:r>
      <w:proofErr w:type="spellStart"/>
      <w:r>
        <w:t>ромску</w:t>
      </w:r>
      <w:proofErr w:type="spellEnd"/>
      <w:r>
        <w:t xml:space="preserve"> </w:t>
      </w:r>
      <w:proofErr w:type="spellStart"/>
      <w:r>
        <w:t>децу</w:t>
      </w:r>
      <w:proofErr w:type="spellEnd"/>
      <w:r>
        <w:t>.</w:t>
      </w:r>
    </w:p>
    <w:p w14:paraId="76078384" w14:textId="097C616E" w:rsidR="00ED2C3A" w:rsidRDefault="00A00429">
      <w:pPr>
        <w:pStyle w:val="P68B1DB1-NoSpacing1"/>
        <w:numPr>
          <w:ilvl w:val="0"/>
          <w:numId w:val="11"/>
        </w:numPr>
        <w:jc w:val="both"/>
        <w:rPr>
          <w:color w:val="000000"/>
        </w:rPr>
      </w:pPr>
      <w:r>
        <w:rPr>
          <w:color w:val="000000"/>
          <w:lang w:val="sr-Cyrl-RS"/>
        </w:rPr>
        <w:t>З</w:t>
      </w:r>
      <w:r w:rsidR="00E01740">
        <w:rPr>
          <w:color w:val="000000"/>
        </w:rPr>
        <w:t xml:space="preserve">ФППД </w:t>
      </w:r>
      <w:proofErr w:type="spellStart"/>
      <w:r w:rsidR="00E01740">
        <w:rPr>
          <w:color w:val="000000"/>
        </w:rPr>
        <w:t>је</w:t>
      </w:r>
      <w:proofErr w:type="spellEnd"/>
      <w:r w:rsidR="00E01740">
        <w:rPr>
          <w:color w:val="000000"/>
        </w:rPr>
        <w:t xml:space="preserve"> </w:t>
      </w:r>
      <w:proofErr w:type="spellStart"/>
      <w:r w:rsidR="00E01740">
        <w:rPr>
          <w:color w:val="000000"/>
        </w:rPr>
        <w:t>поново</w:t>
      </w:r>
      <w:proofErr w:type="spellEnd"/>
      <w:r w:rsidR="00E01740">
        <w:rPr>
          <w:color w:val="000000"/>
        </w:rPr>
        <w:t xml:space="preserve"> </w:t>
      </w:r>
      <w:proofErr w:type="spellStart"/>
      <w:r w:rsidR="00E01740">
        <w:rPr>
          <w:color w:val="000000"/>
        </w:rPr>
        <w:t>измењен</w:t>
      </w:r>
      <w:proofErr w:type="spellEnd"/>
      <w:r w:rsidR="00E01740">
        <w:rPr>
          <w:color w:val="000000"/>
        </w:rPr>
        <w:t xml:space="preserve"> 2021. </w:t>
      </w:r>
      <w:proofErr w:type="spellStart"/>
      <w:r w:rsidR="00E01740">
        <w:rPr>
          <w:color w:val="000000"/>
        </w:rPr>
        <w:t>године</w:t>
      </w:r>
      <w:proofErr w:type="spellEnd"/>
      <w:r w:rsidR="00E01740">
        <w:rPr>
          <w:color w:val="000000"/>
        </w:rPr>
        <w:t xml:space="preserve">, </w:t>
      </w:r>
      <w:proofErr w:type="spellStart"/>
      <w:r w:rsidR="00E01740">
        <w:rPr>
          <w:color w:val="000000"/>
        </w:rPr>
        <w:t>укључујући</w:t>
      </w:r>
      <w:proofErr w:type="spellEnd"/>
      <w:r w:rsidR="00E01740">
        <w:rPr>
          <w:color w:val="000000"/>
        </w:rPr>
        <w:t xml:space="preserve"> </w:t>
      </w:r>
      <w:proofErr w:type="spellStart"/>
      <w:r w:rsidR="00E01740">
        <w:rPr>
          <w:color w:val="000000"/>
        </w:rPr>
        <w:t>мање</w:t>
      </w:r>
      <w:proofErr w:type="spellEnd"/>
      <w:r w:rsidR="00E01740">
        <w:rPr>
          <w:color w:val="000000"/>
        </w:rPr>
        <w:t xml:space="preserve"> </w:t>
      </w:r>
      <w:proofErr w:type="spellStart"/>
      <w:r w:rsidR="00E01740">
        <w:rPr>
          <w:color w:val="000000"/>
        </w:rPr>
        <w:t>измене</w:t>
      </w:r>
      <w:proofErr w:type="spellEnd"/>
      <w:r w:rsidR="00E01740">
        <w:rPr>
          <w:color w:val="000000"/>
        </w:rPr>
        <w:t xml:space="preserve"> у </w:t>
      </w:r>
      <w:proofErr w:type="spellStart"/>
      <w:r w:rsidR="00E01740">
        <w:rPr>
          <w:color w:val="000000"/>
        </w:rPr>
        <w:t>члану</w:t>
      </w:r>
      <w:proofErr w:type="spellEnd"/>
      <w:r w:rsidR="00E01740">
        <w:rPr>
          <w:color w:val="000000"/>
        </w:rPr>
        <w:t xml:space="preserve"> 25.</w:t>
      </w:r>
      <w:r w:rsidR="00E01740" w:rsidRPr="00A00429">
        <w:rPr>
          <w:color w:val="000000"/>
          <w:vertAlign w:val="superscript"/>
        </w:rPr>
        <w:footnoteReference w:id="77"/>
      </w:r>
      <w:r w:rsidR="00E01740">
        <w:rPr>
          <w:color w:val="000000"/>
        </w:rPr>
        <w:t xml:space="preserve">, </w:t>
      </w:r>
      <w:proofErr w:type="spellStart"/>
      <w:r w:rsidR="00E01740">
        <w:rPr>
          <w:color w:val="000000"/>
        </w:rPr>
        <w:t>али</w:t>
      </w:r>
      <w:proofErr w:type="spellEnd"/>
      <w:r w:rsidR="00E01740">
        <w:rPr>
          <w:color w:val="000000"/>
        </w:rPr>
        <w:t xml:space="preserve"> </w:t>
      </w:r>
      <w:proofErr w:type="spellStart"/>
      <w:r w:rsidR="00E01740">
        <w:rPr>
          <w:color w:val="000000"/>
        </w:rPr>
        <w:t>ове</w:t>
      </w:r>
      <w:proofErr w:type="spellEnd"/>
      <w:r w:rsidR="00E01740">
        <w:rPr>
          <w:color w:val="000000"/>
        </w:rPr>
        <w:t xml:space="preserve"> </w:t>
      </w:r>
      <w:proofErr w:type="spellStart"/>
      <w:r w:rsidR="00E01740">
        <w:rPr>
          <w:color w:val="000000"/>
        </w:rPr>
        <w:t>измене</w:t>
      </w:r>
      <w:proofErr w:type="spellEnd"/>
      <w:r w:rsidR="00E01740">
        <w:rPr>
          <w:color w:val="000000"/>
        </w:rPr>
        <w:t xml:space="preserve"> </w:t>
      </w:r>
      <w:proofErr w:type="spellStart"/>
      <w:r w:rsidR="00E01740">
        <w:rPr>
          <w:color w:val="000000"/>
        </w:rPr>
        <w:t>нису</w:t>
      </w:r>
      <w:proofErr w:type="spellEnd"/>
      <w:r w:rsidR="00E01740">
        <w:rPr>
          <w:color w:val="000000"/>
        </w:rPr>
        <w:t xml:space="preserve"> </w:t>
      </w:r>
      <w:proofErr w:type="spellStart"/>
      <w:r w:rsidR="00E01740">
        <w:rPr>
          <w:color w:val="000000"/>
        </w:rPr>
        <w:t>довеле</w:t>
      </w:r>
      <w:proofErr w:type="spellEnd"/>
      <w:r w:rsidR="00E01740">
        <w:rPr>
          <w:color w:val="000000"/>
        </w:rPr>
        <w:t xml:space="preserve"> </w:t>
      </w:r>
      <w:proofErr w:type="spellStart"/>
      <w:r w:rsidR="00E01740">
        <w:rPr>
          <w:color w:val="000000"/>
        </w:rPr>
        <w:t>до</w:t>
      </w:r>
      <w:proofErr w:type="spellEnd"/>
      <w:r w:rsidR="00E01740">
        <w:rPr>
          <w:color w:val="000000"/>
        </w:rPr>
        <w:t xml:space="preserve"> </w:t>
      </w:r>
      <w:proofErr w:type="spellStart"/>
      <w:r w:rsidR="00E01740">
        <w:rPr>
          <w:color w:val="000000"/>
        </w:rPr>
        <w:t>побољшања</w:t>
      </w:r>
      <w:proofErr w:type="spellEnd"/>
      <w:r w:rsidR="00E01740">
        <w:rPr>
          <w:color w:val="000000"/>
        </w:rPr>
        <w:t xml:space="preserve"> у </w:t>
      </w:r>
      <w:proofErr w:type="spellStart"/>
      <w:r w:rsidR="00E01740">
        <w:rPr>
          <w:color w:val="000000"/>
        </w:rPr>
        <w:t>погледу</w:t>
      </w:r>
      <w:proofErr w:type="spellEnd"/>
      <w:r w:rsidR="00E01740">
        <w:rPr>
          <w:color w:val="000000"/>
        </w:rPr>
        <w:t xml:space="preserve"> </w:t>
      </w:r>
      <w:proofErr w:type="spellStart"/>
      <w:r w:rsidR="00E01740">
        <w:rPr>
          <w:color w:val="000000"/>
        </w:rPr>
        <w:t>испуњавања</w:t>
      </w:r>
      <w:proofErr w:type="spellEnd"/>
      <w:r w:rsidR="00E01740">
        <w:rPr>
          <w:color w:val="000000"/>
        </w:rPr>
        <w:t xml:space="preserve"> </w:t>
      </w:r>
      <w:proofErr w:type="spellStart"/>
      <w:r w:rsidR="00E01740">
        <w:rPr>
          <w:color w:val="000000"/>
        </w:rPr>
        <w:t>услова</w:t>
      </w:r>
      <w:proofErr w:type="spellEnd"/>
      <w:r w:rsidR="00E01740">
        <w:rPr>
          <w:color w:val="000000"/>
        </w:rPr>
        <w:t xml:space="preserve"> </w:t>
      </w:r>
      <w:proofErr w:type="spellStart"/>
      <w:r w:rsidR="00E01740">
        <w:rPr>
          <w:color w:val="000000"/>
        </w:rPr>
        <w:t>ромске</w:t>
      </w:r>
      <w:proofErr w:type="spellEnd"/>
      <w:r w:rsidR="00E01740">
        <w:rPr>
          <w:color w:val="000000"/>
        </w:rPr>
        <w:t xml:space="preserve"> </w:t>
      </w:r>
      <w:proofErr w:type="spellStart"/>
      <w:r w:rsidR="00E01740">
        <w:rPr>
          <w:color w:val="000000"/>
        </w:rPr>
        <w:t>деце</w:t>
      </w:r>
      <w:proofErr w:type="spellEnd"/>
      <w:r w:rsidR="00E01740">
        <w:rPr>
          <w:color w:val="000000"/>
        </w:rPr>
        <w:t xml:space="preserve"> </w:t>
      </w:r>
      <w:proofErr w:type="spellStart"/>
      <w:r w:rsidR="00E01740">
        <w:rPr>
          <w:color w:val="000000"/>
        </w:rPr>
        <w:t>за</w:t>
      </w:r>
      <w:proofErr w:type="spellEnd"/>
      <w:r w:rsidR="00E01740">
        <w:rPr>
          <w:color w:val="000000"/>
        </w:rPr>
        <w:t xml:space="preserve"> </w:t>
      </w:r>
      <w:proofErr w:type="spellStart"/>
      <w:r w:rsidR="00E01740">
        <w:rPr>
          <w:color w:val="000000"/>
        </w:rPr>
        <w:t>родитељски</w:t>
      </w:r>
      <w:proofErr w:type="spellEnd"/>
      <w:r w:rsidR="00E01740">
        <w:rPr>
          <w:color w:val="000000"/>
        </w:rPr>
        <w:t xml:space="preserve"> </w:t>
      </w:r>
      <w:proofErr w:type="spellStart"/>
      <w:r w:rsidR="00E01740">
        <w:t>додатак</w:t>
      </w:r>
      <w:proofErr w:type="spellEnd"/>
      <w:r w:rsidR="00E01740">
        <w:rPr>
          <w:color w:val="000000"/>
        </w:rPr>
        <w:t xml:space="preserve">, </w:t>
      </w:r>
      <w:proofErr w:type="spellStart"/>
      <w:r w:rsidR="00E01740">
        <w:rPr>
          <w:color w:val="000000"/>
        </w:rPr>
        <w:t>нити</w:t>
      </w:r>
      <w:proofErr w:type="spellEnd"/>
      <w:r w:rsidR="00E01740">
        <w:rPr>
          <w:color w:val="000000"/>
        </w:rPr>
        <w:t xml:space="preserve"> </w:t>
      </w:r>
      <w:proofErr w:type="spellStart"/>
      <w:r w:rsidR="00E01740">
        <w:t>оне</w:t>
      </w:r>
      <w:proofErr w:type="spellEnd"/>
      <w:r w:rsidR="00E01740">
        <w:t xml:space="preserve"> </w:t>
      </w:r>
      <w:proofErr w:type="spellStart"/>
      <w:r w:rsidR="00E01740">
        <w:t>могу</w:t>
      </w:r>
      <w:proofErr w:type="spellEnd"/>
      <w:r w:rsidR="00E01740">
        <w:t xml:space="preserve"> </w:t>
      </w:r>
      <w:proofErr w:type="spellStart"/>
      <w:r w:rsidR="00E01740">
        <w:t>да</w:t>
      </w:r>
      <w:proofErr w:type="spellEnd"/>
      <w:r w:rsidR="0005753B">
        <w:t xml:space="preserve"> </w:t>
      </w:r>
      <w:r w:rsidR="00E01740">
        <w:rPr>
          <w:color w:val="000000"/>
        </w:rPr>
        <w:t>(</w:t>
      </w:r>
      <w:proofErr w:type="spellStart"/>
      <w:r w:rsidR="00E01740">
        <w:rPr>
          <w:color w:val="000000"/>
        </w:rPr>
        <w:t>нити</w:t>
      </w:r>
      <w:proofErr w:type="spellEnd"/>
      <w:r w:rsidR="00E01740">
        <w:rPr>
          <w:color w:val="000000"/>
        </w:rPr>
        <w:t xml:space="preserve"> </w:t>
      </w:r>
      <w:proofErr w:type="spellStart"/>
      <w:r w:rsidR="00E01740">
        <w:rPr>
          <w:color w:val="000000"/>
        </w:rPr>
        <w:t>им</w:t>
      </w:r>
      <w:proofErr w:type="spellEnd"/>
      <w:r w:rsidR="00E01740">
        <w:rPr>
          <w:color w:val="000000"/>
        </w:rPr>
        <w:t xml:space="preserve"> </w:t>
      </w:r>
      <w:proofErr w:type="spellStart"/>
      <w:r w:rsidR="00E01740">
        <w:rPr>
          <w:color w:val="000000"/>
        </w:rPr>
        <w:t>је</w:t>
      </w:r>
      <w:proofErr w:type="spellEnd"/>
      <w:r w:rsidR="00E01740">
        <w:rPr>
          <w:color w:val="000000"/>
        </w:rPr>
        <w:t xml:space="preserve"> </w:t>
      </w:r>
      <w:proofErr w:type="spellStart"/>
      <w:r w:rsidR="00E01740">
        <w:rPr>
          <w:color w:val="000000"/>
        </w:rPr>
        <w:t>намена</w:t>
      </w:r>
      <w:proofErr w:type="spellEnd"/>
      <w:r w:rsidR="00E01740">
        <w:rPr>
          <w:color w:val="000000"/>
        </w:rPr>
        <w:t xml:space="preserve">) </w:t>
      </w:r>
      <w:proofErr w:type="spellStart"/>
      <w:r w:rsidR="00E01740">
        <w:rPr>
          <w:color w:val="000000"/>
        </w:rPr>
        <w:t>да</w:t>
      </w:r>
      <w:proofErr w:type="spellEnd"/>
      <w:r w:rsidR="00E01740">
        <w:rPr>
          <w:color w:val="000000"/>
        </w:rPr>
        <w:t xml:space="preserve"> </w:t>
      </w:r>
      <w:proofErr w:type="spellStart"/>
      <w:r w:rsidR="00E01740">
        <w:rPr>
          <w:color w:val="000000"/>
        </w:rPr>
        <w:t>повећају</w:t>
      </w:r>
      <w:proofErr w:type="spellEnd"/>
      <w:r w:rsidR="00E01740">
        <w:rPr>
          <w:color w:val="000000"/>
        </w:rPr>
        <w:t xml:space="preserve"> </w:t>
      </w:r>
      <w:proofErr w:type="spellStart"/>
      <w:r w:rsidR="00E01740">
        <w:rPr>
          <w:color w:val="000000"/>
        </w:rPr>
        <w:t>приступ</w:t>
      </w:r>
      <w:proofErr w:type="spellEnd"/>
      <w:r w:rsidR="00E01740">
        <w:rPr>
          <w:color w:val="000000"/>
        </w:rPr>
        <w:t xml:space="preserve"> </w:t>
      </w:r>
      <w:proofErr w:type="spellStart"/>
      <w:r w:rsidR="00E01740">
        <w:rPr>
          <w:color w:val="000000"/>
        </w:rPr>
        <w:t>давањима</w:t>
      </w:r>
      <w:proofErr w:type="spellEnd"/>
      <w:r w:rsidR="00E01740">
        <w:rPr>
          <w:color w:val="000000"/>
        </w:rPr>
        <w:t xml:space="preserve"> </w:t>
      </w:r>
      <w:proofErr w:type="spellStart"/>
      <w:r w:rsidR="00E01740">
        <w:rPr>
          <w:color w:val="000000"/>
        </w:rPr>
        <w:t>за</w:t>
      </w:r>
      <w:proofErr w:type="spellEnd"/>
      <w:r w:rsidR="00E01740">
        <w:rPr>
          <w:color w:val="000000"/>
        </w:rPr>
        <w:t xml:space="preserve"> </w:t>
      </w:r>
      <w:proofErr w:type="spellStart"/>
      <w:r w:rsidR="00E01740">
        <w:rPr>
          <w:color w:val="000000"/>
        </w:rPr>
        <w:t>ромску</w:t>
      </w:r>
      <w:proofErr w:type="spellEnd"/>
      <w:r w:rsidR="00E01740">
        <w:rPr>
          <w:color w:val="000000"/>
        </w:rPr>
        <w:t xml:space="preserve"> </w:t>
      </w:r>
      <w:proofErr w:type="spellStart"/>
      <w:r w:rsidR="00E01740">
        <w:rPr>
          <w:color w:val="000000"/>
        </w:rPr>
        <w:t>децу</w:t>
      </w:r>
      <w:proofErr w:type="spellEnd"/>
      <w:r w:rsidR="00E01740">
        <w:rPr>
          <w:color w:val="000000"/>
        </w:rPr>
        <w:t xml:space="preserve">. </w:t>
      </w:r>
      <w:proofErr w:type="spellStart"/>
      <w:r w:rsidR="00E01740">
        <w:rPr>
          <w:color w:val="000000"/>
        </w:rPr>
        <w:t>Стога</w:t>
      </w:r>
      <w:proofErr w:type="spellEnd"/>
      <w:r w:rsidR="00E01740">
        <w:rPr>
          <w:color w:val="000000"/>
        </w:rPr>
        <w:t xml:space="preserve">, </w:t>
      </w:r>
      <w:proofErr w:type="spellStart"/>
      <w:r w:rsidR="00E01740">
        <w:rPr>
          <w:color w:val="000000"/>
        </w:rPr>
        <w:t>када</w:t>
      </w:r>
      <w:proofErr w:type="spellEnd"/>
      <w:r w:rsidR="00E01740">
        <w:rPr>
          <w:color w:val="000000"/>
        </w:rPr>
        <w:t xml:space="preserve"> </w:t>
      </w:r>
      <w:proofErr w:type="spellStart"/>
      <w:r w:rsidR="00E01740">
        <w:rPr>
          <w:color w:val="000000"/>
        </w:rPr>
        <w:t>је</w:t>
      </w:r>
      <w:proofErr w:type="spellEnd"/>
      <w:r w:rsidR="00E01740">
        <w:rPr>
          <w:color w:val="000000"/>
        </w:rPr>
        <w:t xml:space="preserve"> ЗФППД </w:t>
      </w:r>
      <w:proofErr w:type="spellStart"/>
      <w:r w:rsidR="00E01740">
        <w:rPr>
          <w:color w:val="000000"/>
        </w:rPr>
        <w:t>измењен</w:t>
      </w:r>
      <w:proofErr w:type="spellEnd"/>
      <w:r w:rsidR="00E01740">
        <w:rPr>
          <w:color w:val="000000"/>
        </w:rPr>
        <w:t xml:space="preserve">, </w:t>
      </w:r>
      <w:proofErr w:type="spellStart"/>
      <w:r w:rsidR="00E01740">
        <w:t>одредбе</w:t>
      </w:r>
      <w:proofErr w:type="spellEnd"/>
      <w:r w:rsidR="00E01740">
        <w:rPr>
          <w:color w:val="000000"/>
        </w:rPr>
        <w:t xml:space="preserve"> </w:t>
      </w:r>
      <w:proofErr w:type="spellStart"/>
      <w:r w:rsidR="00E01740">
        <w:rPr>
          <w:color w:val="000000"/>
        </w:rPr>
        <w:t>којима</w:t>
      </w:r>
      <w:proofErr w:type="spellEnd"/>
      <w:r w:rsidR="00E01740">
        <w:rPr>
          <w:color w:val="000000"/>
        </w:rPr>
        <w:t xml:space="preserve"> </w:t>
      </w:r>
      <w:proofErr w:type="spellStart"/>
      <w:r w:rsidR="00E01740">
        <w:rPr>
          <w:color w:val="000000"/>
        </w:rPr>
        <w:t>су</w:t>
      </w:r>
      <w:proofErr w:type="spellEnd"/>
      <w:r w:rsidR="00E01740">
        <w:rPr>
          <w:color w:val="000000"/>
        </w:rPr>
        <w:t xml:space="preserve"> </w:t>
      </w:r>
      <w:proofErr w:type="spellStart"/>
      <w:r w:rsidR="00E01740">
        <w:t>дискриминисана</w:t>
      </w:r>
      <w:proofErr w:type="spellEnd"/>
      <w:r w:rsidR="00E01740">
        <w:rPr>
          <w:color w:val="000000"/>
        </w:rPr>
        <w:t xml:space="preserve"> </w:t>
      </w:r>
      <w:proofErr w:type="spellStart"/>
      <w:r w:rsidR="00E01740">
        <w:rPr>
          <w:color w:val="000000"/>
        </w:rPr>
        <w:t>ромска</w:t>
      </w:r>
      <w:proofErr w:type="spellEnd"/>
      <w:r w:rsidR="00E01740">
        <w:rPr>
          <w:color w:val="000000"/>
        </w:rPr>
        <w:t xml:space="preserve"> </w:t>
      </w:r>
      <w:proofErr w:type="spellStart"/>
      <w:r w:rsidR="00E01740">
        <w:rPr>
          <w:color w:val="000000"/>
        </w:rPr>
        <w:t>деца</w:t>
      </w:r>
      <w:proofErr w:type="spellEnd"/>
      <w:r w:rsidR="00E01740">
        <w:rPr>
          <w:color w:val="000000"/>
        </w:rPr>
        <w:t xml:space="preserve"> </w:t>
      </w:r>
      <w:proofErr w:type="spellStart"/>
      <w:r w:rsidR="00E01740">
        <w:rPr>
          <w:color w:val="000000"/>
        </w:rPr>
        <w:t>задржане</w:t>
      </w:r>
      <w:proofErr w:type="spellEnd"/>
      <w:r w:rsidR="00E01740">
        <w:rPr>
          <w:color w:val="000000"/>
        </w:rPr>
        <w:t xml:space="preserve"> </w:t>
      </w:r>
      <w:proofErr w:type="spellStart"/>
      <w:r w:rsidR="00E01740">
        <w:rPr>
          <w:color w:val="000000"/>
        </w:rPr>
        <w:t>су</w:t>
      </w:r>
      <w:proofErr w:type="spellEnd"/>
      <w:r w:rsidR="00E01740">
        <w:rPr>
          <w:color w:val="000000"/>
        </w:rPr>
        <w:t xml:space="preserve"> </w:t>
      </w:r>
      <w:proofErr w:type="spellStart"/>
      <w:r w:rsidR="00E01740">
        <w:rPr>
          <w:color w:val="000000"/>
        </w:rPr>
        <w:t>уз</w:t>
      </w:r>
      <w:proofErr w:type="spellEnd"/>
      <w:r w:rsidR="00E01740">
        <w:rPr>
          <w:color w:val="000000"/>
        </w:rPr>
        <w:t xml:space="preserve"> </w:t>
      </w:r>
      <w:proofErr w:type="spellStart"/>
      <w:r w:rsidR="00E01740">
        <w:rPr>
          <w:color w:val="000000"/>
        </w:rPr>
        <w:t>мање</w:t>
      </w:r>
      <w:proofErr w:type="spellEnd"/>
      <w:r w:rsidR="00E01740">
        <w:rPr>
          <w:color w:val="000000"/>
        </w:rPr>
        <w:t xml:space="preserve"> </w:t>
      </w:r>
      <w:proofErr w:type="spellStart"/>
      <w:r w:rsidR="00E01740">
        <w:rPr>
          <w:color w:val="000000"/>
        </w:rPr>
        <w:t>измене</w:t>
      </w:r>
      <w:proofErr w:type="spellEnd"/>
      <w:r w:rsidR="00E01740">
        <w:rPr>
          <w:color w:val="000000"/>
        </w:rPr>
        <w:t xml:space="preserve"> </w:t>
      </w:r>
      <w:proofErr w:type="spellStart"/>
      <w:r w:rsidR="00E01740">
        <w:rPr>
          <w:color w:val="000000"/>
        </w:rPr>
        <w:t>које</w:t>
      </w:r>
      <w:proofErr w:type="spellEnd"/>
      <w:r w:rsidR="00E01740">
        <w:rPr>
          <w:color w:val="000000"/>
        </w:rPr>
        <w:t xml:space="preserve"> </w:t>
      </w:r>
      <w:proofErr w:type="spellStart"/>
      <w:r w:rsidR="00E01740">
        <w:t>нису</w:t>
      </w:r>
      <w:proofErr w:type="spellEnd"/>
      <w:r w:rsidR="00E01740">
        <w:rPr>
          <w:color w:val="000000"/>
        </w:rPr>
        <w:t xml:space="preserve"> </w:t>
      </w:r>
      <w:proofErr w:type="spellStart"/>
      <w:r w:rsidR="00E01740">
        <w:rPr>
          <w:color w:val="000000"/>
        </w:rPr>
        <w:t>ни</w:t>
      </w:r>
      <w:proofErr w:type="spellEnd"/>
      <w:r w:rsidR="00E01740">
        <w:rPr>
          <w:color w:val="000000"/>
        </w:rPr>
        <w:t xml:space="preserve"> </w:t>
      </w:r>
      <w:proofErr w:type="spellStart"/>
      <w:r w:rsidR="00E01740">
        <w:rPr>
          <w:color w:val="000000"/>
        </w:rPr>
        <w:t>на</w:t>
      </w:r>
      <w:proofErr w:type="spellEnd"/>
      <w:r w:rsidR="00E01740">
        <w:rPr>
          <w:color w:val="000000"/>
        </w:rPr>
        <w:t xml:space="preserve"> </w:t>
      </w:r>
      <w:proofErr w:type="spellStart"/>
      <w:r w:rsidR="00E01740">
        <w:rPr>
          <w:color w:val="000000"/>
        </w:rPr>
        <w:t>који</w:t>
      </w:r>
      <w:proofErr w:type="spellEnd"/>
      <w:r w:rsidR="00E01740">
        <w:rPr>
          <w:color w:val="000000"/>
        </w:rPr>
        <w:t xml:space="preserve"> </w:t>
      </w:r>
      <w:proofErr w:type="spellStart"/>
      <w:r w:rsidR="00E01740">
        <w:rPr>
          <w:color w:val="000000"/>
        </w:rPr>
        <w:t>начин</w:t>
      </w:r>
      <w:proofErr w:type="spellEnd"/>
      <w:r w:rsidR="00E01740">
        <w:rPr>
          <w:color w:val="000000"/>
        </w:rPr>
        <w:t xml:space="preserve"> </w:t>
      </w:r>
      <w:proofErr w:type="spellStart"/>
      <w:r w:rsidR="00E01740">
        <w:rPr>
          <w:color w:val="000000"/>
        </w:rPr>
        <w:t>побољшале</w:t>
      </w:r>
      <w:proofErr w:type="spellEnd"/>
      <w:r w:rsidR="00E01740">
        <w:rPr>
          <w:color w:val="000000"/>
        </w:rPr>
        <w:t xml:space="preserve"> </w:t>
      </w:r>
      <w:proofErr w:type="spellStart"/>
      <w:r w:rsidR="00E01740">
        <w:rPr>
          <w:color w:val="000000"/>
        </w:rPr>
        <w:t>њихов</w:t>
      </w:r>
      <w:proofErr w:type="spellEnd"/>
      <w:r w:rsidR="00E01740">
        <w:rPr>
          <w:color w:val="000000"/>
        </w:rPr>
        <w:t xml:space="preserve"> </w:t>
      </w:r>
      <w:proofErr w:type="spellStart"/>
      <w:r w:rsidR="00E01740">
        <w:rPr>
          <w:color w:val="000000"/>
        </w:rPr>
        <w:t>положај</w:t>
      </w:r>
      <w:proofErr w:type="spellEnd"/>
      <w:r w:rsidR="00E01740">
        <w:rPr>
          <w:color w:val="000000"/>
        </w:rPr>
        <w:t>.</w:t>
      </w:r>
    </w:p>
    <w:p w14:paraId="46EC8300" w14:textId="21A9755F" w:rsidR="00ED2C3A" w:rsidRDefault="00E01740">
      <w:pPr>
        <w:pStyle w:val="P68B1DB1-NoSpacing1"/>
        <w:numPr>
          <w:ilvl w:val="0"/>
          <w:numId w:val="11"/>
        </w:numPr>
        <w:jc w:val="both"/>
      </w:pPr>
      <w:r>
        <w:t xml:space="preserve">У </w:t>
      </w:r>
      <w:proofErr w:type="spellStart"/>
      <w:r>
        <w:t>Извештају</w:t>
      </w:r>
      <w:proofErr w:type="spellEnd"/>
      <w:r>
        <w:t xml:space="preserve"> </w:t>
      </w:r>
      <w:proofErr w:type="spellStart"/>
      <w:r>
        <w:t>Европске</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Србију</w:t>
      </w:r>
      <w:proofErr w:type="spellEnd"/>
      <w:r>
        <w:t xml:space="preserve"> </w:t>
      </w:r>
      <w:proofErr w:type="spellStart"/>
      <w:r>
        <w:t>за</w:t>
      </w:r>
      <w:proofErr w:type="spellEnd"/>
      <w:r>
        <w:t xml:space="preserve"> 2019. </w:t>
      </w:r>
      <w:proofErr w:type="spellStart"/>
      <w:r>
        <w:t>годину</w:t>
      </w:r>
      <w:proofErr w:type="spellEnd"/>
      <w:r>
        <w:t xml:space="preserve"> </w:t>
      </w:r>
      <w:proofErr w:type="spellStart"/>
      <w:r>
        <w:t>се</w:t>
      </w:r>
      <w:proofErr w:type="spellEnd"/>
      <w:r>
        <w:t xml:space="preserve"> </w:t>
      </w:r>
      <w:proofErr w:type="spellStart"/>
      <w:r>
        <w:t>истичу</w:t>
      </w:r>
      <w:proofErr w:type="spellEnd"/>
      <w:r>
        <w:t xml:space="preserve"> </w:t>
      </w:r>
      <w:proofErr w:type="spellStart"/>
      <w:r>
        <w:t>дискриминаторске</w:t>
      </w:r>
      <w:proofErr w:type="spellEnd"/>
      <w:r>
        <w:t xml:space="preserve"> </w:t>
      </w:r>
      <w:proofErr w:type="spellStart"/>
      <w:r>
        <w:t>одредбе</w:t>
      </w:r>
      <w:proofErr w:type="spellEnd"/>
      <w:r>
        <w:t xml:space="preserve"> ЗФППД-а: „</w:t>
      </w:r>
      <w:proofErr w:type="spellStart"/>
      <w:r>
        <w:t>Нове</w:t>
      </w:r>
      <w:proofErr w:type="spellEnd"/>
      <w:r>
        <w:t xml:space="preserve"> </w:t>
      </w:r>
      <w:proofErr w:type="spellStart"/>
      <w:r>
        <w:t>одредбе</w:t>
      </w:r>
      <w:proofErr w:type="spellEnd"/>
      <w:r>
        <w:t xml:space="preserve"> </w:t>
      </w:r>
      <w:proofErr w:type="spellStart"/>
      <w:r>
        <w:t>Закона</w:t>
      </w:r>
      <w:proofErr w:type="spellEnd"/>
      <w:r>
        <w:t xml:space="preserve"> о </w:t>
      </w:r>
      <w:proofErr w:type="spellStart"/>
      <w:r>
        <w:t>финансијској</w:t>
      </w:r>
      <w:proofErr w:type="spellEnd"/>
      <w:r>
        <w:t xml:space="preserve"> </w:t>
      </w:r>
      <w:proofErr w:type="spellStart"/>
      <w:r>
        <w:t>подршци</w:t>
      </w:r>
      <w:proofErr w:type="spellEnd"/>
      <w:r>
        <w:t xml:space="preserve">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садрже</w:t>
      </w:r>
      <w:proofErr w:type="spellEnd"/>
      <w:r>
        <w:t xml:space="preserve"> </w:t>
      </w:r>
      <w:proofErr w:type="spellStart"/>
      <w:r>
        <w:t>услов</w:t>
      </w:r>
      <w:proofErr w:type="spellEnd"/>
      <w:r>
        <w:t xml:space="preserve"> </w:t>
      </w:r>
      <w:proofErr w:type="spellStart"/>
      <w:r>
        <w:t>да</w:t>
      </w:r>
      <w:proofErr w:type="spellEnd"/>
      <w:r>
        <w:t xml:space="preserve"> </w:t>
      </w:r>
      <w:proofErr w:type="spellStart"/>
      <w:r>
        <w:rPr>
          <w:i/>
        </w:rPr>
        <w:t>право</w:t>
      </w:r>
      <w:proofErr w:type="spellEnd"/>
      <w:r>
        <w:rPr>
          <w:i/>
        </w:rPr>
        <w:t xml:space="preserve"> </w:t>
      </w:r>
      <w:proofErr w:type="spellStart"/>
      <w:r>
        <w:rPr>
          <w:i/>
        </w:rPr>
        <w:t>на</w:t>
      </w:r>
      <w:proofErr w:type="spellEnd"/>
      <w:r>
        <w:rPr>
          <w:i/>
        </w:rPr>
        <w:t xml:space="preserve"> </w:t>
      </w:r>
      <w:proofErr w:type="spellStart"/>
      <w:r>
        <w:rPr>
          <w:i/>
        </w:rPr>
        <w:t>родитељски</w:t>
      </w:r>
      <w:proofErr w:type="spellEnd"/>
      <w:r>
        <w:rPr>
          <w:i/>
        </w:rPr>
        <w:t xml:space="preserve"> </w:t>
      </w:r>
      <w:proofErr w:type="spellStart"/>
      <w:r>
        <w:rPr>
          <w:i/>
        </w:rPr>
        <w:t>додатак</w:t>
      </w:r>
      <w:proofErr w:type="spellEnd"/>
      <w:r>
        <w:rPr>
          <w:i/>
        </w:rPr>
        <w:t xml:space="preserve"> </w:t>
      </w:r>
      <w:proofErr w:type="spellStart"/>
      <w:r>
        <w:rPr>
          <w:i/>
        </w:rPr>
        <w:t>зависи</w:t>
      </w:r>
      <w:proofErr w:type="spellEnd"/>
      <w:r>
        <w:rPr>
          <w:i/>
        </w:rPr>
        <w:t xml:space="preserve"> </w:t>
      </w:r>
      <w:proofErr w:type="spellStart"/>
      <w:r>
        <w:rPr>
          <w:i/>
        </w:rPr>
        <w:t>од</w:t>
      </w:r>
      <w:proofErr w:type="spellEnd"/>
      <w:r>
        <w:rPr>
          <w:i/>
        </w:rPr>
        <w:t xml:space="preserve"> </w:t>
      </w:r>
      <w:proofErr w:type="spellStart"/>
      <w:r>
        <w:rPr>
          <w:i/>
        </w:rPr>
        <w:t>вакцинације</w:t>
      </w:r>
      <w:proofErr w:type="spellEnd"/>
      <w:r>
        <w:rPr>
          <w:i/>
        </w:rPr>
        <w:t xml:space="preserve"> </w:t>
      </w:r>
      <w:proofErr w:type="spellStart"/>
      <w:r>
        <w:rPr>
          <w:i/>
        </w:rPr>
        <w:t>деце</w:t>
      </w:r>
      <w:proofErr w:type="spellEnd"/>
      <w:r>
        <w:rPr>
          <w:i/>
        </w:rPr>
        <w:t xml:space="preserve">. </w:t>
      </w:r>
      <w:proofErr w:type="spellStart"/>
      <w:r>
        <w:rPr>
          <w:i/>
        </w:rPr>
        <w:t>Међутим</w:t>
      </w:r>
      <w:proofErr w:type="spellEnd"/>
      <w:r>
        <w:rPr>
          <w:i/>
        </w:rPr>
        <w:t xml:space="preserve">, </w:t>
      </w:r>
      <w:proofErr w:type="spellStart"/>
      <w:r>
        <w:rPr>
          <w:i/>
        </w:rPr>
        <w:t>само</w:t>
      </w:r>
      <w:proofErr w:type="spellEnd"/>
      <w:r>
        <w:rPr>
          <w:i/>
        </w:rPr>
        <w:t xml:space="preserve"> 12,7% </w:t>
      </w:r>
      <w:proofErr w:type="spellStart"/>
      <w:r>
        <w:rPr>
          <w:i/>
        </w:rPr>
        <w:t>ромске</w:t>
      </w:r>
      <w:proofErr w:type="spellEnd"/>
      <w:r>
        <w:rPr>
          <w:i/>
        </w:rPr>
        <w:t xml:space="preserve"> </w:t>
      </w:r>
      <w:proofErr w:type="spellStart"/>
      <w:r>
        <w:rPr>
          <w:i/>
        </w:rPr>
        <w:t>деце</w:t>
      </w:r>
      <w:proofErr w:type="spellEnd"/>
      <w:r>
        <w:rPr>
          <w:i/>
        </w:rPr>
        <w:t xml:space="preserve"> </w:t>
      </w:r>
      <w:proofErr w:type="spellStart"/>
      <w:r>
        <w:rPr>
          <w:i/>
        </w:rPr>
        <w:t>примило</w:t>
      </w:r>
      <w:proofErr w:type="spellEnd"/>
      <w:r>
        <w:rPr>
          <w:i/>
        </w:rPr>
        <w:t xml:space="preserve"> </w:t>
      </w:r>
      <w:proofErr w:type="spellStart"/>
      <w:r>
        <w:rPr>
          <w:i/>
        </w:rPr>
        <w:t>је</w:t>
      </w:r>
      <w:proofErr w:type="spellEnd"/>
      <w:r>
        <w:rPr>
          <w:i/>
        </w:rPr>
        <w:t xml:space="preserve"> </w:t>
      </w:r>
      <w:proofErr w:type="spellStart"/>
      <w:r>
        <w:rPr>
          <w:i/>
        </w:rPr>
        <w:t>све</w:t>
      </w:r>
      <w:proofErr w:type="spellEnd"/>
      <w:r>
        <w:rPr>
          <w:i/>
        </w:rPr>
        <w:t xml:space="preserve"> </w:t>
      </w:r>
      <w:proofErr w:type="spellStart"/>
      <w:r>
        <w:rPr>
          <w:i/>
        </w:rPr>
        <w:t>препоручене</w:t>
      </w:r>
      <w:proofErr w:type="spellEnd"/>
      <w:r>
        <w:rPr>
          <w:i/>
        </w:rPr>
        <w:t xml:space="preserve"> </w:t>
      </w:r>
      <w:proofErr w:type="spellStart"/>
      <w:r>
        <w:rPr>
          <w:i/>
        </w:rPr>
        <w:t>вакцине</w:t>
      </w:r>
      <w:proofErr w:type="spellEnd"/>
      <w:r>
        <w:t xml:space="preserve">, у </w:t>
      </w:r>
      <w:proofErr w:type="spellStart"/>
      <w:r>
        <w:t>поређењу</w:t>
      </w:r>
      <w:proofErr w:type="spellEnd"/>
      <w:r>
        <w:t xml:space="preserve"> </w:t>
      </w:r>
      <w:proofErr w:type="spellStart"/>
      <w:r>
        <w:t>са</w:t>
      </w:r>
      <w:proofErr w:type="spellEnd"/>
      <w:r>
        <w:t xml:space="preserve"> 70,5% </w:t>
      </w:r>
      <w:proofErr w:type="spellStart"/>
      <w:r>
        <w:t>неромске</w:t>
      </w:r>
      <w:proofErr w:type="spellEnd"/>
      <w:r>
        <w:t xml:space="preserve"> </w:t>
      </w:r>
      <w:proofErr w:type="spellStart"/>
      <w:r>
        <w:t>деце</w:t>
      </w:r>
      <w:proofErr w:type="spellEnd"/>
      <w:r>
        <w:t xml:space="preserve"> у </w:t>
      </w:r>
      <w:proofErr w:type="spellStart"/>
      <w:r>
        <w:t>земљи</w:t>
      </w:r>
      <w:proofErr w:type="spellEnd"/>
      <w:r>
        <w:t>”</w:t>
      </w:r>
      <w:r w:rsidRPr="00A00429">
        <w:rPr>
          <w:vertAlign w:val="superscript"/>
        </w:rPr>
        <w:footnoteReference w:id="78"/>
      </w:r>
      <w:r>
        <w:t xml:space="preserve"> (</w:t>
      </w:r>
      <w:proofErr w:type="spellStart"/>
      <w:r>
        <w:t>наглашено</w:t>
      </w:r>
      <w:proofErr w:type="spellEnd"/>
      <w:r>
        <w:t>).</w:t>
      </w:r>
    </w:p>
    <w:p w14:paraId="627A42A0" w14:textId="3550F8BE" w:rsidR="00ED2C3A" w:rsidRDefault="00E01740">
      <w:pPr>
        <w:pStyle w:val="P68B1DB1-NoSpacing1"/>
        <w:numPr>
          <w:ilvl w:val="0"/>
          <w:numId w:val="11"/>
        </w:numPr>
        <w:jc w:val="both"/>
      </w:pPr>
      <w:proofErr w:type="spellStart"/>
      <w:r>
        <w:t>Недавни</w:t>
      </w:r>
      <w:proofErr w:type="spellEnd"/>
      <w:r>
        <w:t xml:space="preserve"> </w:t>
      </w:r>
      <w:proofErr w:type="spellStart"/>
      <w:r>
        <w:t>подаци</w:t>
      </w:r>
      <w:proofErr w:type="spellEnd"/>
      <w:r>
        <w:t xml:space="preserve"> </w:t>
      </w:r>
      <w:proofErr w:type="spellStart"/>
      <w:r>
        <w:t>такође</w:t>
      </w:r>
      <w:proofErr w:type="spellEnd"/>
      <w:r>
        <w:t xml:space="preserve"> </w:t>
      </w:r>
      <w:proofErr w:type="spellStart"/>
      <w:r>
        <w:t>потврђују</w:t>
      </w:r>
      <w:proofErr w:type="spellEnd"/>
      <w:r>
        <w:t xml:space="preserve"> </w:t>
      </w:r>
      <w:proofErr w:type="spellStart"/>
      <w:r>
        <w:t>постојање</w:t>
      </w:r>
      <w:proofErr w:type="spellEnd"/>
      <w:r>
        <w:t xml:space="preserve"> </w:t>
      </w:r>
      <w:proofErr w:type="spellStart"/>
      <w:r>
        <w:rPr>
          <w:b/>
        </w:rPr>
        <w:t>јаза</w:t>
      </w:r>
      <w:proofErr w:type="spellEnd"/>
      <w:r>
        <w:rPr>
          <w:b/>
        </w:rPr>
        <w:t xml:space="preserve"> </w:t>
      </w:r>
      <w:proofErr w:type="spellStart"/>
      <w:r>
        <w:rPr>
          <w:b/>
        </w:rPr>
        <w:t>између</w:t>
      </w:r>
      <w:proofErr w:type="spellEnd"/>
      <w:r>
        <w:rPr>
          <w:b/>
        </w:rPr>
        <w:t xml:space="preserve"> </w:t>
      </w:r>
      <w:proofErr w:type="spellStart"/>
      <w:r>
        <w:rPr>
          <w:b/>
        </w:rPr>
        <w:t>ромске</w:t>
      </w:r>
      <w:proofErr w:type="spellEnd"/>
      <w:r>
        <w:rPr>
          <w:b/>
        </w:rPr>
        <w:t xml:space="preserve"> и </w:t>
      </w:r>
      <w:proofErr w:type="spellStart"/>
      <w:r>
        <w:rPr>
          <w:b/>
        </w:rPr>
        <w:t>неромске</w:t>
      </w:r>
      <w:proofErr w:type="spellEnd"/>
      <w:r>
        <w:rPr>
          <w:b/>
        </w:rPr>
        <w:t xml:space="preserve"> </w:t>
      </w:r>
      <w:proofErr w:type="spellStart"/>
      <w:r>
        <w:rPr>
          <w:b/>
        </w:rPr>
        <w:t>деце</w:t>
      </w:r>
      <w:proofErr w:type="spellEnd"/>
      <w:r>
        <w:rPr>
          <w:b/>
        </w:rPr>
        <w:t xml:space="preserve"> у </w:t>
      </w:r>
      <w:proofErr w:type="spellStart"/>
      <w:r>
        <w:rPr>
          <w:b/>
        </w:rPr>
        <w:t>покривености</w:t>
      </w:r>
      <w:proofErr w:type="spellEnd"/>
      <w:r>
        <w:rPr>
          <w:b/>
        </w:rPr>
        <w:t xml:space="preserve"> </w:t>
      </w:r>
      <w:proofErr w:type="spellStart"/>
      <w:r>
        <w:rPr>
          <w:b/>
        </w:rPr>
        <w:t>имунизацијом</w:t>
      </w:r>
      <w:proofErr w:type="spellEnd"/>
      <w:r>
        <w:rPr>
          <w:b/>
        </w:rPr>
        <w:t xml:space="preserve">, </w:t>
      </w:r>
      <w:proofErr w:type="spellStart"/>
      <w:r>
        <w:rPr>
          <w:b/>
        </w:rPr>
        <w:t>као</w:t>
      </w:r>
      <w:proofErr w:type="spellEnd"/>
      <w:r>
        <w:rPr>
          <w:b/>
        </w:rPr>
        <w:t xml:space="preserve"> и у </w:t>
      </w:r>
      <w:proofErr w:type="spellStart"/>
      <w:r>
        <w:rPr>
          <w:b/>
        </w:rPr>
        <w:t>похађању</w:t>
      </w:r>
      <w:proofErr w:type="spellEnd"/>
      <w:r>
        <w:rPr>
          <w:b/>
        </w:rPr>
        <w:t xml:space="preserve"> </w:t>
      </w:r>
      <w:proofErr w:type="spellStart"/>
      <w:r>
        <w:rPr>
          <w:b/>
        </w:rPr>
        <w:t>школског</w:t>
      </w:r>
      <w:proofErr w:type="spellEnd"/>
      <w:r>
        <w:rPr>
          <w:b/>
        </w:rPr>
        <w:t xml:space="preserve"> и </w:t>
      </w:r>
      <w:proofErr w:type="spellStart"/>
      <w:r>
        <w:rPr>
          <w:b/>
        </w:rPr>
        <w:t>предшколског</w:t>
      </w:r>
      <w:proofErr w:type="spellEnd"/>
      <w:r>
        <w:rPr>
          <w:b/>
        </w:rPr>
        <w:t xml:space="preserve"> </w:t>
      </w:r>
      <w:proofErr w:type="spellStart"/>
      <w:r>
        <w:rPr>
          <w:b/>
        </w:rPr>
        <w:t>васпитања</w:t>
      </w:r>
      <w:proofErr w:type="spellEnd"/>
      <w:r>
        <w:rPr>
          <w:b/>
        </w:rPr>
        <w:t xml:space="preserve"> и </w:t>
      </w:r>
      <w:proofErr w:type="spellStart"/>
      <w:r>
        <w:rPr>
          <w:b/>
        </w:rPr>
        <w:t>образовања</w:t>
      </w:r>
      <w:proofErr w:type="spellEnd"/>
      <w:r>
        <w:t xml:space="preserve">. </w:t>
      </w:r>
      <w:proofErr w:type="spellStart"/>
      <w:r>
        <w:t>Тако</w:t>
      </w:r>
      <w:proofErr w:type="spellEnd"/>
      <w:r>
        <w:t xml:space="preserve">, </w:t>
      </w:r>
      <w:proofErr w:type="spellStart"/>
      <w:r>
        <w:t>регионално</w:t>
      </w:r>
      <w:proofErr w:type="spellEnd"/>
      <w:r>
        <w:t xml:space="preserve"> </w:t>
      </w:r>
      <w:proofErr w:type="spellStart"/>
      <w:r>
        <w:t>истраживање</w:t>
      </w:r>
      <w:proofErr w:type="spellEnd"/>
      <w:r>
        <w:t xml:space="preserve"> UNDP-а о </w:t>
      </w:r>
      <w:proofErr w:type="spellStart"/>
      <w:r>
        <w:t>Ромима</w:t>
      </w:r>
      <w:proofErr w:type="spellEnd"/>
      <w:r>
        <w:t xml:space="preserve"> </w:t>
      </w:r>
      <w:proofErr w:type="spellStart"/>
      <w:r>
        <w:t>показује</w:t>
      </w:r>
      <w:proofErr w:type="spellEnd"/>
      <w:r>
        <w:t xml:space="preserve"> </w:t>
      </w:r>
      <w:proofErr w:type="spellStart"/>
      <w:r>
        <w:t>да</w:t>
      </w:r>
      <w:proofErr w:type="spellEnd"/>
      <w:r>
        <w:t xml:space="preserve"> </w:t>
      </w:r>
      <w:proofErr w:type="spellStart"/>
      <w:r>
        <w:t>отприлике</w:t>
      </w:r>
      <w:proofErr w:type="spellEnd"/>
      <w:r>
        <w:t xml:space="preserve"> </w:t>
      </w:r>
      <w:proofErr w:type="spellStart"/>
      <w:r>
        <w:t>једно</w:t>
      </w:r>
      <w:proofErr w:type="spellEnd"/>
      <w:r>
        <w:t xml:space="preserve"> </w:t>
      </w:r>
      <w:proofErr w:type="spellStart"/>
      <w:r>
        <w:t>од</w:t>
      </w:r>
      <w:proofErr w:type="spellEnd"/>
      <w:r>
        <w:t xml:space="preserve"> </w:t>
      </w:r>
      <w:proofErr w:type="spellStart"/>
      <w:r>
        <w:t>шест</w:t>
      </w:r>
      <w:proofErr w:type="spellEnd"/>
      <w:r>
        <w:t xml:space="preserve"> </w:t>
      </w:r>
      <w:proofErr w:type="spellStart"/>
      <w:r>
        <w:t>маргинализоване</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школског</w:t>
      </w:r>
      <w:proofErr w:type="spellEnd"/>
      <w:r>
        <w:t xml:space="preserve"> </w:t>
      </w:r>
      <w:proofErr w:type="spellStart"/>
      <w:r>
        <w:t>узраста</w:t>
      </w:r>
      <w:proofErr w:type="spellEnd"/>
      <w:r>
        <w:t xml:space="preserve"> </w:t>
      </w:r>
      <w:proofErr w:type="spellStart"/>
      <w:r>
        <w:t>још</w:t>
      </w:r>
      <w:proofErr w:type="spellEnd"/>
      <w:r>
        <w:t xml:space="preserve"> </w:t>
      </w:r>
      <w:proofErr w:type="spellStart"/>
      <w:r>
        <w:t>увек</w:t>
      </w:r>
      <w:proofErr w:type="spellEnd"/>
      <w:r>
        <w:t xml:space="preserve"> </w:t>
      </w:r>
      <w:proofErr w:type="spellStart"/>
      <w:r>
        <w:t>не</w:t>
      </w:r>
      <w:proofErr w:type="spellEnd"/>
      <w:r>
        <w:t xml:space="preserve"> </w:t>
      </w:r>
      <w:proofErr w:type="spellStart"/>
      <w:r>
        <w:t>учествује</w:t>
      </w:r>
      <w:proofErr w:type="spellEnd"/>
      <w:r>
        <w:t xml:space="preserve"> у </w:t>
      </w:r>
      <w:proofErr w:type="spellStart"/>
      <w:r>
        <w:t>образовном</w:t>
      </w:r>
      <w:proofErr w:type="spellEnd"/>
      <w:r>
        <w:t xml:space="preserve"> </w:t>
      </w:r>
      <w:proofErr w:type="spellStart"/>
      <w:r>
        <w:t>систему</w:t>
      </w:r>
      <w:proofErr w:type="spellEnd"/>
      <w:r>
        <w:t>.</w:t>
      </w:r>
      <w:r w:rsidRPr="00A00429">
        <w:rPr>
          <w:vertAlign w:val="superscript"/>
        </w:rPr>
        <w:footnoteReference w:id="79"/>
      </w:r>
      <w:r>
        <w:t xml:space="preserve"> </w:t>
      </w:r>
      <w:proofErr w:type="spellStart"/>
      <w:r>
        <w:t>Исто</w:t>
      </w:r>
      <w:proofErr w:type="spellEnd"/>
      <w:r>
        <w:t xml:space="preserve"> </w:t>
      </w:r>
      <w:proofErr w:type="spellStart"/>
      <w:r>
        <w:t>истраживање</w:t>
      </w:r>
      <w:proofErr w:type="spellEnd"/>
      <w:r>
        <w:t xml:space="preserve"> </w:t>
      </w:r>
      <w:proofErr w:type="spellStart"/>
      <w:r>
        <w:t>показује</w:t>
      </w:r>
      <w:proofErr w:type="spellEnd"/>
      <w:r>
        <w:t xml:space="preserve"> </w:t>
      </w:r>
      <w:proofErr w:type="spellStart"/>
      <w:r>
        <w:t>да</w:t>
      </w:r>
      <w:proofErr w:type="spellEnd"/>
      <w:r>
        <w:t xml:space="preserve"> </w:t>
      </w:r>
      <w:proofErr w:type="spellStart"/>
      <w:r>
        <w:t>је</w:t>
      </w:r>
      <w:proofErr w:type="spellEnd"/>
      <w:r>
        <w:t xml:space="preserve"> </w:t>
      </w:r>
      <w:proofErr w:type="spellStart"/>
      <w:r>
        <w:t>стопа</w:t>
      </w:r>
      <w:proofErr w:type="spellEnd"/>
      <w:r>
        <w:t xml:space="preserve"> </w:t>
      </w:r>
      <w:proofErr w:type="spellStart"/>
      <w:r>
        <w:t>завршетка</w:t>
      </w:r>
      <w:proofErr w:type="spellEnd"/>
      <w:r>
        <w:t xml:space="preserve"> </w:t>
      </w:r>
      <w:proofErr w:type="spellStart"/>
      <w:r>
        <w:t>обавезног</w:t>
      </w:r>
      <w:proofErr w:type="spellEnd"/>
      <w:r>
        <w:t xml:space="preserve"> </w:t>
      </w:r>
      <w:proofErr w:type="spellStart"/>
      <w:r>
        <w:t>образовања</w:t>
      </w:r>
      <w:proofErr w:type="spellEnd"/>
      <w:r>
        <w:t xml:space="preserve"> </w:t>
      </w:r>
      <w:proofErr w:type="spellStart"/>
      <w:r>
        <w:t>међу</w:t>
      </w:r>
      <w:proofErr w:type="spellEnd"/>
      <w:r>
        <w:t xml:space="preserve"> </w:t>
      </w:r>
      <w:proofErr w:type="spellStart"/>
      <w:r>
        <w:t>ромским</w:t>
      </w:r>
      <w:proofErr w:type="spellEnd"/>
      <w:r>
        <w:t xml:space="preserve"> </w:t>
      </w:r>
      <w:proofErr w:type="spellStart"/>
      <w:r>
        <w:t>девојчицама</w:t>
      </w:r>
      <w:proofErr w:type="spellEnd"/>
      <w:r>
        <w:t xml:space="preserve"> </w:t>
      </w:r>
      <w:proofErr w:type="spellStart"/>
      <w:r>
        <w:t>само</w:t>
      </w:r>
      <w:proofErr w:type="spellEnd"/>
      <w:r>
        <w:t xml:space="preserve"> 57%, у </w:t>
      </w:r>
      <w:proofErr w:type="spellStart"/>
      <w:r>
        <w:t>поређењу</w:t>
      </w:r>
      <w:proofErr w:type="spellEnd"/>
      <w:r>
        <w:t xml:space="preserve"> </w:t>
      </w:r>
      <w:proofErr w:type="spellStart"/>
      <w:r>
        <w:t>са</w:t>
      </w:r>
      <w:proofErr w:type="spellEnd"/>
      <w:r>
        <w:t xml:space="preserve"> 93% </w:t>
      </w:r>
      <w:proofErr w:type="spellStart"/>
      <w:r>
        <w:t>међу</w:t>
      </w:r>
      <w:proofErr w:type="spellEnd"/>
      <w:r>
        <w:t xml:space="preserve"> </w:t>
      </w:r>
      <w:proofErr w:type="spellStart"/>
      <w:r>
        <w:t>неромским</w:t>
      </w:r>
      <w:proofErr w:type="spellEnd"/>
      <w:r>
        <w:t xml:space="preserve"> </w:t>
      </w:r>
      <w:proofErr w:type="spellStart"/>
      <w:r>
        <w:t>девојчицама</w:t>
      </w:r>
      <w:proofErr w:type="spellEnd"/>
      <w:r>
        <w:t xml:space="preserve"> и 95% </w:t>
      </w:r>
      <w:proofErr w:type="spellStart"/>
      <w:r>
        <w:t>међу</w:t>
      </w:r>
      <w:proofErr w:type="spellEnd"/>
      <w:r>
        <w:t xml:space="preserve"> </w:t>
      </w:r>
      <w:proofErr w:type="spellStart"/>
      <w:r>
        <w:t>неромским</w:t>
      </w:r>
      <w:proofErr w:type="spellEnd"/>
      <w:r>
        <w:t xml:space="preserve"> </w:t>
      </w:r>
      <w:proofErr w:type="spellStart"/>
      <w:r>
        <w:t>дечацима</w:t>
      </w:r>
      <w:proofErr w:type="spellEnd"/>
      <w:r>
        <w:t xml:space="preserve">. </w:t>
      </w:r>
      <w:proofErr w:type="spellStart"/>
      <w:r>
        <w:t>Према</w:t>
      </w:r>
      <w:proofErr w:type="spellEnd"/>
      <w:r>
        <w:t xml:space="preserve"> </w:t>
      </w:r>
      <w:proofErr w:type="spellStart"/>
      <w:r>
        <w:t>подацима</w:t>
      </w:r>
      <w:proofErr w:type="spellEnd"/>
      <w:r>
        <w:t xml:space="preserve"> УНИЦЕФ-а и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статистику</w:t>
      </w:r>
      <w:proofErr w:type="spellEnd"/>
      <w:r>
        <w:t xml:space="preserve"> </w:t>
      </w:r>
      <w:proofErr w:type="spellStart"/>
      <w:r>
        <w:t>за</w:t>
      </w:r>
      <w:proofErr w:type="spellEnd"/>
      <w:r>
        <w:t xml:space="preserve"> 2019. </w:t>
      </w:r>
      <w:proofErr w:type="spellStart"/>
      <w:r>
        <w:t>годину</w:t>
      </w:r>
      <w:proofErr w:type="spellEnd"/>
      <w:r>
        <w:t xml:space="preserve">, </w:t>
      </w:r>
      <w:proofErr w:type="spellStart"/>
      <w:r>
        <w:t>проценат</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уписане</w:t>
      </w:r>
      <w:proofErr w:type="spellEnd"/>
      <w:r>
        <w:t xml:space="preserve"> у </w:t>
      </w:r>
      <w:proofErr w:type="spellStart"/>
      <w:r>
        <w:t>школу</w:t>
      </w:r>
      <w:proofErr w:type="spellEnd"/>
      <w:r>
        <w:t xml:space="preserve"> у </w:t>
      </w:r>
      <w:proofErr w:type="spellStart"/>
      <w:r>
        <w:t>раном</w:t>
      </w:r>
      <w:proofErr w:type="spellEnd"/>
      <w:r>
        <w:t xml:space="preserve"> </w:t>
      </w:r>
      <w:proofErr w:type="spellStart"/>
      <w:r>
        <w:t>детињству</w:t>
      </w:r>
      <w:proofErr w:type="spellEnd"/>
      <w:r>
        <w:t xml:space="preserve"> </w:t>
      </w:r>
      <w:proofErr w:type="spellStart"/>
      <w:r>
        <w:t>је</w:t>
      </w:r>
      <w:proofErr w:type="spellEnd"/>
      <w:r>
        <w:t xml:space="preserve"> </w:t>
      </w:r>
      <w:proofErr w:type="spellStart"/>
      <w:r>
        <w:t>само</w:t>
      </w:r>
      <w:proofErr w:type="spellEnd"/>
      <w:r>
        <w:t xml:space="preserve"> 7% у </w:t>
      </w:r>
      <w:proofErr w:type="spellStart"/>
      <w:r>
        <w:t>поређењу</w:t>
      </w:r>
      <w:proofErr w:type="spellEnd"/>
      <w:r>
        <w:t xml:space="preserve"> </w:t>
      </w:r>
      <w:proofErr w:type="spellStart"/>
      <w:r>
        <w:t>са</w:t>
      </w:r>
      <w:proofErr w:type="spellEnd"/>
      <w:r>
        <w:t xml:space="preserve"> 61% у </w:t>
      </w:r>
      <w:proofErr w:type="spellStart"/>
      <w:r>
        <w:t>општој</w:t>
      </w:r>
      <w:proofErr w:type="spellEnd"/>
      <w:r>
        <w:t xml:space="preserve"> </w:t>
      </w:r>
      <w:proofErr w:type="spellStart"/>
      <w:r>
        <w:t>популацији</w:t>
      </w:r>
      <w:proofErr w:type="spellEnd"/>
      <w:r>
        <w:t xml:space="preserve">. </w:t>
      </w:r>
      <w:proofErr w:type="spellStart"/>
      <w:r>
        <w:t>Стопа</w:t>
      </w:r>
      <w:proofErr w:type="spellEnd"/>
      <w:r>
        <w:t xml:space="preserve"> </w:t>
      </w:r>
      <w:proofErr w:type="spellStart"/>
      <w:r>
        <w:t>завршене</w:t>
      </w:r>
      <w:proofErr w:type="spellEnd"/>
      <w:r>
        <w:t xml:space="preserve"> </w:t>
      </w:r>
      <w:proofErr w:type="spellStart"/>
      <w:r>
        <w:t>основне</w:t>
      </w:r>
      <w:proofErr w:type="spellEnd"/>
      <w:r>
        <w:t xml:space="preserve"> </w:t>
      </w:r>
      <w:proofErr w:type="spellStart"/>
      <w:r>
        <w:t>школе</w:t>
      </w:r>
      <w:proofErr w:type="spellEnd"/>
      <w:r>
        <w:t xml:space="preserve"> </w:t>
      </w:r>
      <w:proofErr w:type="spellStart"/>
      <w:r>
        <w:t>међу</w:t>
      </w:r>
      <w:proofErr w:type="spellEnd"/>
      <w:r>
        <w:t xml:space="preserve"> </w:t>
      </w:r>
      <w:proofErr w:type="spellStart"/>
      <w:r>
        <w:t>децом</w:t>
      </w:r>
      <w:proofErr w:type="spellEnd"/>
      <w:r>
        <w:t xml:space="preserve"> </w:t>
      </w:r>
      <w:proofErr w:type="spellStart"/>
      <w:r>
        <w:t>која</w:t>
      </w:r>
      <w:proofErr w:type="spellEnd"/>
      <w:r>
        <w:t xml:space="preserve"> </w:t>
      </w:r>
      <w:proofErr w:type="spellStart"/>
      <w:r>
        <w:t>живе</w:t>
      </w:r>
      <w:proofErr w:type="spellEnd"/>
      <w:r>
        <w:t xml:space="preserve"> у </w:t>
      </w:r>
      <w:proofErr w:type="spellStart"/>
      <w:r>
        <w:t>ромским</w:t>
      </w:r>
      <w:proofErr w:type="spellEnd"/>
      <w:r>
        <w:t xml:space="preserve"> </w:t>
      </w:r>
      <w:proofErr w:type="spellStart"/>
      <w:r>
        <w:t>насељима</w:t>
      </w:r>
      <w:proofErr w:type="spellEnd"/>
      <w:r>
        <w:t xml:space="preserve"> </w:t>
      </w:r>
      <w:proofErr w:type="spellStart"/>
      <w:r>
        <w:t>износи</w:t>
      </w:r>
      <w:proofErr w:type="spellEnd"/>
      <w:r>
        <w:t xml:space="preserve"> 64%.</w:t>
      </w:r>
      <w:r w:rsidRPr="00A00429">
        <w:rPr>
          <w:vertAlign w:val="superscript"/>
        </w:rPr>
        <w:footnoteReference w:id="80"/>
      </w:r>
      <w:r>
        <w:t xml:space="preserve"> </w:t>
      </w:r>
      <w:proofErr w:type="spellStart"/>
      <w:r>
        <w:t>Стопе</w:t>
      </w:r>
      <w:proofErr w:type="spellEnd"/>
      <w:r>
        <w:t xml:space="preserve"> </w:t>
      </w:r>
      <w:proofErr w:type="spellStart"/>
      <w:r>
        <w:t>похађања</w:t>
      </w:r>
      <w:proofErr w:type="spellEnd"/>
      <w:r>
        <w:t xml:space="preserve"> </w:t>
      </w:r>
      <w:proofErr w:type="spellStart"/>
      <w:r>
        <w:t>школе</w:t>
      </w:r>
      <w:proofErr w:type="spellEnd"/>
      <w:r>
        <w:t xml:space="preserve"> </w:t>
      </w:r>
      <w:proofErr w:type="spellStart"/>
      <w:r>
        <w:t>деце</w:t>
      </w:r>
      <w:proofErr w:type="spellEnd"/>
      <w:r>
        <w:t xml:space="preserve"> </w:t>
      </w:r>
      <w:proofErr w:type="spellStart"/>
      <w:r>
        <w:t>из</w:t>
      </w:r>
      <w:proofErr w:type="spellEnd"/>
      <w:r>
        <w:t xml:space="preserve"> </w:t>
      </w:r>
      <w:proofErr w:type="spellStart"/>
      <w:r>
        <w:t>ромских</w:t>
      </w:r>
      <w:proofErr w:type="spellEnd"/>
      <w:r>
        <w:t xml:space="preserve"> </w:t>
      </w:r>
      <w:proofErr w:type="spellStart"/>
      <w:r>
        <w:t>насеља</w:t>
      </w:r>
      <w:proofErr w:type="spellEnd"/>
      <w:r>
        <w:t xml:space="preserve"> </w:t>
      </w:r>
      <w:proofErr w:type="spellStart"/>
      <w:r>
        <w:t>су</w:t>
      </w:r>
      <w:proofErr w:type="spellEnd"/>
      <w:r>
        <w:t xml:space="preserve"> </w:t>
      </w:r>
      <w:proofErr w:type="spellStart"/>
      <w:r>
        <w:t>ниже</w:t>
      </w:r>
      <w:proofErr w:type="spellEnd"/>
      <w:r>
        <w:t xml:space="preserve"> у </w:t>
      </w:r>
      <w:proofErr w:type="spellStart"/>
      <w:r>
        <w:t>односу</w:t>
      </w:r>
      <w:proofErr w:type="spellEnd"/>
      <w:r>
        <w:t xml:space="preserve"> </w:t>
      </w:r>
      <w:proofErr w:type="spellStart"/>
      <w:r>
        <w:t>на</w:t>
      </w:r>
      <w:proofErr w:type="spellEnd"/>
      <w:r>
        <w:t xml:space="preserve"> </w:t>
      </w:r>
      <w:proofErr w:type="spellStart"/>
      <w:r>
        <w:t>национални</w:t>
      </w:r>
      <w:proofErr w:type="spellEnd"/>
      <w:r>
        <w:t xml:space="preserve"> </w:t>
      </w:r>
      <w:proofErr w:type="spellStart"/>
      <w:r>
        <w:t>просек</w:t>
      </w:r>
      <w:proofErr w:type="spellEnd"/>
      <w:r>
        <w:t xml:space="preserve"> </w:t>
      </w:r>
      <w:proofErr w:type="spellStart"/>
      <w:r>
        <w:t>на</w:t>
      </w:r>
      <w:proofErr w:type="spellEnd"/>
      <w:r>
        <w:t xml:space="preserve"> </w:t>
      </w:r>
      <w:proofErr w:type="spellStart"/>
      <w:r>
        <w:t>сва</w:t>
      </w:r>
      <w:proofErr w:type="spellEnd"/>
      <w:r>
        <w:t xml:space="preserve"> </w:t>
      </w:r>
      <w:proofErr w:type="spellStart"/>
      <w:r>
        <w:t>три</w:t>
      </w:r>
      <w:proofErr w:type="spellEnd"/>
      <w:r>
        <w:t xml:space="preserve"> </w:t>
      </w:r>
      <w:proofErr w:type="spellStart"/>
      <w:r>
        <w:t>нивоа</w:t>
      </w:r>
      <w:proofErr w:type="spellEnd"/>
      <w:r>
        <w:t xml:space="preserve">, </w:t>
      </w:r>
      <w:proofErr w:type="spellStart"/>
      <w:r>
        <w:t>посебно</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образовања</w:t>
      </w:r>
      <w:proofErr w:type="spellEnd"/>
      <w:r>
        <w:t xml:space="preserve"> у </w:t>
      </w:r>
      <w:proofErr w:type="spellStart"/>
      <w:r>
        <w:t>раном</w:t>
      </w:r>
      <w:proofErr w:type="spellEnd"/>
      <w:r>
        <w:t xml:space="preserve"> </w:t>
      </w:r>
      <w:proofErr w:type="spellStart"/>
      <w:r>
        <w:t>детињству</w:t>
      </w:r>
      <w:proofErr w:type="spellEnd"/>
      <w:r>
        <w:t xml:space="preserve"> (7%). </w:t>
      </w:r>
      <w:proofErr w:type="spellStart"/>
      <w:r>
        <w:t>Стопе</w:t>
      </w:r>
      <w:proofErr w:type="spellEnd"/>
      <w:r>
        <w:t xml:space="preserve"> </w:t>
      </w:r>
      <w:proofErr w:type="spellStart"/>
      <w:r>
        <w:t>завршетка</w:t>
      </w:r>
      <w:proofErr w:type="spellEnd"/>
      <w:r>
        <w:t xml:space="preserve"> </w:t>
      </w:r>
      <w:proofErr w:type="spellStart"/>
      <w:r>
        <w:t>основног</w:t>
      </w:r>
      <w:proofErr w:type="spellEnd"/>
      <w:r>
        <w:t xml:space="preserve"> и </w:t>
      </w:r>
      <w:proofErr w:type="spellStart"/>
      <w:r>
        <w:t>средњег</w:t>
      </w:r>
      <w:proofErr w:type="spellEnd"/>
      <w:r>
        <w:t xml:space="preserve"> </w:t>
      </w:r>
      <w:proofErr w:type="spellStart"/>
      <w:r>
        <w:t>образовања</w:t>
      </w:r>
      <w:proofErr w:type="spellEnd"/>
      <w:r>
        <w:t xml:space="preserve"> у </w:t>
      </w:r>
      <w:proofErr w:type="spellStart"/>
      <w:r>
        <w:t>општој</w:t>
      </w:r>
      <w:proofErr w:type="spellEnd"/>
      <w:r>
        <w:t xml:space="preserve"> </w:t>
      </w:r>
      <w:proofErr w:type="spellStart"/>
      <w:r>
        <w:t>популацији</w:t>
      </w:r>
      <w:proofErr w:type="spellEnd"/>
      <w:r>
        <w:t xml:space="preserve"> </w:t>
      </w:r>
      <w:proofErr w:type="spellStart"/>
      <w:r>
        <w:t>су</w:t>
      </w:r>
      <w:proofErr w:type="spellEnd"/>
      <w:r>
        <w:t xml:space="preserve"> </w:t>
      </w:r>
      <w:proofErr w:type="spellStart"/>
      <w:r>
        <w:t>високе</w:t>
      </w:r>
      <w:proofErr w:type="spellEnd"/>
      <w:r>
        <w:t xml:space="preserve">, </w:t>
      </w:r>
      <w:proofErr w:type="spellStart"/>
      <w:r>
        <w:t>док</w:t>
      </w:r>
      <w:proofErr w:type="spellEnd"/>
      <w:r>
        <w:t xml:space="preserve"> </w:t>
      </w:r>
      <w:proofErr w:type="spellStart"/>
      <w:r>
        <w:t>су</w:t>
      </w:r>
      <w:proofErr w:type="spellEnd"/>
      <w:r>
        <w:t xml:space="preserve"> </w:t>
      </w:r>
      <w:proofErr w:type="spellStart"/>
      <w:r>
        <w:t>ове</w:t>
      </w:r>
      <w:proofErr w:type="spellEnd"/>
      <w:r>
        <w:t xml:space="preserve"> </w:t>
      </w:r>
      <w:proofErr w:type="spellStart"/>
      <w:r>
        <w:t>стопе</w:t>
      </w:r>
      <w:proofErr w:type="spellEnd"/>
      <w:r>
        <w:t xml:space="preserve"> </w:t>
      </w:r>
      <w:proofErr w:type="spellStart"/>
      <w:r>
        <w:t>знатно</w:t>
      </w:r>
      <w:proofErr w:type="spellEnd"/>
      <w:r>
        <w:t xml:space="preserve"> </w:t>
      </w:r>
      <w:proofErr w:type="spellStart"/>
      <w:r>
        <w:t>ниже</w:t>
      </w:r>
      <w:proofErr w:type="spellEnd"/>
      <w:r>
        <w:t xml:space="preserve"> </w:t>
      </w:r>
      <w:proofErr w:type="spellStart"/>
      <w:r>
        <w:t>за</w:t>
      </w:r>
      <w:proofErr w:type="spellEnd"/>
      <w:r>
        <w:t xml:space="preserve"> </w:t>
      </w:r>
      <w:proofErr w:type="spellStart"/>
      <w:r>
        <w:t>децу</w:t>
      </w:r>
      <w:proofErr w:type="spellEnd"/>
      <w:r>
        <w:t xml:space="preserve"> </w:t>
      </w:r>
      <w:proofErr w:type="spellStart"/>
      <w:r>
        <w:t>која</w:t>
      </w:r>
      <w:proofErr w:type="spellEnd"/>
      <w:r>
        <w:t xml:space="preserve"> </w:t>
      </w:r>
      <w:proofErr w:type="spellStart"/>
      <w:r>
        <w:t>долазе</w:t>
      </w:r>
      <w:proofErr w:type="spellEnd"/>
      <w:r>
        <w:t xml:space="preserve"> </w:t>
      </w:r>
      <w:proofErr w:type="spellStart"/>
      <w:r>
        <w:t>из</w:t>
      </w:r>
      <w:proofErr w:type="spellEnd"/>
      <w:r>
        <w:t xml:space="preserve"> </w:t>
      </w:r>
      <w:proofErr w:type="spellStart"/>
      <w:r>
        <w:t>ромских</w:t>
      </w:r>
      <w:proofErr w:type="spellEnd"/>
      <w:r>
        <w:t xml:space="preserve"> </w:t>
      </w:r>
      <w:proofErr w:type="spellStart"/>
      <w:r>
        <w:t>насеља</w:t>
      </w:r>
      <w:proofErr w:type="spellEnd"/>
      <w:r>
        <w:t>.</w:t>
      </w:r>
      <w:r w:rsidRPr="00A00429">
        <w:rPr>
          <w:vertAlign w:val="superscript"/>
        </w:rPr>
        <w:footnoteReference w:id="81"/>
      </w:r>
      <w:r>
        <w:t xml:space="preserve"> </w:t>
      </w:r>
      <w:proofErr w:type="spellStart"/>
      <w:r>
        <w:t>Међу</w:t>
      </w:r>
      <w:proofErr w:type="spellEnd"/>
      <w:r>
        <w:t xml:space="preserve"> </w:t>
      </w:r>
      <w:proofErr w:type="spellStart"/>
      <w:r>
        <w:t>децом</w:t>
      </w:r>
      <w:proofErr w:type="spellEnd"/>
      <w:r>
        <w:t xml:space="preserve"> у </w:t>
      </w:r>
      <w:proofErr w:type="spellStart"/>
      <w:r>
        <w:t>општој</w:t>
      </w:r>
      <w:proofErr w:type="spellEnd"/>
      <w:r>
        <w:t xml:space="preserve"> </w:t>
      </w:r>
      <w:proofErr w:type="spellStart"/>
      <w:r>
        <w:t>популацији</w:t>
      </w:r>
      <w:proofErr w:type="spellEnd"/>
      <w:r>
        <w:t xml:space="preserve">, </w:t>
      </w:r>
      <w:proofErr w:type="spellStart"/>
      <w:r>
        <w:t>стопа</w:t>
      </w:r>
      <w:proofErr w:type="spellEnd"/>
      <w:r>
        <w:t xml:space="preserve"> </w:t>
      </w:r>
      <w:proofErr w:type="spellStart"/>
      <w:r>
        <w:t>похађања</w:t>
      </w:r>
      <w:proofErr w:type="spellEnd"/>
      <w:r>
        <w:t xml:space="preserve"> </w:t>
      </w:r>
      <w:proofErr w:type="spellStart"/>
      <w:r>
        <w:t>припремног</w:t>
      </w:r>
      <w:proofErr w:type="spellEnd"/>
      <w:r>
        <w:t xml:space="preserve"> </w:t>
      </w:r>
      <w:proofErr w:type="spellStart"/>
      <w:r>
        <w:t>предшколског</w:t>
      </w:r>
      <w:proofErr w:type="spellEnd"/>
      <w:r>
        <w:t xml:space="preserve"> </w:t>
      </w:r>
      <w:proofErr w:type="spellStart"/>
      <w:r>
        <w:t>програма</w:t>
      </w:r>
      <w:proofErr w:type="spellEnd"/>
      <w:r>
        <w:t xml:space="preserve"> </w:t>
      </w:r>
      <w:proofErr w:type="spellStart"/>
      <w:r>
        <w:t>је</w:t>
      </w:r>
      <w:proofErr w:type="spellEnd"/>
      <w:r>
        <w:t xml:space="preserve"> 97 %, у </w:t>
      </w:r>
      <w:proofErr w:type="spellStart"/>
      <w:r>
        <w:t>поређењу</w:t>
      </w:r>
      <w:proofErr w:type="spellEnd"/>
      <w:r>
        <w:t xml:space="preserve"> </w:t>
      </w:r>
      <w:proofErr w:type="spellStart"/>
      <w:r>
        <w:t>са</w:t>
      </w:r>
      <w:proofErr w:type="spellEnd"/>
      <w:r>
        <w:t xml:space="preserve"> 76 % у </w:t>
      </w:r>
      <w:proofErr w:type="spellStart"/>
      <w:r>
        <w:t>ромским</w:t>
      </w:r>
      <w:proofErr w:type="spellEnd"/>
      <w:r>
        <w:t xml:space="preserve"> </w:t>
      </w:r>
      <w:proofErr w:type="spellStart"/>
      <w:r>
        <w:t>насељима</w:t>
      </w:r>
      <w:proofErr w:type="spellEnd"/>
      <w:r>
        <w:t>.</w:t>
      </w:r>
      <w:r w:rsidRPr="00A00429">
        <w:rPr>
          <w:vertAlign w:val="superscript"/>
        </w:rPr>
        <w:footnoteReference w:id="82"/>
      </w:r>
      <w:r>
        <w:t xml:space="preserve"> </w:t>
      </w:r>
      <w:proofErr w:type="spellStart"/>
      <w:r>
        <w:t>Обухват</w:t>
      </w:r>
      <w:proofErr w:type="spellEnd"/>
      <w:r>
        <w:t xml:space="preserve"> </w:t>
      </w:r>
      <w:proofErr w:type="spellStart"/>
      <w:r>
        <w:t>имунизацијом</w:t>
      </w:r>
      <w:proofErr w:type="spellEnd"/>
      <w:r>
        <w:t xml:space="preserve"> </w:t>
      </w:r>
      <w:proofErr w:type="spellStart"/>
      <w:r>
        <w:t>је</w:t>
      </w:r>
      <w:proofErr w:type="spellEnd"/>
      <w:r>
        <w:t xml:space="preserve"> </w:t>
      </w:r>
      <w:proofErr w:type="spellStart"/>
      <w:r>
        <w:t>такође</w:t>
      </w:r>
      <w:proofErr w:type="spellEnd"/>
      <w:r>
        <w:t xml:space="preserve"> </w:t>
      </w:r>
      <w:proofErr w:type="spellStart"/>
      <w:r>
        <w:t>нижи</w:t>
      </w:r>
      <w:proofErr w:type="spellEnd"/>
      <w:r>
        <w:t xml:space="preserve"> </w:t>
      </w:r>
      <w:proofErr w:type="spellStart"/>
      <w:r>
        <w:t>међу</w:t>
      </w:r>
      <w:proofErr w:type="spellEnd"/>
      <w:r>
        <w:t xml:space="preserve"> </w:t>
      </w:r>
      <w:proofErr w:type="spellStart"/>
      <w:r>
        <w:t>ромском</w:t>
      </w:r>
      <w:proofErr w:type="spellEnd"/>
      <w:r>
        <w:t xml:space="preserve"> </w:t>
      </w:r>
      <w:proofErr w:type="spellStart"/>
      <w:r>
        <w:t>децом</w:t>
      </w:r>
      <w:proofErr w:type="spellEnd"/>
      <w:r>
        <w:t xml:space="preserve">. </w:t>
      </w:r>
      <w:proofErr w:type="spellStart"/>
      <w:r>
        <w:t>Према</w:t>
      </w:r>
      <w:proofErr w:type="spellEnd"/>
      <w:r>
        <w:t xml:space="preserve"> </w:t>
      </w:r>
      <w:proofErr w:type="spellStart"/>
      <w:r>
        <w:t>подацима</w:t>
      </w:r>
      <w:proofErr w:type="spellEnd"/>
      <w:r>
        <w:t xml:space="preserve"> УНИЦЕФ-а и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статистику</w:t>
      </w:r>
      <w:proofErr w:type="spellEnd"/>
      <w:r>
        <w:t xml:space="preserve"> </w:t>
      </w:r>
      <w:proofErr w:type="spellStart"/>
      <w:r>
        <w:t>за</w:t>
      </w:r>
      <w:proofErr w:type="spellEnd"/>
      <w:r>
        <w:t xml:space="preserve"> 2019. </w:t>
      </w:r>
      <w:proofErr w:type="spellStart"/>
      <w:r>
        <w:t>годину</w:t>
      </w:r>
      <w:proofErr w:type="spellEnd"/>
      <w:r>
        <w:t xml:space="preserve">, </w:t>
      </w:r>
      <w:proofErr w:type="spellStart"/>
      <w:r>
        <w:t>само</w:t>
      </w:r>
      <w:proofErr w:type="spellEnd"/>
      <w:r>
        <w:t xml:space="preserve"> </w:t>
      </w:r>
      <w:proofErr w:type="spellStart"/>
      <w:r>
        <w:t>око</w:t>
      </w:r>
      <w:proofErr w:type="spellEnd"/>
      <w:r>
        <w:t xml:space="preserve"> </w:t>
      </w:r>
      <w:proofErr w:type="spellStart"/>
      <w:r>
        <w:t>једне</w:t>
      </w:r>
      <w:proofErr w:type="spellEnd"/>
      <w:r>
        <w:t xml:space="preserve"> </w:t>
      </w:r>
      <w:proofErr w:type="spellStart"/>
      <w:r>
        <w:t>трећине</w:t>
      </w:r>
      <w:proofErr w:type="spellEnd"/>
      <w:r>
        <w:t xml:space="preserve"> (35%) </w:t>
      </w:r>
      <w:proofErr w:type="spellStart"/>
      <w:r>
        <w:t>ромске</w:t>
      </w:r>
      <w:proofErr w:type="spellEnd"/>
      <w:r>
        <w:t xml:space="preserve"> </w:t>
      </w:r>
      <w:proofErr w:type="spellStart"/>
      <w:r>
        <w:t>деце</w:t>
      </w:r>
      <w:proofErr w:type="spellEnd"/>
      <w:r>
        <w:t xml:space="preserve"> </w:t>
      </w:r>
      <w:proofErr w:type="spellStart"/>
      <w:r>
        <w:t>примило</w:t>
      </w:r>
      <w:proofErr w:type="spellEnd"/>
      <w:r>
        <w:t xml:space="preserve"> </w:t>
      </w:r>
      <w:proofErr w:type="spellStart"/>
      <w:r>
        <w:t>је</w:t>
      </w:r>
      <w:proofErr w:type="spellEnd"/>
      <w:r>
        <w:t xml:space="preserve"> </w:t>
      </w:r>
      <w:proofErr w:type="spellStart"/>
      <w:r>
        <w:t>све</w:t>
      </w:r>
      <w:proofErr w:type="spellEnd"/>
      <w:r>
        <w:t xml:space="preserve"> </w:t>
      </w:r>
      <w:proofErr w:type="spellStart"/>
      <w:r>
        <w:t>вакцине</w:t>
      </w:r>
      <w:proofErr w:type="spellEnd"/>
      <w:r>
        <w:t xml:space="preserve"> </w:t>
      </w:r>
      <w:proofErr w:type="spellStart"/>
      <w:r>
        <w:t>на</w:t>
      </w:r>
      <w:proofErr w:type="spellEnd"/>
      <w:r>
        <w:t xml:space="preserve"> </w:t>
      </w:r>
      <w:proofErr w:type="spellStart"/>
      <w:r>
        <w:t>време</w:t>
      </w:r>
      <w:proofErr w:type="spellEnd"/>
      <w:r>
        <w:t xml:space="preserve">, у </w:t>
      </w:r>
      <w:proofErr w:type="spellStart"/>
      <w:r>
        <w:t>поређењу</w:t>
      </w:r>
      <w:proofErr w:type="spellEnd"/>
      <w:r>
        <w:t xml:space="preserve"> </w:t>
      </w:r>
      <w:proofErr w:type="spellStart"/>
      <w:r>
        <w:t>са</w:t>
      </w:r>
      <w:proofErr w:type="spellEnd"/>
      <w:r>
        <w:t xml:space="preserve"> 69% </w:t>
      </w:r>
      <w:proofErr w:type="spellStart"/>
      <w:r>
        <w:t>деце</w:t>
      </w:r>
      <w:proofErr w:type="spellEnd"/>
      <w:r>
        <w:t xml:space="preserve"> у </w:t>
      </w:r>
      <w:proofErr w:type="spellStart"/>
      <w:r>
        <w:t>општој</w:t>
      </w:r>
      <w:proofErr w:type="spellEnd"/>
      <w:r>
        <w:t xml:space="preserve"> </w:t>
      </w:r>
      <w:proofErr w:type="spellStart"/>
      <w:r>
        <w:t>популацији</w:t>
      </w:r>
      <w:proofErr w:type="spellEnd"/>
      <w:r>
        <w:t xml:space="preserve"> </w:t>
      </w:r>
      <w:proofErr w:type="spellStart"/>
      <w:r>
        <w:t>која</w:t>
      </w:r>
      <w:proofErr w:type="spellEnd"/>
      <w:r>
        <w:t xml:space="preserve"> </w:t>
      </w:r>
      <w:proofErr w:type="spellStart"/>
      <w:r>
        <w:t>су</w:t>
      </w:r>
      <w:proofErr w:type="spellEnd"/>
      <w:r>
        <w:t xml:space="preserve"> </w:t>
      </w:r>
      <w:proofErr w:type="spellStart"/>
      <w:r>
        <w:t>на</w:t>
      </w:r>
      <w:proofErr w:type="spellEnd"/>
      <w:r>
        <w:t xml:space="preserve"> </w:t>
      </w:r>
      <w:proofErr w:type="spellStart"/>
      <w:r>
        <w:t>време</w:t>
      </w:r>
      <w:proofErr w:type="spellEnd"/>
      <w:r>
        <w:t xml:space="preserve"> </w:t>
      </w:r>
      <w:proofErr w:type="spellStart"/>
      <w:r>
        <w:t>примила</w:t>
      </w:r>
      <w:proofErr w:type="spellEnd"/>
      <w:r>
        <w:t xml:space="preserve"> </w:t>
      </w:r>
      <w:proofErr w:type="spellStart"/>
      <w:r>
        <w:t>све</w:t>
      </w:r>
      <w:proofErr w:type="spellEnd"/>
      <w:r>
        <w:t xml:space="preserve"> </w:t>
      </w:r>
      <w:proofErr w:type="spellStart"/>
      <w:r>
        <w:t>вакцине</w:t>
      </w:r>
      <w:proofErr w:type="spellEnd"/>
      <w:r>
        <w:t>.</w:t>
      </w:r>
      <w:r w:rsidRPr="00A00429">
        <w:rPr>
          <w:vertAlign w:val="superscript"/>
        </w:rPr>
        <w:footnoteReference w:id="83"/>
      </w:r>
      <w:r>
        <w:t xml:space="preserve"> </w:t>
      </w:r>
      <w:proofErr w:type="spellStart"/>
      <w:r>
        <w:t>Подаци</w:t>
      </w:r>
      <w:proofErr w:type="spellEnd"/>
      <w:r>
        <w:t xml:space="preserve"> о </w:t>
      </w:r>
      <w:proofErr w:type="spellStart"/>
      <w:r>
        <w:t>похађању</w:t>
      </w:r>
      <w:proofErr w:type="spellEnd"/>
      <w:r>
        <w:t xml:space="preserve"> </w:t>
      </w:r>
      <w:proofErr w:type="spellStart"/>
      <w:r>
        <w:t>школског</w:t>
      </w:r>
      <w:proofErr w:type="spellEnd"/>
      <w:r>
        <w:t xml:space="preserve"> и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и </w:t>
      </w:r>
      <w:proofErr w:type="spellStart"/>
      <w:r>
        <w:t>покривености</w:t>
      </w:r>
      <w:proofErr w:type="spellEnd"/>
      <w:r>
        <w:t xml:space="preserve"> </w:t>
      </w:r>
      <w:proofErr w:type="spellStart"/>
      <w:r>
        <w:t>имунизацијом</w:t>
      </w:r>
      <w:proofErr w:type="spellEnd"/>
      <w:r>
        <w:t xml:space="preserve"> </w:t>
      </w:r>
      <w:proofErr w:type="spellStart"/>
      <w:r>
        <w:t>међу</w:t>
      </w:r>
      <w:proofErr w:type="spellEnd"/>
      <w:r>
        <w:t xml:space="preserve"> </w:t>
      </w:r>
      <w:proofErr w:type="spellStart"/>
      <w:r>
        <w:t>ромском</w:t>
      </w:r>
      <w:proofErr w:type="spellEnd"/>
      <w:r>
        <w:t xml:space="preserve"> и </w:t>
      </w:r>
      <w:proofErr w:type="spellStart"/>
      <w:r>
        <w:t>неромском</w:t>
      </w:r>
      <w:proofErr w:type="spellEnd"/>
      <w:r>
        <w:t xml:space="preserve"> </w:t>
      </w:r>
      <w:proofErr w:type="spellStart"/>
      <w:r>
        <w:t>децом</w:t>
      </w:r>
      <w:proofErr w:type="spellEnd"/>
      <w:r>
        <w:t xml:space="preserve"> </w:t>
      </w:r>
      <w:proofErr w:type="spellStart"/>
      <w:r>
        <w:t>јасно</w:t>
      </w:r>
      <w:proofErr w:type="spellEnd"/>
      <w:r>
        <w:t xml:space="preserve"> </w:t>
      </w:r>
      <w:proofErr w:type="spellStart"/>
      <w:r>
        <w:t>указују</w:t>
      </w:r>
      <w:proofErr w:type="spellEnd"/>
      <w:r>
        <w:t xml:space="preserve"> </w:t>
      </w:r>
      <w:proofErr w:type="spellStart"/>
      <w:r>
        <w:t>на</w:t>
      </w:r>
      <w:proofErr w:type="spellEnd"/>
      <w:r>
        <w:t xml:space="preserve"> </w:t>
      </w:r>
      <w:proofErr w:type="spellStart"/>
      <w:r>
        <w:t>то</w:t>
      </w:r>
      <w:proofErr w:type="spellEnd"/>
      <w:r>
        <w:t xml:space="preserve"> </w:t>
      </w:r>
      <w:proofErr w:type="spellStart"/>
      <w:r>
        <w:t>да</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имају</w:t>
      </w:r>
      <w:proofErr w:type="spellEnd"/>
      <w:r>
        <w:t xml:space="preserve"> </w:t>
      </w:r>
      <w:proofErr w:type="spellStart"/>
      <w:r>
        <w:t>различит</w:t>
      </w:r>
      <w:proofErr w:type="spellEnd"/>
      <w:r>
        <w:t xml:space="preserve"> </w:t>
      </w:r>
      <w:proofErr w:type="spellStart"/>
      <w:r>
        <w:t>утицај</w:t>
      </w:r>
      <w:proofErr w:type="spellEnd"/>
      <w:r>
        <w:t xml:space="preserve"> </w:t>
      </w:r>
      <w:proofErr w:type="spellStart"/>
      <w:r>
        <w:t>на</w:t>
      </w:r>
      <w:proofErr w:type="spellEnd"/>
      <w:r>
        <w:t xml:space="preserve"> </w:t>
      </w:r>
      <w:proofErr w:type="spellStart"/>
      <w:r>
        <w:t>ромску</w:t>
      </w:r>
      <w:proofErr w:type="spellEnd"/>
      <w:r>
        <w:t xml:space="preserve"> </w:t>
      </w:r>
      <w:proofErr w:type="spellStart"/>
      <w:r>
        <w:t>децу</w:t>
      </w:r>
      <w:proofErr w:type="spellEnd"/>
      <w:r>
        <w:t>.</w:t>
      </w:r>
    </w:p>
    <w:p w14:paraId="5E53BBAD" w14:textId="7E5B6F15" w:rsidR="00ED2C3A" w:rsidRDefault="00E01740">
      <w:pPr>
        <w:pStyle w:val="P68B1DB1-NoSpacing1"/>
        <w:numPr>
          <w:ilvl w:val="0"/>
          <w:numId w:val="11"/>
        </w:numPr>
        <w:jc w:val="both"/>
      </w:pPr>
      <w:proofErr w:type="spellStart"/>
      <w:r>
        <w:t>Ромска</w:t>
      </w:r>
      <w:proofErr w:type="spellEnd"/>
      <w:r>
        <w:t xml:space="preserve"> </w:t>
      </w:r>
      <w:proofErr w:type="spellStart"/>
      <w:r>
        <w:t>деца</w:t>
      </w:r>
      <w:proofErr w:type="spellEnd"/>
      <w:r>
        <w:t xml:space="preserve"> </w:t>
      </w:r>
      <w:proofErr w:type="spellStart"/>
      <w:r>
        <w:t>која</w:t>
      </w:r>
      <w:proofErr w:type="spellEnd"/>
      <w:r>
        <w:t xml:space="preserve"> </w:t>
      </w:r>
      <w:proofErr w:type="spellStart"/>
      <w:r>
        <w:t>остају</w:t>
      </w:r>
      <w:proofErr w:type="spellEnd"/>
      <w:r>
        <w:t xml:space="preserve"> </w:t>
      </w:r>
      <w:proofErr w:type="spellStart"/>
      <w:r>
        <w:t>ван</w:t>
      </w:r>
      <w:proofErr w:type="spellEnd"/>
      <w:r>
        <w:t xml:space="preserve"> </w:t>
      </w:r>
      <w:proofErr w:type="spellStart"/>
      <w:r>
        <w:t>образовног</w:t>
      </w:r>
      <w:proofErr w:type="spellEnd"/>
      <w:r>
        <w:t xml:space="preserve"> </w:t>
      </w:r>
      <w:proofErr w:type="spellStart"/>
      <w:r>
        <w:t>система</w:t>
      </w:r>
      <w:proofErr w:type="spellEnd"/>
      <w:r>
        <w:t xml:space="preserve"> и </w:t>
      </w:r>
      <w:proofErr w:type="spellStart"/>
      <w:r>
        <w:t>која</w:t>
      </w:r>
      <w:proofErr w:type="spellEnd"/>
      <w:r>
        <w:t xml:space="preserve"> </w:t>
      </w:r>
      <w:proofErr w:type="spellStart"/>
      <w:r>
        <w:t>нису</w:t>
      </w:r>
      <w:proofErr w:type="spellEnd"/>
      <w:r>
        <w:t xml:space="preserve"> </w:t>
      </w:r>
      <w:proofErr w:type="spellStart"/>
      <w:r>
        <w:t>обухваћена</w:t>
      </w:r>
      <w:proofErr w:type="spellEnd"/>
      <w:r>
        <w:t xml:space="preserve"> </w:t>
      </w:r>
      <w:proofErr w:type="spellStart"/>
      <w:r>
        <w:t>имунизацијом</w:t>
      </w:r>
      <w:proofErr w:type="spellEnd"/>
      <w:r>
        <w:t xml:space="preserve"> </w:t>
      </w:r>
      <w:proofErr w:type="spellStart"/>
      <w:r>
        <w:t>су</w:t>
      </w:r>
      <w:proofErr w:type="spellEnd"/>
      <w:r w:rsidR="00A00429">
        <w:rPr>
          <w:lang w:val="sr-Cyrl-RS"/>
        </w:rPr>
        <w:t>,</w:t>
      </w:r>
      <w:r>
        <w:t xml:space="preserve"> </w:t>
      </w:r>
      <w:proofErr w:type="spellStart"/>
      <w:r>
        <w:t>без</w:t>
      </w:r>
      <w:proofErr w:type="spellEnd"/>
      <w:r>
        <w:t xml:space="preserve"> </w:t>
      </w:r>
      <w:proofErr w:type="spellStart"/>
      <w:r>
        <w:t>сумње</w:t>
      </w:r>
      <w:proofErr w:type="spellEnd"/>
      <w:r w:rsidR="00A00429">
        <w:rPr>
          <w:lang w:val="sr-Cyrl-RS"/>
        </w:rPr>
        <w:t>,</w:t>
      </w:r>
      <w:r>
        <w:t xml:space="preserve"> </w:t>
      </w:r>
      <w:proofErr w:type="spellStart"/>
      <w:r>
        <w:t>једна</w:t>
      </w:r>
      <w:proofErr w:type="spellEnd"/>
      <w:r>
        <w:t xml:space="preserve"> </w:t>
      </w:r>
      <w:proofErr w:type="spellStart"/>
      <w:r>
        <w:t>од</w:t>
      </w:r>
      <w:proofErr w:type="spellEnd"/>
      <w:r>
        <w:t xml:space="preserve"> </w:t>
      </w:r>
      <w:proofErr w:type="spellStart"/>
      <w:r>
        <w:t>најмаргинализованијих</w:t>
      </w:r>
      <w:proofErr w:type="spellEnd"/>
      <w:r>
        <w:t xml:space="preserve"> </w:t>
      </w:r>
      <w:proofErr w:type="spellStart"/>
      <w:r>
        <w:t>група</w:t>
      </w:r>
      <w:proofErr w:type="spellEnd"/>
      <w:r>
        <w:t xml:space="preserve"> у </w:t>
      </w:r>
      <w:proofErr w:type="spellStart"/>
      <w:r>
        <w:t>Србији</w:t>
      </w:r>
      <w:proofErr w:type="spellEnd"/>
      <w:r>
        <w:t xml:space="preserve">. </w:t>
      </w:r>
      <w:proofErr w:type="spellStart"/>
      <w:r>
        <w:t>Уместо</w:t>
      </w:r>
      <w:proofErr w:type="spellEnd"/>
      <w:r>
        <w:t xml:space="preserve"> </w:t>
      </w:r>
      <w:proofErr w:type="spellStart"/>
      <w:r>
        <w:t>повећања</w:t>
      </w:r>
      <w:proofErr w:type="spellEnd"/>
      <w:r>
        <w:t xml:space="preserve"> </w:t>
      </w:r>
      <w:proofErr w:type="spellStart"/>
      <w:r>
        <w:t>напора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промовише</w:t>
      </w:r>
      <w:proofErr w:type="spellEnd"/>
      <w:r>
        <w:t xml:space="preserve"> </w:t>
      </w:r>
      <w:proofErr w:type="spellStart"/>
      <w:r>
        <w:t>недискриминаторни</w:t>
      </w:r>
      <w:proofErr w:type="spellEnd"/>
      <w:r>
        <w:t xml:space="preserve"> </w:t>
      </w:r>
      <w:proofErr w:type="spellStart"/>
      <w:r>
        <w:t>приступ</w:t>
      </w:r>
      <w:proofErr w:type="spellEnd"/>
      <w:r>
        <w:t xml:space="preserve"> </w:t>
      </w:r>
      <w:proofErr w:type="spellStart"/>
      <w:r>
        <w:t>могућностима</w:t>
      </w:r>
      <w:proofErr w:type="spellEnd"/>
      <w:r>
        <w:t xml:space="preserve"> и </w:t>
      </w:r>
      <w:proofErr w:type="spellStart"/>
      <w:r>
        <w:t>услугама</w:t>
      </w:r>
      <w:proofErr w:type="spellEnd"/>
      <w:r>
        <w:t xml:space="preserve"> у </w:t>
      </w:r>
      <w:proofErr w:type="spellStart"/>
      <w:r>
        <w:t>свим</w:t>
      </w:r>
      <w:proofErr w:type="spellEnd"/>
      <w:r>
        <w:t xml:space="preserve"> </w:t>
      </w:r>
      <w:proofErr w:type="spellStart"/>
      <w:r>
        <w:t>областима</w:t>
      </w:r>
      <w:proofErr w:type="spellEnd"/>
      <w:r>
        <w:t xml:space="preserve"> </w:t>
      </w:r>
      <w:proofErr w:type="spellStart"/>
      <w:r>
        <w:t>за</w:t>
      </w:r>
      <w:proofErr w:type="spellEnd"/>
      <w:r>
        <w:t xml:space="preserve"> </w:t>
      </w:r>
      <w:proofErr w:type="spellStart"/>
      <w:r>
        <w:t>Роме</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обезбеди</w:t>
      </w:r>
      <w:proofErr w:type="spellEnd"/>
      <w:r>
        <w:t xml:space="preserve"> </w:t>
      </w:r>
      <w:proofErr w:type="spellStart"/>
      <w:r>
        <w:t>делотворна</w:t>
      </w:r>
      <w:proofErr w:type="spellEnd"/>
      <w:r>
        <w:t xml:space="preserve"> </w:t>
      </w:r>
      <w:proofErr w:type="spellStart"/>
      <w:r>
        <w:t>инклузија</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неправедним</w:t>
      </w:r>
      <w:proofErr w:type="spellEnd"/>
      <w:r>
        <w:t xml:space="preserve"> </w:t>
      </w:r>
      <w:proofErr w:type="spellStart"/>
      <w:r>
        <w:t>одредбама</w:t>
      </w:r>
      <w:proofErr w:type="spellEnd"/>
      <w:r>
        <w:t xml:space="preserve"> </w:t>
      </w:r>
      <w:r w:rsidR="00A00429">
        <w:rPr>
          <w:lang w:val="sr-Cyrl-RS"/>
        </w:rPr>
        <w:t>З</w:t>
      </w:r>
      <w:r>
        <w:t xml:space="preserve">ФППД-а </w:t>
      </w:r>
      <w:proofErr w:type="spellStart"/>
      <w:r>
        <w:t>она</w:t>
      </w:r>
      <w:proofErr w:type="spellEnd"/>
      <w:r>
        <w:t xml:space="preserve"> </w:t>
      </w:r>
      <w:proofErr w:type="spellStart"/>
      <w:r>
        <w:t>се</w:t>
      </w:r>
      <w:proofErr w:type="spellEnd"/>
      <w:r>
        <w:t xml:space="preserve"> </w:t>
      </w:r>
      <w:proofErr w:type="spellStart"/>
      <w:r>
        <w:t>доводе</w:t>
      </w:r>
      <w:proofErr w:type="spellEnd"/>
      <w:r>
        <w:t xml:space="preserve"> у </w:t>
      </w:r>
      <w:proofErr w:type="spellStart"/>
      <w:r>
        <w:t>још</w:t>
      </w:r>
      <w:proofErr w:type="spellEnd"/>
      <w:r>
        <w:t xml:space="preserve"> </w:t>
      </w:r>
      <w:proofErr w:type="spellStart"/>
      <w:r>
        <w:t>гору</w:t>
      </w:r>
      <w:proofErr w:type="spellEnd"/>
      <w:r>
        <w:t xml:space="preserve"> </w:t>
      </w:r>
      <w:proofErr w:type="spellStart"/>
      <w:r>
        <w:t>ситуацију</w:t>
      </w:r>
      <w:proofErr w:type="spellEnd"/>
      <w:r>
        <w:t xml:space="preserve"> и </w:t>
      </w:r>
      <w:proofErr w:type="spellStart"/>
      <w:r>
        <w:t>повећава</w:t>
      </w:r>
      <w:proofErr w:type="spellEnd"/>
      <w:r>
        <w:t xml:space="preserve"> </w:t>
      </w:r>
      <w:proofErr w:type="spellStart"/>
      <w:r>
        <w:t>се</w:t>
      </w:r>
      <w:proofErr w:type="spellEnd"/>
      <w:r>
        <w:t xml:space="preserve"> </w:t>
      </w:r>
      <w:proofErr w:type="spellStart"/>
      <w:r>
        <w:t>јаз</w:t>
      </w:r>
      <w:proofErr w:type="spellEnd"/>
      <w:r>
        <w:t xml:space="preserve"> </w:t>
      </w:r>
      <w:proofErr w:type="spellStart"/>
      <w:r>
        <w:t>између</w:t>
      </w:r>
      <w:proofErr w:type="spellEnd"/>
      <w:r>
        <w:t xml:space="preserve"> </w:t>
      </w:r>
      <w:proofErr w:type="spellStart"/>
      <w:r>
        <w:t>ромске</w:t>
      </w:r>
      <w:proofErr w:type="spellEnd"/>
      <w:r>
        <w:t xml:space="preserve"> и </w:t>
      </w:r>
      <w:proofErr w:type="spellStart"/>
      <w:r>
        <w:t>неромске</w:t>
      </w:r>
      <w:proofErr w:type="spellEnd"/>
      <w:r>
        <w:t xml:space="preserve"> </w:t>
      </w:r>
      <w:proofErr w:type="spellStart"/>
      <w:r>
        <w:t>деце</w:t>
      </w:r>
      <w:proofErr w:type="spellEnd"/>
      <w:r>
        <w:t>.</w:t>
      </w:r>
    </w:p>
    <w:p w14:paraId="77BEDB37" w14:textId="43500844" w:rsidR="00ED2C3A" w:rsidRDefault="00E01740">
      <w:pPr>
        <w:pStyle w:val="P68B1DB1-NoSpacing1"/>
        <w:numPr>
          <w:ilvl w:val="0"/>
          <w:numId w:val="11"/>
        </w:numPr>
        <w:jc w:val="both"/>
      </w:pPr>
      <w:proofErr w:type="spellStart"/>
      <w:r>
        <w:t>Релевантно</w:t>
      </w:r>
      <w:proofErr w:type="spellEnd"/>
      <w:r>
        <w:t xml:space="preserve"> </w:t>
      </w:r>
      <w:proofErr w:type="spellStart"/>
      <w:r>
        <w:t>је</w:t>
      </w:r>
      <w:proofErr w:type="spellEnd"/>
      <w:r>
        <w:t xml:space="preserve"> </w:t>
      </w:r>
      <w:proofErr w:type="spellStart"/>
      <w:r>
        <w:t>напоменути</w:t>
      </w:r>
      <w:proofErr w:type="spellEnd"/>
      <w:r>
        <w:t xml:space="preserve"> </w:t>
      </w:r>
      <w:proofErr w:type="spellStart"/>
      <w:r>
        <w:t>да</w:t>
      </w:r>
      <w:proofErr w:type="spellEnd"/>
      <w:r>
        <w:t xml:space="preserve"> </w:t>
      </w:r>
      <w:proofErr w:type="spellStart"/>
      <w:r>
        <w:t>су</w:t>
      </w:r>
      <w:proofErr w:type="spellEnd"/>
      <w:r>
        <w:t xml:space="preserve"> </w:t>
      </w:r>
      <w:proofErr w:type="spellStart"/>
      <w:r>
        <w:t>члан</w:t>
      </w:r>
      <w:proofErr w:type="spellEnd"/>
      <w:r>
        <w:t xml:space="preserve"> 25. ЗФППД-а и </w:t>
      </w:r>
      <w:proofErr w:type="spellStart"/>
      <w:r>
        <w:t>његови</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родитељски</w:t>
      </w:r>
      <w:proofErr w:type="spellEnd"/>
      <w:r>
        <w:t xml:space="preserve"> </w:t>
      </w:r>
      <w:proofErr w:type="spellStart"/>
      <w:r>
        <w:t>додатак</w:t>
      </w:r>
      <w:proofErr w:type="spellEnd"/>
      <w:r>
        <w:t xml:space="preserve"> </w:t>
      </w:r>
      <w:r>
        <w:rPr>
          <w:b/>
        </w:rPr>
        <w:t xml:space="preserve">у </w:t>
      </w:r>
      <w:proofErr w:type="spellStart"/>
      <w:r>
        <w:rPr>
          <w:b/>
        </w:rPr>
        <w:t>директној</w:t>
      </w:r>
      <w:proofErr w:type="spellEnd"/>
      <w:r>
        <w:rPr>
          <w:b/>
        </w:rPr>
        <w:t xml:space="preserve"> </w:t>
      </w:r>
      <w:proofErr w:type="spellStart"/>
      <w:r>
        <w:rPr>
          <w:b/>
        </w:rPr>
        <w:t>супротности</w:t>
      </w:r>
      <w:proofErr w:type="spellEnd"/>
      <w:r>
        <w:rPr>
          <w:b/>
        </w:rPr>
        <w:t xml:space="preserve"> </w:t>
      </w:r>
      <w:proofErr w:type="spellStart"/>
      <w:r>
        <w:rPr>
          <w:b/>
        </w:rPr>
        <w:t>са</w:t>
      </w:r>
      <w:proofErr w:type="spellEnd"/>
      <w:r>
        <w:rPr>
          <w:b/>
        </w:rPr>
        <w:t xml:space="preserve"> </w:t>
      </w:r>
      <w:proofErr w:type="spellStart"/>
      <w:r>
        <w:rPr>
          <w:b/>
        </w:rPr>
        <w:t>препоруком</w:t>
      </w:r>
      <w:proofErr w:type="spellEnd"/>
      <w:r>
        <w:rPr>
          <w:b/>
        </w:rPr>
        <w:t xml:space="preserve"> </w:t>
      </w:r>
      <w:proofErr w:type="spellStart"/>
      <w:r>
        <w:rPr>
          <w:b/>
        </w:rPr>
        <w:t>Комитета</w:t>
      </w:r>
      <w:proofErr w:type="spellEnd"/>
      <w:r>
        <w:rPr>
          <w:b/>
        </w:rPr>
        <w:t xml:space="preserve"> </w:t>
      </w:r>
      <w:proofErr w:type="spellStart"/>
      <w:r>
        <w:rPr>
          <w:b/>
        </w:rPr>
        <w:t>за</w:t>
      </w:r>
      <w:proofErr w:type="spellEnd"/>
      <w:r>
        <w:rPr>
          <w:b/>
        </w:rPr>
        <w:t xml:space="preserve"> </w:t>
      </w:r>
      <w:proofErr w:type="spellStart"/>
      <w:r>
        <w:rPr>
          <w:b/>
        </w:rPr>
        <w:t>људска</w:t>
      </w:r>
      <w:proofErr w:type="spellEnd"/>
      <w:r>
        <w:rPr>
          <w:b/>
        </w:rPr>
        <w:t xml:space="preserve"> </w:t>
      </w:r>
      <w:proofErr w:type="spellStart"/>
      <w:r>
        <w:rPr>
          <w:b/>
        </w:rPr>
        <w:t>права</w:t>
      </w:r>
      <w:proofErr w:type="spellEnd"/>
      <w:r>
        <w:rPr>
          <w:b/>
        </w:rPr>
        <w:t xml:space="preserve"> </w:t>
      </w:r>
      <w:proofErr w:type="spellStart"/>
      <w:r>
        <w:rPr>
          <w:b/>
        </w:rPr>
        <w:t>приликом</w:t>
      </w:r>
      <w:proofErr w:type="spellEnd"/>
      <w:r>
        <w:rPr>
          <w:b/>
        </w:rPr>
        <w:t xml:space="preserve"> </w:t>
      </w:r>
      <w:proofErr w:type="spellStart"/>
      <w:r>
        <w:rPr>
          <w:b/>
        </w:rPr>
        <w:t>разматрања</w:t>
      </w:r>
      <w:proofErr w:type="spellEnd"/>
      <w:r>
        <w:rPr>
          <w:b/>
        </w:rPr>
        <w:t xml:space="preserve"> </w:t>
      </w:r>
      <w:proofErr w:type="spellStart"/>
      <w:r>
        <w:rPr>
          <w:b/>
        </w:rPr>
        <w:t>трећег</w:t>
      </w:r>
      <w:proofErr w:type="spellEnd"/>
      <w:r>
        <w:rPr>
          <w:b/>
        </w:rPr>
        <w:t xml:space="preserve"> </w:t>
      </w:r>
      <w:proofErr w:type="spellStart"/>
      <w:r>
        <w:rPr>
          <w:b/>
        </w:rPr>
        <w:t>периодичног</w:t>
      </w:r>
      <w:proofErr w:type="spellEnd"/>
      <w:r>
        <w:rPr>
          <w:b/>
        </w:rPr>
        <w:t xml:space="preserve"> </w:t>
      </w:r>
      <w:proofErr w:type="spellStart"/>
      <w:r>
        <w:rPr>
          <w:b/>
        </w:rPr>
        <w:t>извештаја</w:t>
      </w:r>
      <w:proofErr w:type="spellEnd"/>
      <w:r>
        <w:rPr>
          <w:b/>
        </w:rPr>
        <w:t xml:space="preserve"> </w:t>
      </w:r>
      <w:proofErr w:type="spellStart"/>
      <w:r>
        <w:rPr>
          <w:b/>
        </w:rPr>
        <w:t>Републике</w:t>
      </w:r>
      <w:proofErr w:type="spellEnd"/>
      <w:r>
        <w:rPr>
          <w:b/>
        </w:rPr>
        <w:t xml:space="preserve"> </w:t>
      </w:r>
      <w:proofErr w:type="spellStart"/>
      <w:r>
        <w:rPr>
          <w:b/>
        </w:rPr>
        <w:t>Србије</w:t>
      </w:r>
      <w:proofErr w:type="spellEnd"/>
      <w:r>
        <w:rPr>
          <w:b/>
        </w:rPr>
        <w:t xml:space="preserve"> о </w:t>
      </w:r>
      <w:proofErr w:type="spellStart"/>
      <w:r>
        <w:rPr>
          <w:b/>
        </w:rPr>
        <w:t>примени</w:t>
      </w:r>
      <w:proofErr w:type="spellEnd"/>
      <w:r>
        <w:rPr>
          <w:b/>
        </w:rPr>
        <w:t xml:space="preserve"> </w:t>
      </w:r>
      <w:proofErr w:type="spellStart"/>
      <w:r>
        <w:rPr>
          <w:b/>
        </w:rPr>
        <w:t>Међународног</w:t>
      </w:r>
      <w:proofErr w:type="spellEnd"/>
      <w:r>
        <w:rPr>
          <w:b/>
        </w:rPr>
        <w:t xml:space="preserve"> </w:t>
      </w:r>
      <w:proofErr w:type="spellStart"/>
      <w:r>
        <w:rPr>
          <w:b/>
        </w:rPr>
        <w:t>пакта</w:t>
      </w:r>
      <w:proofErr w:type="spellEnd"/>
      <w:r>
        <w:rPr>
          <w:b/>
        </w:rPr>
        <w:t xml:space="preserve"> о </w:t>
      </w:r>
      <w:proofErr w:type="spellStart"/>
      <w:r>
        <w:rPr>
          <w:b/>
        </w:rPr>
        <w:t>грађанским</w:t>
      </w:r>
      <w:proofErr w:type="spellEnd"/>
      <w:r>
        <w:rPr>
          <w:b/>
        </w:rPr>
        <w:t xml:space="preserve"> и </w:t>
      </w:r>
      <w:proofErr w:type="spellStart"/>
      <w:r>
        <w:rPr>
          <w:b/>
        </w:rPr>
        <w:t>политичким</w:t>
      </w:r>
      <w:proofErr w:type="spellEnd"/>
      <w:r>
        <w:rPr>
          <w:b/>
        </w:rPr>
        <w:t xml:space="preserve"> </w:t>
      </w:r>
      <w:proofErr w:type="spellStart"/>
      <w:r>
        <w:rPr>
          <w:b/>
        </w:rPr>
        <w:t>правима</w:t>
      </w:r>
      <w:proofErr w:type="spellEnd"/>
      <w:r>
        <w:t xml:space="preserve"> - </w:t>
      </w:r>
      <w:proofErr w:type="spellStart"/>
      <w:r>
        <w:t>промовисати</w:t>
      </w:r>
      <w:proofErr w:type="spellEnd"/>
      <w:r>
        <w:t xml:space="preserve"> </w:t>
      </w:r>
      <w:proofErr w:type="spellStart"/>
      <w:r>
        <w:t>једнак</w:t>
      </w:r>
      <w:proofErr w:type="spellEnd"/>
      <w:r>
        <w:t xml:space="preserve"> </w:t>
      </w:r>
      <w:proofErr w:type="spellStart"/>
      <w:r>
        <w:t>приступ</w:t>
      </w:r>
      <w:proofErr w:type="spellEnd"/>
      <w:r>
        <w:t xml:space="preserve"> </w:t>
      </w:r>
      <w:proofErr w:type="spellStart"/>
      <w:r>
        <w:t>правима</w:t>
      </w:r>
      <w:proofErr w:type="spellEnd"/>
      <w:r>
        <w:t xml:space="preserve"> и </w:t>
      </w:r>
      <w:proofErr w:type="spellStart"/>
      <w:r>
        <w:t>услугама</w:t>
      </w:r>
      <w:proofErr w:type="spellEnd"/>
      <w:r>
        <w:t xml:space="preserve"> у </w:t>
      </w:r>
      <w:proofErr w:type="spellStart"/>
      <w:r>
        <w:t>свим</w:t>
      </w:r>
      <w:proofErr w:type="spellEnd"/>
      <w:r>
        <w:t xml:space="preserve"> </w:t>
      </w:r>
      <w:proofErr w:type="spellStart"/>
      <w:r>
        <w:t>областима</w:t>
      </w:r>
      <w:proofErr w:type="spellEnd"/>
      <w:r>
        <w:t xml:space="preserve"> </w:t>
      </w:r>
      <w:proofErr w:type="spellStart"/>
      <w:r>
        <w:t>за</w:t>
      </w:r>
      <w:proofErr w:type="spellEnd"/>
      <w:r>
        <w:t xml:space="preserve"> </w:t>
      </w:r>
      <w:proofErr w:type="spellStart"/>
      <w:r>
        <w:t>припаднике</w:t>
      </w:r>
      <w:proofErr w:type="spellEnd"/>
      <w:r>
        <w:t xml:space="preserve"> </w:t>
      </w:r>
      <w:proofErr w:type="spellStart"/>
      <w:r>
        <w:t>ромске</w:t>
      </w:r>
      <w:proofErr w:type="spellEnd"/>
      <w:r>
        <w:t xml:space="preserve"> </w:t>
      </w:r>
      <w:proofErr w:type="spellStart"/>
      <w:r>
        <w:t>заједнице</w:t>
      </w:r>
      <w:proofErr w:type="spellEnd"/>
      <w:r>
        <w:t>.</w:t>
      </w:r>
      <w:r w:rsidRPr="00A00429">
        <w:rPr>
          <w:vertAlign w:val="superscript"/>
        </w:rPr>
        <w:footnoteReference w:id="84"/>
      </w:r>
      <w:r w:rsidRPr="00A00429">
        <w:rPr>
          <w:vertAlign w:val="superscript"/>
        </w:rPr>
        <w:t xml:space="preserve"> </w:t>
      </w:r>
      <w:proofErr w:type="spellStart"/>
      <w:r>
        <w:t>Због</w:t>
      </w:r>
      <w:proofErr w:type="spellEnd"/>
      <w:r>
        <w:t xml:space="preserve"> </w:t>
      </w:r>
      <w:proofErr w:type="spellStart"/>
      <w:r>
        <w:lastRenderedPageBreak/>
        <w:t>превеликих</w:t>
      </w:r>
      <w:proofErr w:type="spellEnd"/>
      <w:r>
        <w:t xml:space="preserve"> </w:t>
      </w:r>
      <w:proofErr w:type="spellStart"/>
      <w:r>
        <w:t>разлика</w:t>
      </w:r>
      <w:proofErr w:type="spellEnd"/>
      <w:r>
        <w:t xml:space="preserve"> у </w:t>
      </w:r>
      <w:proofErr w:type="spellStart"/>
      <w:r>
        <w:t>обухвату</w:t>
      </w:r>
      <w:proofErr w:type="spellEnd"/>
      <w:r>
        <w:t xml:space="preserve"> </w:t>
      </w:r>
      <w:proofErr w:type="spellStart"/>
      <w:r>
        <w:t>имунизацијом</w:t>
      </w:r>
      <w:proofErr w:type="spellEnd"/>
      <w:r>
        <w:t xml:space="preserve"> и </w:t>
      </w:r>
      <w:proofErr w:type="spellStart"/>
      <w:r>
        <w:t>образовању</w:t>
      </w:r>
      <w:proofErr w:type="spellEnd"/>
      <w:r>
        <w:t xml:space="preserve"> </w:t>
      </w:r>
      <w:proofErr w:type="spellStart"/>
      <w:r>
        <w:t>међу</w:t>
      </w:r>
      <w:proofErr w:type="spellEnd"/>
      <w:r>
        <w:t xml:space="preserve"> </w:t>
      </w:r>
      <w:proofErr w:type="spellStart"/>
      <w:r>
        <w:t>ромском</w:t>
      </w:r>
      <w:proofErr w:type="spellEnd"/>
      <w:r>
        <w:t xml:space="preserve"> и </w:t>
      </w:r>
      <w:proofErr w:type="spellStart"/>
      <w:r>
        <w:t>неромском</w:t>
      </w:r>
      <w:proofErr w:type="spellEnd"/>
      <w:r>
        <w:t xml:space="preserve"> </w:t>
      </w:r>
      <w:proofErr w:type="spellStart"/>
      <w:r>
        <w:t>децом</w:t>
      </w:r>
      <w:proofErr w:type="spellEnd"/>
      <w:r>
        <w:t xml:space="preserve">, </w:t>
      </w:r>
      <w:proofErr w:type="spellStart"/>
      <w:r>
        <w:t>услови</w:t>
      </w:r>
      <w:proofErr w:type="spellEnd"/>
      <w:r>
        <w:t xml:space="preserve"> </w:t>
      </w:r>
      <w:proofErr w:type="spellStart"/>
      <w:r>
        <w:t>из</w:t>
      </w:r>
      <w:proofErr w:type="spellEnd"/>
      <w:r>
        <w:t xml:space="preserve"> </w:t>
      </w:r>
      <w:proofErr w:type="spellStart"/>
      <w:r>
        <w:t>члана</w:t>
      </w:r>
      <w:proofErr w:type="spellEnd"/>
      <w:r>
        <w:t xml:space="preserve"> 25. </w:t>
      </w:r>
      <w:proofErr w:type="spellStart"/>
      <w:r>
        <w:t>Закона</w:t>
      </w:r>
      <w:proofErr w:type="spellEnd"/>
      <w:r>
        <w:t xml:space="preserve"> </w:t>
      </w:r>
      <w:proofErr w:type="spellStart"/>
      <w:r>
        <w:t>несразмерно</w:t>
      </w:r>
      <w:proofErr w:type="spellEnd"/>
      <w:r>
        <w:t xml:space="preserve"> </w:t>
      </w:r>
      <w:proofErr w:type="spellStart"/>
      <w:r>
        <w:t>утичу</w:t>
      </w:r>
      <w:proofErr w:type="spellEnd"/>
      <w:r>
        <w:t xml:space="preserve"> </w:t>
      </w:r>
      <w:proofErr w:type="spellStart"/>
      <w:r>
        <w:t>на</w:t>
      </w:r>
      <w:proofErr w:type="spellEnd"/>
      <w:r>
        <w:t xml:space="preserve"> </w:t>
      </w:r>
      <w:proofErr w:type="spellStart"/>
      <w:r>
        <w:t>ромску</w:t>
      </w:r>
      <w:proofErr w:type="spellEnd"/>
      <w:r>
        <w:t xml:space="preserve"> </w:t>
      </w:r>
      <w:proofErr w:type="spellStart"/>
      <w:r>
        <w:t>децу</w:t>
      </w:r>
      <w:proofErr w:type="spellEnd"/>
      <w:r>
        <w:t xml:space="preserve"> и у </w:t>
      </w:r>
      <w:proofErr w:type="spellStart"/>
      <w:r>
        <w:t>суштинској</w:t>
      </w:r>
      <w:proofErr w:type="spellEnd"/>
      <w:r>
        <w:t xml:space="preserve"> </w:t>
      </w:r>
      <w:proofErr w:type="spellStart"/>
      <w:r>
        <w:t>су</w:t>
      </w:r>
      <w:proofErr w:type="spellEnd"/>
      <w:r>
        <w:t xml:space="preserve"> </w:t>
      </w:r>
      <w:proofErr w:type="spellStart"/>
      <w:r>
        <w:t>супротности</w:t>
      </w:r>
      <w:proofErr w:type="spellEnd"/>
      <w:r>
        <w:t xml:space="preserve"> </w:t>
      </w:r>
      <w:proofErr w:type="spellStart"/>
      <w:r>
        <w:t>са</w:t>
      </w:r>
      <w:proofErr w:type="spellEnd"/>
      <w:r>
        <w:t xml:space="preserve"> </w:t>
      </w:r>
      <w:proofErr w:type="spellStart"/>
      <w:r>
        <w:t>наведеном</w:t>
      </w:r>
      <w:proofErr w:type="spellEnd"/>
      <w:r>
        <w:t xml:space="preserve"> </w:t>
      </w:r>
      <w:proofErr w:type="spellStart"/>
      <w:r>
        <w:t>препоруком</w:t>
      </w:r>
      <w:proofErr w:type="spellEnd"/>
      <w:r>
        <w:t xml:space="preserve">. </w:t>
      </w:r>
      <w:proofErr w:type="spellStart"/>
      <w:r>
        <w:t>Испитујући</w:t>
      </w:r>
      <w:proofErr w:type="spellEnd"/>
      <w:r>
        <w:t xml:space="preserve"> </w:t>
      </w:r>
      <w:proofErr w:type="spellStart"/>
      <w:r>
        <w:t>испуњеност</w:t>
      </w:r>
      <w:proofErr w:type="spellEnd"/>
      <w:r>
        <w:t xml:space="preserve"> </w:t>
      </w:r>
      <w:proofErr w:type="spellStart"/>
      <w:r>
        <w:t>препорука</w:t>
      </w:r>
      <w:proofErr w:type="spellEnd"/>
      <w:r>
        <w:t xml:space="preserve"> </w:t>
      </w:r>
      <w:proofErr w:type="spellStart"/>
      <w:r>
        <w:t>из</w:t>
      </w:r>
      <w:proofErr w:type="spellEnd"/>
      <w:r>
        <w:t xml:space="preserve"> </w:t>
      </w:r>
      <w:proofErr w:type="spellStart"/>
      <w:r>
        <w:t>Закључних</w:t>
      </w:r>
      <w:proofErr w:type="spellEnd"/>
      <w:r>
        <w:t xml:space="preserve"> </w:t>
      </w:r>
      <w:proofErr w:type="spellStart"/>
      <w:r>
        <w:t>запажања</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трећим</w:t>
      </w:r>
      <w:proofErr w:type="spellEnd"/>
      <w:r>
        <w:t xml:space="preserve"> </w:t>
      </w:r>
      <w:proofErr w:type="spellStart"/>
      <w:r>
        <w:t>периодичним</w:t>
      </w:r>
      <w:proofErr w:type="spellEnd"/>
      <w:r>
        <w:t xml:space="preserve"> </w:t>
      </w:r>
      <w:proofErr w:type="spellStart"/>
      <w:r>
        <w:t>извештајем</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Комитет</w:t>
      </w:r>
      <w:proofErr w:type="spellEnd"/>
      <w:r>
        <w:t xml:space="preserve"> </w:t>
      </w:r>
      <w:proofErr w:type="spellStart"/>
      <w:r>
        <w:t>за</w:t>
      </w:r>
      <w:proofErr w:type="spellEnd"/>
      <w:r>
        <w:t xml:space="preserve"> </w:t>
      </w:r>
      <w:proofErr w:type="spellStart"/>
      <w:r>
        <w:t>људска</w:t>
      </w:r>
      <w:proofErr w:type="spellEnd"/>
      <w:r>
        <w:t xml:space="preserve"> </w:t>
      </w:r>
      <w:proofErr w:type="spellStart"/>
      <w:r>
        <w:t>права</w:t>
      </w:r>
      <w:proofErr w:type="spellEnd"/>
      <w:r>
        <w:t xml:space="preserve"> </w:t>
      </w:r>
      <w:proofErr w:type="spellStart"/>
      <w:r>
        <w:t>је</w:t>
      </w:r>
      <w:proofErr w:type="spellEnd"/>
      <w:r>
        <w:t xml:space="preserve"> </w:t>
      </w:r>
      <w:proofErr w:type="spellStart"/>
      <w:r>
        <w:t>констатовао</w:t>
      </w:r>
      <w:proofErr w:type="spellEnd"/>
      <w:r>
        <w:t xml:space="preserve"> </w:t>
      </w:r>
      <w:proofErr w:type="spellStart"/>
      <w:r>
        <w:t>да</w:t>
      </w:r>
      <w:proofErr w:type="spellEnd"/>
      <w:r>
        <w:t xml:space="preserve"> </w:t>
      </w:r>
      <w:proofErr w:type="spellStart"/>
      <w:r>
        <w:t>Србија</w:t>
      </w:r>
      <w:proofErr w:type="spellEnd"/>
      <w:r>
        <w:t xml:space="preserve">, </w:t>
      </w:r>
      <w:proofErr w:type="spellStart"/>
      <w:r>
        <w:t>између</w:t>
      </w:r>
      <w:proofErr w:type="spellEnd"/>
      <w:r>
        <w:t xml:space="preserve"> </w:t>
      </w:r>
      <w:proofErr w:type="spellStart"/>
      <w:r>
        <w:t>осталог</w:t>
      </w:r>
      <w:proofErr w:type="spellEnd"/>
      <w:r>
        <w:t xml:space="preserve">, </w:t>
      </w:r>
      <w:proofErr w:type="spellStart"/>
      <w:r>
        <w:t>није</w:t>
      </w:r>
      <w:proofErr w:type="spellEnd"/>
      <w:r>
        <w:t xml:space="preserve"> </w:t>
      </w:r>
      <w:proofErr w:type="spellStart"/>
      <w:r>
        <w:t>испунила</w:t>
      </w:r>
      <w:proofErr w:type="spellEnd"/>
      <w:r>
        <w:t xml:space="preserve"> </w:t>
      </w:r>
      <w:proofErr w:type="spellStart"/>
      <w:r>
        <w:t>препоруке</w:t>
      </w:r>
      <w:proofErr w:type="spellEnd"/>
      <w:r>
        <w:t xml:space="preserve"> </w:t>
      </w:r>
      <w:r w:rsidR="0006632F">
        <w:rPr>
          <w:lang w:val="sr-Cyrl-RS"/>
        </w:rPr>
        <w:t>које се односе на</w:t>
      </w:r>
      <w:r>
        <w:t xml:space="preserve"> </w:t>
      </w:r>
      <w:proofErr w:type="spellStart"/>
      <w:r>
        <w:t>искључивање</w:t>
      </w:r>
      <w:proofErr w:type="spellEnd"/>
      <w:r>
        <w:t xml:space="preserve"> </w:t>
      </w:r>
      <w:proofErr w:type="spellStart"/>
      <w:r>
        <w:t>Рома</w:t>
      </w:r>
      <w:proofErr w:type="spellEnd"/>
      <w:r>
        <w:t>.</w:t>
      </w:r>
      <w:r w:rsidRPr="00A00429">
        <w:rPr>
          <w:vertAlign w:val="superscript"/>
        </w:rPr>
        <w:footnoteReference w:id="85"/>
      </w:r>
      <w:r>
        <w:t xml:space="preserve"> </w:t>
      </w:r>
      <w:proofErr w:type="spellStart"/>
      <w:r>
        <w:t>Такође</w:t>
      </w:r>
      <w:proofErr w:type="spellEnd"/>
      <w:r>
        <w:t xml:space="preserve">, </w:t>
      </w:r>
      <w:proofErr w:type="spellStart"/>
      <w:r>
        <w:t>Комитет</w:t>
      </w:r>
      <w:proofErr w:type="spellEnd"/>
      <w:r>
        <w:t xml:space="preserve"> </w:t>
      </w:r>
      <w:proofErr w:type="spellStart"/>
      <w:r>
        <w:t>за</w:t>
      </w:r>
      <w:proofErr w:type="spellEnd"/>
      <w:r>
        <w:t xml:space="preserve"> </w:t>
      </w:r>
      <w:proofErr w:type="spellStart"/>
      <w:r>
        <w:t>људска</w:t>
      </w:r>
      <w:proofErr w:type="spellEnd"/>
      <w:r>
        <w:t xml:space="preserve"> </w:t>
      </w:r>
      <w:proofErr w:type="spellStart"/>
      <w:r>
        <w:t>права</w:t>
      </w:r>
      <w:proofErr w:type="spellEnd"/>
      <w:r>
        <w:t xml:space="preserve"> </w:t>
      </w:r>
      <w:proofErr w:type="spellStart"/>
      <w:r>
        <w:t>је</w:t>
      </w:r>
      <w:proofErr w:type="spellEnd"/>
      <w:r>
        <w:t xml:space="preserve"> </w:t>
      </w:r>
      <w:proofErr w:type="spellStart"/>
      <w:r>
        <w:t>затражио</w:t>
      </w:r>
      <w:proofErr w:type="spellEnd"/>
      <w:r>
        <w:t xml:space="preserve"> </w:t>
      </w:r>
      <w:proofErr w:type="spellStart"/>
      <w:r>
        <w:t>од</w:t>
      </w:r>
      <w:proofErr w:type="spellEnd"/>
      <w:r>
        <w:t xml:space="preserve"> </w:t>
      </w:r>
      <w:proofErr w:type="spellStart"/>
      <w:r>
        <w:t>Србије</w:t>
      </w:r>
      <w:proofErr w:type="spellEnd"/>
      <w:r>
        <w:t xml:space="preserve"> </w:t>
      </w:r>
      <w:proofErr w:type="spellStart"/>
      <w:r>
        <w:t>да</w:t>
      </w:r>
      <w:proofErr w:type="spellEnd"/>
      <w:r>
        <w:t xml:space="preserve"> у </w:t>
      </w:r>
      <w:proofErr w:type="spellStart"/>
      <w:r>
        <w:t>наредном</w:t>
      </w:r>
      <w:proofErr w:type="spellEnd"/>
      <w:r>
        <w:t xml:space="preserve"> </w:t>
      </w:r>
      <w:proofErr w:type="spellStart"/>
      <w:r>
        <w:t>циклусу</w:t>
      </w:r>
      <w:proofErr w:type="spellEnd"/>
      <w:r>
        <w:t xml:space="preserve"> </w:t>
      </w:r>
      <w:proofErr w:type="spellStart"/>
      <w:r>
        <w:t>извештавања</w:t>
      </w:r>
      <w:proofErr w:type="spellEnd"/>
      <w:r>
        <w:t xml:space="preserve"> </w:t>
      </w:r>
      <w:proofErr w:type="spellStart"/>
      <w:r>
        <w:t>пружи</w:t>
      </w:r>
      <w:proofErr w:type="spellEnd"/>
      <w:r>
        <w:t xml:space="preserve"> </w:t>
      </w:r>
      <w:proofErr w:type="spellStart"/>
      <w:r>
        <w:t>конкретне</w:t>
      </w:r>
      <w:proofErr w:type="spellEnd"/>
      <w:r>
        <w:t xml:space="preserve"> </w:t>
      </w:r>
      <w:proofErr w:type="spellStart"/>
      <w:r>
        <w:t>информације</w:t>
      </w:r>
      <w:proofErr w:type="spellEnd"/>
      <w:r>
        <w:t xml:space="preserve"> о </w:t>
      </w:r>
      <w:proofErr w:type="spellStart"/>
      <w:r>
        <w:t>томе</w:t>
      </w:r>
      <w:proofErr w:type="spellEnd"/>
      <w:r>
        <w:t xml:space="preserve"> </w:t>
      </w:r>
      <w:proofErr w:type="spellStart"/>
      <w:r>
        <w:t>како</w:t>
      </w:r>
      <w:proofErr w:type="spellEnd"/>
      <w:r>
        <w:t xml:space="preserve"> </w:t>
      </w:r>
      <w:proofErr w:type="spellStart"/>
      <w:r>
        <w:t>измене</w:t>
      </w:r>
      <w:proofErr w:type="spellEnd"/>
      <w:r>
        <w:t xml:space="preserve"> </w:t>
      </w:r>
      <w:proofErr w:type="spellStart"/>
      <w:r>
        <w:t>Закона</w:t>
      </w:r>
      <w:proofErr w:type="spellEnd"/>
      <w:r>
        <w:t xml:space="preserve"> о </w:t>
      </w:r>
      <w:proofErr w:type="spellStart"/>
      <w:r>
        <w:t>финансијској</w:t>
      </w:r>
      <w:proofErr w:type="spellEnd"/>
      <w:r>
        <w:t xml:space="preserve"> </w:t>
      </w:r>
      <w:proofErr w:type="spellStart"/>
      <w:r>
        <w:t>подршци</w:t>
      </w:r>
      <w:proofErr w:type="spellEnd"/>
      <w:r>
        <w:t xml:space="preserve">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и </w:t>
      </w:r>
      <w:proofErr w:type="spellStart"/>
      <w:r>
        <w:t>члан</w:t>
      </w:r>
      <w:proofErr w:type="spellEnd"/>
      <w:r>
        <w:t xml:space="preserve"> 25. </w:t>
      </w:r>
      <w:proofErr w:type="spellStart"/>
      <w:r>
        <w:t>тог</w:t>
      </w:r>
      <w:proofErr w:type="spellEnd"/>
      <w:r>
        <w:t xml:space="preserve"> </w:t>
      </w:r>
      <w:proofErr w:type="spellStart"/>
      <w:r>
        <w:t>закона</w:t>
      </w:r>
      <w:proofErr w:type="spellEnd"/>
      <w:r>
        <w:t xml:space="preserve"> </w:t>
      </w:r>
      <w:proofErr w:type="spellStart"/>
      <w:r>
        <w:t>утичу</w:t>
      </w:r>
      <w:proofErr w:type="spellEnd"/>
      <w:r>
        <w:t xml:space="preserve"> </w:t>
      </w:r>
      <w:proofErr w:type="spellStart"/>
      <w:r>
        <w:t>на</w:t>
      </w:r>
      <w:proofErr w:type="spellEnd"/>
      <w:r>
        <w:t xml:space="preserve"> </w:t>
      </w:r>
      <w:proofErr w:type="spellStart"/>
      <w:r>
        <w:t>ромску</w:t>
      </w:r>
      <w:proofErr w:type="spellEnd"/>
      <w:r>
        <w:t xml:space="preserve"> </w:t>
      </w:r>
      <w:proofErr w:type="spellStart"/>
      <w:r>
        <w:t>заједницу</w:t>
      </w:r>
      <w:proofErr w:type="spellEnd"/>
      <w:r>
        <w:t>.</w:t>
      </w:r>
      <w:r w:rsidRPr="00A00429">
        <w:rPr>
          <w:vertAlign w:val="superscript"/>
        </w:rPr>
        <w:footnoteReference w:id="86"/>
      </w:r>
    </w:p>
    <w:p w14:paraId="69A53FF6" w14:textId="455314D3" w:rsidR="00ED2C3A" w:rsidRDefault="00E01740">
      <w:pPr>
        <w:pStyle w:val="P68B1DB1-NoSpacing1"/>
        <w:numPr>
          <w:ilvl w:val="0"/>
          <w:numId w:val="11"/>
        </w:numPr>
        <w:jc w:val="both"/>
      </w:pPr>
      <w:proofErr w:type="spellStart"/>
      <w:r>
        <w:rPr>
          <w:b/>
        </w:rPr>
        <w:t>Ограничавање</w:t>
      </w:r>
      <w:proofErr w:type="spellEnd"/>
      <w:r>
        <w:rPr>
          <w:b/>
        </w:rPr>
        <w:t xml:space="preserve"> </w:t>
      </w:r>
      <w:proofErr w:type="spellStart"/>
      <w:r>
        <w:rPr>
          <w:b/>
        </w:rPr>
        <w:t>броја</w:t>
      </w:r>
      <w:proofErr w:type="spellEnd"/>
      <w:r>
        <w:rPr>
          <w:b/>
        </w:rPr>
        <w:t xml:space="preserve"> </w:t>
      </w:r>
      <w:proofErr w:type="spellStart"/>
      <w:r>
        <w:rPr>
          <w:b/>
        </w:rPr>
        <w:t>деце</w:t>
      </w:r>
      <w:proofErr w:type="spellEnd"/>
      <w:r>
        <w:rPr>
          <w:b/>
        </w:rPr>
        <w:t xml:space="preserve"> </w:t>
      </w:r>
      <w:proofErr w:type="spellStart"/>
      <w:r>
        <w:rPr>
          <w:b/>
        </w:rPr>
        <w:t>која</w:t>
      </w:r>
      <w:proofErr w:type="spellEnd"/>
      <w:r>
        <w:rPr>
          <w:b/>
        </w:rPr>
        <w:t xml:space="preserve"> </w:t>
      </w:r>
      <w:proofErr w:type="spellStart"/>
      <w:r>
        <w:rPr>
          <w:b/>
        </w:rPr>
        <w:t>имају</w:t>
      </w:r>
      <w:proofErr w:type="spellEnd"/>
      <w:r>
        <w:rPr>
          <w:b/>
        </w:rPr>
        <w:t xml:space="preserve"> </w:t>
      </w:r>
      <w:proofErr w:type="spellStart"/>
      <w:r>
        <w:rPr>
          <w:b/>
        </w:rPr>
        <w:t>право</w:t>
      </w:r>
      <w:proofErr w:type="spellEnd"/>
      <w:r>
        <w:rPr>
          <w:b/>
        </w:rPr>
        <w:t xml:space="preserve"> </w:t>
      </w:r>
      <w:proofErr w:type="spellStart"/>
      <w:r>
        <w:rPr>
          <w:b/>
        </w:rPr>
        <w:t>на</w:t>
      </w:r>
      <w:proofErr w:type="spellEnd"/>
      <w:r>
        <w:rPr>
          <w:b/>
        </w:rPr>
        <w:t xml:space="preserve"> </w:t>
      </w:r>
      <w:proofErr w:type="spellStart"/>
      <w:r>
        <w:rPr>
          <w:b/>
        </w:rPr>
        <w:t>родитељски</w:t>
      </w:r>
      <w:proofErr w:type="spellEnd"/>
      <w:r>
        <w:rPr>
          <w:b/>
        </w:rPr>
        <w:t xml:space="preserve"> и </w:t>
      </w:r>
      <w:proofErr w:type="spellStart"/>
      <w:r>
        <w:rPr>
          <w:b/>
        </w:rPr>
        <w:t>дечији</w:t>
      </w:r>
      <w:proofErr w:type="spellEnd"/>
      <w:r>
        <w:rPr>
          <w:b/>
        </w:rPr>
        <w:t xml:space="preserve"> </w:t>
      </w:r>
      <w:proofErr w:type="spellStart"/>
      <w:r>
        <w:rPr>
          <w:b/>
        </w:rPr>
        <w:t>додатак</w:t>
      </w:r>
      <w:proofErr w:type="spellEnd"/>
      <w:r>
        <w:t xml:space="preserve"> </w:t>
      </w:r>
      <w:proofErr w:type="spellStart"/>
      <w:r>
        <w:t>је</w:t>
      </w:r>
      <w:proofErr w:type="spellEnd"/>
      <w:r>
        <w:t xml:space="preserve"> </w:t>
      </w:r>
      <w:proofErr w:type="spellStart"/>
      <w:r>
        <w:t>још</w:t>
      </w:r>
      <w:proofErr w:type="spellEnd"/>
      <w:r>
        <w:t xml:space="preserve"> </w:t>
      </w:r>
      <w:proofErr w:type="spellStart"/>
      <w:r>
        <w:t>јед</w:t>
      </w:r>
      <w:proofErr w:type="spellEnd"/>
      <w:r w:rsidR="0006632F">
        <w:rPr>
          <w:lang w:val="sr-Cyrl-RS"/>
        </w:rPr>
        <w:t xml:space="preserve">ан услов </w:t>
      </w:r>
      <w:proofErr w:type="spellStart"/>
      <w:r>
        <w:t>кој</w:t>
      </w:r>
      <w:proofErr w:type="spellEnd"/>
      <w:r w:rsidR="0006632F">
        <w:rPr>
          <w:lang w:val="sr-Cyrl-RS"/>
        </w:rPr>
        <w:t>и</w:t>
      </w:r>
      <w:r>
        <w:t xml:space="preserve"> </w:t>
      </w:r>
      <w:proofErr w:type="spellStart"/>
      <w:r>
        <w:t>погађа</w:t>
      </w:r>
      <w:proofErr w:type="spellEnd"/>
      <w:r>
        <w:t xml:space="preserve"> </w:t>
      </w:r>
      <w:proofErr w:type="spellStart"/>
      <w:r>
        <w:t>несразмерно</w:t>
      </w:r>
      <w:proofErr w:type="spellEnd"/>
      <w:r>
        <w:t xml:space="preserve"> </w:t>
      </w:r>
      <w:proofErr w:type="spellStart"/>
      <w:r>
        <w:t>најугроженију</w:t>
      </w:r>
      <w:proofErr w:type="spellEnd"/>
      <w:r>
        <w:t xml:space="preserve"> </w:t>
      </w:r>
      <w:proofErr w:type="spellStart"/>
      <w:r>
        <w:t>ромску</w:t>
      </w:r>
      <w:proofErr w:type="spellEnd"/>
      <w:r>
        <w:t xml:space="preserve"> </w:t>
      </w:r>
      <w:proofErr w:type="spellStart"/>
      <w:r>
        <w:t>децу</w:t>
      </w:r>
      <w:proofErr w:type="spellEnd"/>
      <w:r>
        <w:t xml:space="preserve"> и </w:t>
      </w:r>
      <w:proofErr w:type="spellStart"/>
      <w:r>
        <w:t>породице</w:t>
      </w:r>
      <w:proofErr w:type="spellEnd"/>
      <w:r>
        <w:t>.</w:t>
      </w:r>
      <w:r w:rsidRPr="00A702D4">
        <w:rPr>
          <w:vertAlign w:val="superscript"/>
        </w:rPr>
        <w:footnoteReference w:id="87"/>
      </w:r>
      <w:r>
        <w:t xml:space="preserve"> </w:t>
      </w:r>
      <w:proofErr w:type="spellStart"/>
      <w:r>
        <w:t>Породице</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примање</w:t>
      </w:r>
      <w:proofErr w:type="spellEnd"/>
      <w:r>
        <w:t xml:space="preserve"> </w:t>
      </w:r>
      <w:proofErr w:type="spellStart"/>
      <w:r>
        <w:t>родитељског</w:t>
      </w:r>
      <w:proofErr w:type="spellEnd"/>
      <w:r>
        <w:t xml:space="preserve"> и </w:t>
      </w:r>
      <w:proofErr w:type="spellStart"/>
      <w:r>
        <w:t>дечјег</w:t>
      </w:r>
      <w:proofErr w:type="spellEnd"/>
      <w:r>
        <w:t xml:space="preserve"> </w:t>
      </w:r>
      <w:proofErr w:type="spellStart"/>
      <w:r>
        <w:t>додатка</w:t>
      </w:r>
      <w:proofErr w:type="spellEnd"/>
      <w:r>
        <w:t xml:space="preserve"> </w:t>
      </w:r>
      <w:proofErr w:type="spellStart"/>
      <w:r>
        <w:t>за</w:t>
      </w:r>
      <w:proofErr w:type="spellEnd"/>
      <w:r>
        <w:t xml:space="preserve"> </w:t>
      </w:r>
      <w:proofErr w:type="spellStart"/>
      <w:r>
        <w:t>највише</w:t>
      </w:r>
      <w:proofErr w:type="spellEnd"/>
      <w:r>
        <w:t xml:space="preserve"> </w:t>
      </w:r>
      <w:proofErr w:type="spellStart"/>
      <w:r>
        <w:t>четворо</w:t>
      </w:r>
      <w:proofErr w:type="spellEnd"/>
      <w:r>
        <w:t xml:space="preserve"> </w:t>
      </w:r>
      <w:proofErr w:type="spellStart"/>
      <w:r>
        <w:t>деце</w:t>
      </w:r>
      <w:proofErr w:type="spellEnd"/>
      <w:r>
        <w:t xml:space="preserve">, </w:t>
      </w:r>
      <w:proofErr w:type="spellStart"/>
      <w:r>
        <w:t>осим</w:t>
      </w:r>
      <w:proofErr w:type="spellEnd"/>
      <w:r>
        <w:t xml:space="preserve"> у </w:t>
      </w:r>
      <w:proofErr w:type="spellStart"/>
      <w:r>
        <w:t>неколико</w:t>
      </w:r>
      <w:proofErr w:type="spellEnd"/>
      <w:r>
        <w:t xml:space="preserve"> </w:t>
      </w:r>
      <w:proofErr w:type="spellStart"/>
      <w:r>
        <w:t>изузетних</w:t>
      </w:r>
      <w:proofErr w:type="spellEnd"/>
      <w:r>
        <w:t xml:space="preserve"> </w:t>
      </w:r>
      <w:proofErr w:type="spellStart"/>
      <w:r>
        <w:t>случајева</w:t>
      </w:r>
      <w:proofErr w:type="spellEnd"/>
      <w:r>
        <w:t>.</w:t>
      </w:r>
      <w:r w:rsidRPr="00A702D4">
        <w:rPr>
          <w:vertAlign w:val="superscript"/>
        </w:rPr>
        <w:footnoteReference w:id="88"/>
      </w:r>
      <w:r>
        <w:t xml:space="preserve"> </w:t>
      </w:r>
      <w:proofErr w:type="spellStart"/>
      <w:r>
        <w:t>Ово</w:t>
      </w:r>
      <w:proofErr w:type="spellEnd"/>
      <w:r>
        <w:t xml:space="preserve"> </w:t>
      </w:r>
      <w:proofErr w:type="spellStart"/>
      <w:r>
        <w:t>ограничење</w:t>
      </w:r>
      <w:proofErr w:type="spellEnd"/>
      <w:r>
        <w:t xml:space="preserve"> </w:t>
      </w:r>
      <w:proofErr w:type="spellStart"/>
      <w:r>
        <w:t>броја</w:t>
      </w:r>
      <w:proofErr w:type="spellEnd"/>
      <w:r>
        <w:t xml:space="preserve"> </w:t>
      </w:r>
      <w:proofErr w:type="spellStart"/>
      <w:r>
        <w:t>деце</w:t>
      </w:r>
      <w:proofErr w:type="spellEnd"/>
      <w:r>
        <w:t xml:space="preserve"> </w:t>
      </w:r>
      <w:proofErr w:type="spellStart"/>
      <w:r>
        <w:t>која</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родитељски</w:t>
      </w:r>
      <w:proofErr w:type="spellEnd"/>
      <w:r>
        <w:t xml:space="preserve"> и </w:t>
      </w:r>
      <w:proofErr w:type="spellStart"/>
      <w:r>
        <w:t>дечији</w:t>
      </w:r>
      <w:proofErr w:type="spellEnd"/>
      <w:r>
        <w:t xml:space="preserve"> </w:t>
      </w:r>
      <w:proofErr w:type="spellStart"/>
      <w:r>
        <w:t>додатак</w:t>
      </w:r>
      <w:proofErr w:type="spellEnd"/>
      <w:r>
        <w:t xml:space="preserve"> </w:t>
      </w:r>
      <w:proofErr w:type="spellStart"/>
      <w:r>
        <w:t>несразмерно</w:t>
      </w:r>
      <w:proofErr w:type="spellEnd"/>
      <w:r>
        <w:t xml:space="preserve"> </w:t>
      </w:r>
      <w:proofErr w:type="spellStart"/>
      <w:r>
        <w:t>погађа</w:t>
      </w:r>
      <w:proofErr w:type="spellEnd"/>
      <w:r>
        <w:t xml:space="preserve"> </w:t>
      </w:r>
      <w:proofErr w:type="spellStart"/>
      <w:r>
        <w:t>најугроженије</w:t>
      </w:r>
      <w:proofErr w:type="spellEnd"/>
      <w:r>
        <w:t xml:space="preserve"> </w:t>
      </w:r>
      <w:proofErr w:type="spellStart"/>
      <w:r>
        <w:t>породице</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Наиме</w:t>
      </w:r>
      <w:proofErr w:type="spellEnd"/>
      <w:r>
        <w:t xml:space="preserve">, </w:t>
      </w:r>
      <w:proofErr w:type="spellStart"/>
      <w:r>
        <w:t>подаци</w:t>
      </w:r>
      <w:proofErr w:type="spellEnd"/>
      <w:r>
        <w:t xml:space="preserve">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статистику</w:t>
      </w:r>
      <w:proofErr w:type="spellEnd"/>
      <w:r>
        <w:t xml:space="preserve"> </w:t>
      </w:r>
      <w:proofErr w:type="spellStart"/>
      <w:r>
        <w:t>са</w:t>
      </w:r>
      <w:proofErr w:type="spellEnd"/>
      <w:r>
        <w:t xml:space="preserve"> </w:t>
      </w:r>
      <w:proofErr w:type="spellStart"/>
      <w:r>
        <w:t>последњег</w:t>
      </w:r>
      <w:proofErr w:type="spellEnd"/>
      <w:r>
        <w:t xml:space="preserve"> </w:t>
      </w:r>
      <w:proofErr w:type="spellStart"/>
      <w:r>
        <w:t>пописа</w:t>
      </w:r>
      <w:proofErr w:type="spellEnd"/>
      <w:r>
        <w:t xml:space="preserve"> </w:t>
      </w:r>
      <w:proofErr w:type="spellStart"/>
      <w:r>
        <w:t>из</w:t>
      </w:r>
      <w:proofErr w:type="spellEnd"/>
      <w:r>
        <w:t xml:space="preserve"> 2011. </w:t>
      </w:r>
      <w:proofErr w:type="spellStart"/>
      <w:r>
        <w:t>године</w:t>
      </w:r>
      <w:proofErr w:type="spellEnd"/>
      <w:r>
        <w:t xml:space="preserve"> </w:t>
      </w:r>
      <w:proofErr w:type="spellStart"/>
      <w:r>
        <w:t>показују</w:t>
      </w:r>
      <w:proofErr w:type="spellEnd"/>
      <w:r>
        <w:t xml:space="preserve"> </w:t>
      </w:r>
      <w:proofErr w:type="spellStart"/>
      <w:r>
        <w:t>да</w:t>
      </w:r>
      <w:proofErr w:type="spellEnd"/>
      <w:r>
        <w:t xml:space="preserve"> у </w:t>
      </w:r>
      <w:proofErr w:type="spellStart"/>
      <w:r>
        <w:t>Србији</w:t>
      </w:r>
      <w:proofErr w:type="spellEnd"/>
      <w:r>
        <w:t xml:space="preserve"> </w:t>
      </w:r>
      <w:proofErr w:type="spellStart"/>
      <w:r>
        <w:t>има</w:t>
      </w:r>
      <w:proofErr w:type="spellEnd"/>
      <w:r>
        <w:t xml:space="preserve"> </w:t>
      </w:r>
      <w:proofErr w:type="spellStart"/>
      <w:r>
        <w:t>свега</w:t>
      </w:r>
      <w:proofErr w:type="spellEnd"/>
      <w:r>
        <w:t xml:space="preserve"> 5.264 </w:t>
      </w:r>
      <w:proofErr w:type="spellStart"/>
      <w:r>
        <w:t>породице</w:t>
      </w:r>
      <w:proofErr w:type="spellEnd"/>
      <w:r>
        <w:t xml:space="preserve"> </w:t>
      </w:r>
      <w:proofErr w:type="spellStart"/>
      <w:r>
        <w:t>са</w:t>
      </w:r>
      <w:proofErr w:type="spellEnd"/>
      <w:r>
        <w:t xml:space="preserve"> </w:t>
      </w:r>
      <w:proofErr w:type="spellStart"/>
      <w:r>
        <w:t>преко</w:t>
      </w:r>
      <w:proofErr w:type="spellEnd"/>
      <w:r>
        <w:t xml:space="preserve"> </w:t>
      </w:r>
      <w:proofErr w:type="spellStart"/>
      <w:r>
        <w:t>петоро</w:t>
      </w:r>
      <w:proofErr w:type="spellEnd"/>
      <w:r>
        <w:t xml:space="preserve"> </w:t>
      </w:r>
      <w:proofErr w:type="spellStart"/>
      <w:r>
        <w:t>деце</w:t>
      </w:r>
      <w:proofErr w:type="spellEnd"/>
      <w:r>
        <w:t xml:space="preserve">. </w:t>
      </w:r>
      <w:proofErr w:type="spellStart"/>
      <w:r>
        <w:t>Од</w:t>
      </w:r>
      <w:proofErr w:type="spellEnd"/>
      <w:r>
        <w:t xml:space="preserve"> </w:t>
      </w:r>
      <w:proofErr w:type="spellStart"/>
      <w:r>
        <w:t>овог</w:t>
      </w:r>
      <w:proofErr w:type="spellEnd"/>
      <w:r>
        <w:t xml:space="preserve"> </w:t>
      </w:r>
      <w:proofErr w:type="spellStart"/>
      <w:r>
        <w:t>броја</w:t>
      </w:r>
      <w:proofErr w:type="spellEnd"/>
      <w:r>
        <w:t xml:space="preserve">, </w:t>
      </w:r>
      <w:proofErr w:type="spellStart"/>
      <w:r>
        <w:t>чак</w:t>
      </w:r>
      <w:proofErr w:type="spellEnd"/>
      <w:r>
        <w:t xml:space="preserve"> 1.719 </w:t>
      </w:r>
      <w:proofErr w:type="spellStart"/>
      <w:r>
        <w:t>породица</w:t>
      </w:r>
      <w:proofErr w:type="spellEnd"/>
      <w:r>
        <w:t xml:space="preserve"> у </w:t>
      </w:r>
      <w:proofErr w:type="spellStart"/>
      <w:r>
        <w:t>којима</w:t>
      </w:r>
      <w:proofErr w:type="spellEnd"/>
      <w:r>
        <w:t xml:space="preserve"> </w:t>
      </w:r>
      <w:proofErr w:type="spellStart"/>
      <w:r>
        <w:t>су</w:t>
      </w:r>
      <w:proofErr w:type="spellEnd"/>
      <w:r>
        <w:t xml:space="preserve"> </w:t>
      </w:r>
      <w:proofErr w:type="spellStart"/>
      <w:r>
        <w:t>један</w:t>
      </w:r>
      <w:proofErr w:type="spellEnd"/>
      <w:r>
        <w:t xml:space="preserve"> </w:t>
      </w:r>
      <w:proofErr w:type="spellStart"/>
      <w:r>
        <w:t>или</w:t>
      </w:r>
      <w:proofErr w:type="spellEnd"/>
      <w:r>
        <w:t xml:space="preserve"> </w:t>
      </w:r>
      <w:proofErr w:type="spellStart"/>
      <w:r>
        <w:t>оба</w:t>
      </w:r>
      <w:proofErr w:type="spellEnd"/>
      <w:r>
        <w:t xml:space="preserve"> </w:t>
      </w:r>
      <w:proofErr w:type="spellStart"/>
      <w:r>
        <w:t>родитеља</w:t>
      </w:r>
      <w:proofErr w:type="spellEnd"/>
      <w:r>
        <w:t xml:space="preserve"> </w:t>
      </w:r>
      <w:proofErr w:type="spellStart"/>
      <w:r>
        <w:t>изјавили</w:t>
      </w:r>
      <w:proofErr w:type="spellEnd"/>
      <w:r>
        <w:t xml:space="preserve"> </w:t>
      </w:r>
      <w:proofErr w:type="spellStart"/>
      <w:r>
        <w:t>да</w:t>
      </w:r>
      <w:proofErr w:type="spellEnd"/>
      <w:r>
        <w:t xml:space="preserve"> </w:t>
      </w:r>
      <w:proofErr w:type="spellStart"/>
      <w:r>
        <w:t>су</w:t>
      </w:r>
      <w:proofErr w:type="spellEnd"/>
      <w:r>
        <w:t xml:space="preserve"> </w:t>
      </w:r>
      <w:proofErr w:type="spellStart"/>
      <w:r>
        <w:t>Роми</w:t>
      </w:r>
      <w:proofErr w:type="spellEnd"/>
      <w:r>
        <w:t>.</w:t>
      </w:r>
      <w:r w:rsidRPr="00A702D4">
        <w:rPr>
          <w:vertAlign w:val="superscript"/>
        </w:rPr>
        <w:footnoteReference w:id="89"/>
      </w:r>
      <w:r>
        <w:t xml:space="preserve"> </w:t>
      </w:r>
      <w:proofErr w:type="spellStart"/>
      <w:r>
        <w:t>Такође</w:t>
      </w:r>
      <w:proofErr w:type="spellEnd"/>
      <w:r>
        <w:t xml:space="preserve">, </w:t>
      </w:r>
      <w:proofErr w:type="spellStart"/>
      <w:r>
        <w:t>од</w:t>
      </w:r>
      <w:proofErr w:type="spellEnd"/>
      <w:r>
        <w:t xml:space="preserve"> </w:t>
      </w:r>
      <w:proofErr w:type="spellStart"/>
      <w:r>
        <w:t>овог</w:t>
      </w:r>
      <w:proofErr w:type="spellEnd"/>
      <w:r>
        <w:t xml:space="preserve"> </w:t>
      </w:r>
      <w:proofErr w:type="spellStart"/>
      <w:r>
        <w:t>броја</w:t>
      </w:r>
      <w:proofErr w:type="spellEnd"/>
      <w:r>
        <w:t xml:space="preserve">, у 782 </w:t>
      </w:r>
      <w:proofErr w:type="spellStart"/>
      <w:r>
        <w:t>породице</w:t>
      </w:r>
      <w:proofErr w:type="spellEnd"/>
      <w:r>
        <w:t xml:space="preserve"> </w:t>
      </w:r>
      <w:proofErr w:type="spellStart"/>
      <w:r>
        <w:t>један</w:t>
      </w:r>
      <w:proofErr w:type="spellEnd"/>
      <w:r>
        <w:t xml:space="preserve"> </w:t>
      </w:r>
      <w:proofErr w:type="spellStart"/>
      <w:r>
        <w:t>или</w:t>
      </w:r>
      <w:proofErr w:type="spellEnd"/>
      <w:r>
        <w:t xml:space="preserve"> </w:t>
      </w:r>
      <w:proofErr w:type="spellStart"/>
      <w:r>
        <w:t>оба</w:t>
      </w:r>
      <w:proofErr w:type="spellEnd"/>
      <w:r>
        <w:t xml:space="preserve"> </w:t>
      </w:r>
      <w:proofErr w:type="spellStart"/>
      <w:r>
        <w:t>родитеља</w:t>
      </w:r>
      <w:proofErr w:type="spellEnd"/>
      <w:r>
        <w:t xml:space="preserve"> </w:t>
      </w:r>
      <w:proofErr w:type="spellStart"/>
      <w:r>
        <w:t>су</w:t>
      </w:r>
      <w:proofErr w:type="spellEnd"/>
      <w:r>
        <w:t xml:space="preserve"> </w:t>
      </w:r>
      <w:proofErr w:type="spellStart"/>
      <w:r>
        <w:t>неписмени</w:t>
      </w:r>
      <w:proofErr w:type="spellEnd"/>
      <w:r>
        <w:t xml:space="preserve">, </w:t>
      </w:r>
      <w:proofErr w:type="spellStart"/>
      <w:r>
        <w:t>док</w:t>
      </w:r>
      <w:proofErr w:type="spellEnd"/>
      <w:r>
        <w:t xml:space="preserve"> </w:t>
      </w:r>
      <w:proofErr w:type="spellStart"/>
      <w:r>
        <w:t>је</w:t>
      </w:r>
      <w:proofErr w:type="spellEnd"/>
      <w:r>
        <w:t xml:space="preserve"> 1.024 </w:t>
      </w:r>
      <w:proofErr w:type="spellStart"/>
      <w:r>
        <w:t>породице</w:t>
      </w:r>
      <w:proofErr w:type="spellEnd"/>
      <w:r>
        <w:t xml:space="preserve"> у </w:t>
      </w:r>
      <w:proofErr w:type="spellStart"/>
      <w:r>
        <w:t>којима</w:t>
      </w:r>
      <w:proofErr w:type="spellEnd"/>
      <w:r>
        <w:t xml:space="preserve"> </w:t>
      </w:r>
      <w:proofErr w:type="spellStart"/>
      <w:r>
        <w:t>оба</w:t>
      </w:r>
      <w:proofErr w:type="spellEnd"/>
      <w:r>
        <w:t xml:space="preserve"> </w:t>
      </w:r>
      <w:proofErr w:type="spellStart"/>
      <w:r>
        <w:t>родитеља</w:t>
      </w:r>
      <w:proofErr w:type="spellEnd"/>
      <w:r>
        <w:t xml:space="preserve"> </w:t>
      </w:r>
      <w:proofErr w:type="spellStart"/>
      <w:r>
        <w:t>немају</w:t>
      </w:r>
      <w:proofErr w:type="spellEnd"/>
      <w:r>
        <w:t xml:space="preserve"> </w:t>
      </w:r>
      <w:proofErr w:type="spellStart"/>
      <w:r>
        <w:t>школско</w:t>
      </w:r>
      <w:proofErr w:type="spellEnd"/>
      <w:r>
        <w:t xml:space="preserve"> </w:t>
      </w:r>
      <w:proofErr w:type="spellStart"/>
      <w:r>
        <w:t>образовање</w:t>
      </w:r>
      <w:proofErr w:type="spellEnd"/>
      <w:r>
        <w:t xml:space="preserve"> </w:t>
      </w:r>
      <w:proofErr w:type="spellStart"/>
      <w:r>
        <w:t>или</w:t>
      </w:r>
      <w:proofErr w:type="spellEnd"/>
      <w:r>
        <w:t xml:space="preserve"> </w:t>
      </w:r>
      <w:proofErr w:type="spellStart"/>
      <w:r>
        <w:t>су</w:t>
      </w:r>
      <w:proofErr w:type="spellEnd"/>
      <w:r>
        <w:t xml:space="preserve"> </w:t>
      </w:r>
      <w:proofErr w:type="spellStart"/>
      <w:r>
        <w:t>завршила</w:t>
      </w:r>
      <w:proofErr w:type="spellEnd"/>
      <w:r>
        <w:t xml:space="preserve"> </w:t>
      </w:r>
      <w:proofErr w:type="spellStart"/>
      <w:r>
        <w:t>највише</w:t>
      </w:r>
      <w:proofErr w:type="spellEnd"/>
      <w:r>
        <w:t xml:space="preserve"> </w:t>
      </w:r>
      <w:proofErr w:type="spellStart"/>
      <w:r>
        <w:t>три</w:t>
      </w:r>
      <w:proofErr w:type="spellEnd"/>
      <w:r>
        <w:t xml:space="preserve"> </w:t>
      </w:r>
      <w:proofErr w:type="spellStart"/>
      <w:r>
        <w:t>разреда</w:t>
      </w:r>
      <w:proofErr w:type="spellEnd"/>
      <w:r>
        <w:t xml:space="preserve"> </w:t>
      </w:r>
      <w:proofErr w:type="spellStart"/>
      <w:r>
        <w:t>основне</w:t>
      </w:r>
      <w:proofErr w:type="spellEnd"/>
      <w:r>
        <w:t xml:space="preserve"> </w:t>
      </w:r>
      <w:proofErr w:type="spellStart"/>
      <w:r>
        <w:t>школе</w:t>
      </w:r>
      <w:proofErr w:type="spellEnd"/>
      <w:r>
        <w:t>.</w:t>
      </w:r>
      <w:r w:rsidRPr="00A702D4">
        <w:rPr>
          <w:vertAlign w:val="superscript"/>
        </w:rPr>
        <w:footnoteReference w:id="90"/>
      </w:r>
    </w:p>
    <w:p w14:paraId="509D073B" w14:textId="63408C7E" w:rsidR="00ED2C3A" w:rsidRDefault="00E01740">
      <w:pPr>
        <w:pStyle w:val="P68B1DB1-NoSpacing1"/>
        <w:numPr>
          <w:ilvl w:val="0"/>
          <w:numId w:val="11"/>
        </w:numPr>
        <w:jc w:val="both"/>
      </w:pPr>
      <w:proofErr w:type="spellStart"/>
      <w:r>
        <w:t>Ови</w:t>
      </w:r>
      <w:proofErr w:type="spellEnd"/>
      <w:r>
        <w:t xml:space="preserve"> </w:t>
      </w:r>
      <w:proofErr w:type="spellStart"/>
      <w:r>
        <w:t>увиди</w:t>
      </w:r>
      <w:proofErr w:type="spellEnd"/>
      <w:r>
        <w:t xml:space="preserve"> у </w:t>
      </w:r>
      <w:proofErr w:type="spellStart"/>
      <w:r>
        <w:t>детаљније</w:t>
      </w:r>
      <w:proofErr w:type="spellEnd"/>
      <w:r>
        <w:t xml:space="preserve"> </w:t>
      </w:r>
      <w:proofErr w:type="spellStart"/>
      <w:r>
        <w:t>карактеристике</w:t>
      </w:r>
      <w:proofErr w:type="spellEnd"/>
      <w:r>
        <w:t xml:space="preserve"> </w:t>
      </w:r>
      <w:proofErr w:type="spellStart"/>
      <w:r>
        <w:t>породица</w:t>
      </w:r>
      <w:proofErr w:type="spellEnd"/>
      <w:r>
        <w:t xml:space="preserve"> </w:t>
      </w:r>
      <w:proofErr w:type="spellStart"/>
      <w:r>
        <w:t>са</w:t>
      </w:r>
      <w:proofErr w:type="spellEnd"/>
      <w:r>
        <w:t xml:space="preserve"> </w:t>
      </w:r>
      <w:proofErr w:type="spellStart"/>
      <w:r>
        <w:t>петоро</w:t>
      </w:r>
      <w:proofErr w:type="spellEnd"/>
      <w:r>
        <w:t xml:space="preserve"> и </w:t>
      </w:r>
      <w:proofErr w:type="spellStart"/>
      <w:r>
        <w:t>више</w:t>
      </w:r>
      <w:proofErr w:type="spellEnd"/>
      <w:r>
        <w:t xml:space="preserve"> </w:t>
      </w:r>
      <w:proofErr w:type="spellStart"/>
      <w:r>
        <w:t>деце</w:t>
      </w:r>
      <w:proofErr w:type="spellEnd"/>
      <w:r>
        <w:t xml:space="preserve"> </w:t>
      </w:r>
      <w:proofErr w:type="spellStart"/>
      <w:r>
        <w:t>показују</w:t>
      </w:r>
      <w:proofErr w:type="spellEnd"/>
      <w:r>
        <w:t xml:space="preserve"> </w:t>
      </w:r>
      <w:proofErr w:type="spellStart"/>
      <w:r>
        <w:t>да</w:t>
      </w:r>
      <w:proofErr w:type="spellEnd"/>
      <w:r>
        <w:t xml:space="preserve"> </w:t>
      </w:r>
      <w:proofErr w:type="spellStart"/>
      <w:r>
        <w:t>су</w:t>
      </w:r>
      <w:proofErr w:type="spellEnd"/>
      <w:r>
        <w:t xml:space="preserve"> </w:t>
      </w:r>
      <w:proofErr w:type="spellStart"/>
      <w:r>
        <w:t>најугроженије</w:t>
      </w:r>
      <w:proofErr w:type="spellEnd"/>
      <w:r>
        <w:t xml:space="preserve"> </w:t>
      </w:r>
      <w:proofErr w:type="spellStart"/>
      <w:r>
        <w:t>породице</w:t>
      </w:r>
      <w:proofErr w:type="spellEnd"/>
      <w:r>
        <w:t xml:space="preserve"> </w:t>
      </w:r>
      <w:proofErr w:type="spellStart"/>
      <w:r>
        <w:t>посебно</w:t>
      </w:r>
      <w:proofErr w:type="spellEnd"/>
      <w:r>
        <w:t xml:space="preserve"> </w:t>
      </w:r>
      <w:proofErr w:type="spellStart"/>
      <w:r>
        <w:t>погођене</w:t>
      </w:r>
      <w:proofErr w:type="spellEnd"/>
      <w:r>
        <w:t xml:space="preserve"> </w:t>
      </w:r>
      <w:proofErr w:type="spellStart"/>
      <w:r>
        <w:t>ограниченим</w:t>
      </w:r>
      <w:proofErr w:type="spellEnd"/>
      <w:r>
        <w:t xml:space="preserve"> </w:t>
      </w:r>
      <w:proofErr w:type="spellStart"/>
      <w:r>
        <w:t>бројем</w:t>
      </w:r>
      <w:proofErr w:type="spellEnd"/>
      <w:r>
        <w:t xml:space="preserve"> </w:t>
      </w:r>
      <w:proofErr w:type="spellStart"/>
      <w:r>
        <w:t>деце</w:t>
      </w:r>
      <w:proofErr w:type="spellEnd"/>
      <w:r>
        <w:t xml:space="preserve"> </w:t>
      </w:r>
      <w:proofErr w:type="spellStart"/>
      <w:r>
        <w:t>која</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примају</w:t>
      </w:r>
      <w:proofErr w:type="spellEnd"/>
      <w:r>
        <w:t xml:space="preserve"> </w:t>
      </w:r>
      <w:proofErr w:type="spellStart"/>
      <w:r>
        <w:t>родитељски</w:t>
      </w:r>
      <w:proofErr w:type="spellEnd"/>
      <w:r>
        <w:t xml:space="preserve"> и </w:t>
      </w:r>
      <w:proofErr w:type="spellStart"/>
      <w:r>
        <w:t>дечији</w:t>
      </w:r>
      <w:proofErr w:type="spellEnd"/>
      <w:r>
        <w:t xml:space="preserve"> </w:t>
      </w:r>
      <w:proofErr w:type="spellStart"/>
      <w:r>
        <w:t>додатак</w:t>
      </w:r>
      <w:proofErr w:type="spellEnd"/>
      <w:r>
        <w:t xml:space="preserve">. </w:t>
      </w:r>
      <w:proofErr w:type="spellStart"/>
      <w:r>
        <w:t>Поред</w:t>
      </w:r>
      <w:proofErr w:type="spellEnd"/>
      <w:r>
        <w:t xml:space="preserve"> </w:t>
      </w:r>
      <w:proofErr w:type="spellStart"/>
      <w:r>
        <w:t>тога</w:t>
      </w:r>
      <w:proofErr w:type="spellEnd"/>
      <w:r>
        <w:t xml:space="preserve">, </w:t>
      </w:r>
      <w:proofErr w:type="spellStart"/>
      <w:r>
        <w:t>имајући</w:t>
      </w:r>
      <w:proofErr w:type="spellEnd"/>
      <w:r>
        <w:t xml:space="preserve"> у </w:t>
      </w:r>
      <w:proofErr w:type="spellStart"/>
      <w:r>
        <w:t>виду</w:t>
      </w:r>
      <w:proofErr w:type="spellEnd"/>
      <w:r>
        <w:t xml:space="preserve"> </w:t>
      </w:r>
      <w:proofErr w:type="spellStart"/>
      <w:r>
        <w:t>националну</w:t>
      </w:r>
      <w:proofErr w:type="spellEnd"/>
      <w:r>
        <w:t xml:space="preserve"> </w:t>
      </w:r>
      <w:proofErr w:type="spellStart"/>
      <w:r>
        <w:t>припадност</w:t>
      </w:r>
      <w:proofErr w:type="spellEnd"/>
      <w:r>
        <w:t xml:space="preserve"> </w:t>
      </w:r>
      <w:proofErr w:type="spellStart"/>
      <w:r>
        <w:t>родитеља</w:t>
      </w:r>
      <w:proofErr w:type="spellEnd"/>
      <w:r>
        <w:t xml:space="preserve"> </w:t>
      </w:r>
      <w:proofErr w:type="spellStart"/>
      <w:r>
        <w:t>са</w:t>
      </w:r>
      <w:proofErr w:type="spellEnd"/>
      <w:r>
        <w:t xml:space="preserve"> </w:t>
      </w:r>
      <w:proofErr w:type="spellStart"/>
      <w:r>
        <w:t>петоро</w:t>
      </w:r>
      <w:proofErr w:type="spellEnd"/>
      <w:r>
        <w:t xml:space="preserve"> и </w:t>
      </w:r>
      <w:proofErr w:type="spellStart"/>
      <w:r>
        <w:t>више</w:t>
      </w:r>
      <w:proofErr w:type="spellEnd"/>
      <w:r>
        <w:t xml:space="preserve"> </w:t>
      </w:r>
      <w:proofErr w:type="spellStart"/>
      <w:r>
        <w:t>деце</w:t>
      </w:r>
      <w:proofErr w:type="spellEnd"/>
      <w:r>
        <w:t xml:space="preserve">, </w:t>
      </w:r>
      <w:proofErr w:type="spellStart"/>
      <w:r>
        <w:t>наведено</w:t>
      </w:r>
      <w:proofErr w:type="spellEnd"/>
      <w:r>
        <w:t xml:space="preserve"> </w:t>
      </w:r>
      <w:proofErr w:type="spellStart"/>
      <w:r>
        <w:t>ограничење</w:t>
      </w:r>
      <w:proofErr w:type="spellEnd"/>
      <w:r>
        <w:t xml:space="preserve"> </w:t>
      </w:r>
      <w:proofErr w:type="spellStart"/>
      <w:r>
        <w:t>потеже</w:t>
      </w:r>
      <w:proofErr w:type="spellEnd"/>
      <w:r>
        <w:t xml:space="preserve"> </w:t>
      </w:r>
      <w:proofErr w:type="spellStart"/>
      <w:r>
        <w:t>питање</w:t>
      </w:r>
      <w:proofErr w:type="spellEnd"/>
      <w:r>
        <w:t xml:space="preserve"> </w:t>
      </w:r>
      <w:proofErr w:type="spellStart"/>
      <w:r>
        <w:t>дискриминације</w:t>
      </w:r>
      <w:proofErr w:type="spellEnd"/>
      <w:r>
        <w:t xml:space="preserve">. </w:t>
      </w:r>
      <w:proofErr w:type="spellStart"/>
      <w:r>
        <w:t>Наиме</w:t>
      </w:r>
      <w:proofErr w:type="spellEnd"/>
      <w:r>
        <w:t xml:space="preserve">, </w:t>
      </w:r>
      <w:proofErr w:type="spellStart"/>
      <w:r>
        <w:rPr>
          <w:b/>
        </w:rPr>
        <w:t>иако</w:t>
      </w:r>
      <w:proofErr w:type="spellEnd"/>
      <w:r>
        <w:rPr>
          <w:b/>
        </w:rPr>
        <w:t xml:space="preserve"> </w:t>
      </w:r>
      <w:proofErr w:type="spellStart"/>
      <w:r>
        <w:rPr>
          <w:b/>
        </w:rPr>
        <w:t>Роми</w:t>
      </w:r>
      <w:proofErr w:type="spellEnd"/>
      <w:r>
        <w:rPr>
          <w:b/>
        </w:rPr>
        <w:t xml:space="preserve"> </w:t>
      </w:r>
      <w:proofErr w:type="spellStart"/>
      <w:r>
        <w:rPr>
          <w:b/>
        </w:rPr>
        <w:t>чине</w:t>
      </w:r>
      <w:proofErr w:type="spellEnd"/>
      <w:r>
        <w:rPr>
          <w:b/>
        </w:rPr>
        <w:t xml:space="preserve"> 2,05 % </w:t>
      </w:r>
      <w:proofErr w:type="spellStart"/>
      <w:r>
        <w:rPr>
          <w:b/>
        </w:rPr>
        <w:t>становништва</w:t>
      </w:r>
      <w:proofErr w:type="spellEnd"/>
      <w:r>
        <w:rPr>
          <w:b/>
        </w:rPr>
        <w:t xml:space="preserve"> </w:t>
      </w:r>
      <w:proofErr w:type="spellStart"/>
      <w:r>
        <w:rPr>
          <w:b/>
        </w:rPr>
        <w:t>према</w:t>
      </w:r>
      <w:proofErr w:type="spellEnd"/>
      <w:r>
        <w:rPr>
          <w:b/>
        </w:rPr>
        <w:t xml:space="preserve"> </w:t>
      </w:r>
      <w:proofErr w:type="spellStart"/>
      <w:r>
        <w:rPr>
          <w:b/>
        </w:rPr>
        <w:t>попису</w:t>
      </w:r>
      <w:proofErr w:type="spellEnd"/>
      <w:r>
        <w:rPr>
          <w:b/>
        </w:rPr>
        <w:t xml:space="preserve"> </w:t>
      </w:r>
      <w:proofErr w:type="spellStart"/>
      <w:r>
        <w:rPr>
          <w:b/>
        </w:rPr>
        <w:t>из</w:t>
      </w:r>
      <w:proofErr w:type="spellEnd"/>
      <w:r>
        <w:rPr>
          <w:b/>
        </w:rPr>
        <w:t xml:space="preserve"> 2011. </w:t>
      </w:r>
      <w:proofErr w:type="spellStart"/>
      <w:r>
        <w:rPr>
          <w:b/>
        </w:rPr>
        <w:t>године</w:t>
      </w:r>
      <w:proofErr w:type="spellEnd"/>
      <w:r>
        <w:rPr>
          <w:b/>
        </w:rPr>
        <w:t xml:space="preserve">, </w:t>
      </w:r>
      <w:proofErr w:type="spellStart"/>
      <w:r>
        <w:rPr>
          <w:b/>
        </w:rPr>
        <w:t>њихов</w:t>
      </w:r>
      <w:proofErr w:type="spellEnd"/>
      <w:r>
        <w:rPr>
          <w:b/>
        </w:rPr>
        <w:t xml:space="preserve"> </w:t>
      </w:r>
      <w:proofErr w:type="spellStart"/>
      <w:r>
        <w:rPr>
          <w:b/>
        </w:rPr>
        <w:t>удео</w:t>
      </w:r>
      <w:proofErr w:type="spellEnd"/>
      <w:r>
        <w:rPr>
          <w:b/>
        </w:rPr>
        <w:t xml:space="preserve"> у </w:t>
      </w:r>
      <w:proofErr w:type="spellStart"/>
      <w:r>
        <w:rPr>
          <w:b/>
        </w:rPr>
        <w:t>породицама</w:t>
      </w:r>
      <w:proofErr w:type="spellEnd"/>
      <w:r>
        <w:rPr>
          <w:b/>
        </w:rPr>
        <w:t xml:space="preserve"> </w:t>
      </w:r>
      <w:proofErr w:type="spellStart"/>
      <w:r>
        <w:rPr>
          <w:b/>
        </w:rPr>
        <w:t>са</w:t>
      </w:r>
      <w:proofErr w:type="spellEnd"/>
      <w:r>
        <w:rPr>
          <w:b/>
        </w:rPr>
        <w:t xml:space="preserve"> 5 и </w:t>
      </w:r>
      <w:proofErr w:type="spellStart"/>
      <w:r>
        <w:rPr>
          <w:b/>
        </w:rPr>
        <w:t>више</w:t>
      </w:r>
      <w:proofErr w:type="spellEnd"/>
      <w:r>
        <w:rPr>
          <w:b/>
        </w:rPr>
        <w:t xml:space="preserve"> </w:t>
      </w:r>
      <w:proofErr w:type="spellStart"/>
      <w:r>
        <w:rPr>
          <w:b/>
        </w:rPr>
        <w:t>деце</w:t>
      </w:r>
      <w:proofErr w:type="spellEnd"/>
      <w:r>
        <w:rPr>
          <w:b/>
        </w:rPr>
        <w:t xml:space="preserve"> </w:t>
      </w:r>
      <w:proofErr w:type="spellStart"/>
      <w:r>
        <w:rPr>
          <w:b/>
        </w:rPr>
        <w:t>износи</w:t>
      </w:r>
      <w:proofErr w:type="spellEnd"/>
      <w:r>
        <w:rPr>
          <w:b/>
        </w:rPr>
        <w:t xml:space="preserve"> 32,66 %</w:t>
      </w:r>
      <w:r>
        <w:t xml:space="preserve">. </w:t>
      </w:r>
      <w:proofErr w:type="spellStart"/>
      <w:r>
        <w:t>Пошто</w:t>
      </w:r>
      <w:proofErr w:type="spellEnd"/>
      <w:r>
        <w:t xml:space="preserve"> </w:t>
      </w:r>
      <w:proofErr w:type="spellStart"/>
      <w:r>
        <w:t>број</w:t>
      </w:r>
      <w:proofErr w:type="spellEnd"/>
      <w:r>
        <w:t xml:space="preserve"> </w:t>
      </w:r>
      <w:proofErr w:type="spellStart"/>
      <w:r>
        <w:t>породица</w:t>
      </w:r>
      <w:proofErr w:type="spellEnd"/>
      <w:r>
        <w:t xml:space="preserve"> </w:t>
      </w:r>
      <w:proofErr w:type="spellStart"/>
      <w:r>
        <w:t>са</w:t>
      </w:r>
      <w:proofErr w:type="spellEnd"/>
      <w:r>
        <w:t xml:space="preserve"> </w:t>
      </w:r>
      <w:proofErr w:type="spellStart"/>
      <w:r>
        <w:t>петоро</w:t>
      </w:r>
      <w:proofErr w:type="spellEnd"/>
      <w:r>
        <w:t xml:space="preserve"> и </w:t>
      </w:r>
      <w:proofErr w:type="spellStart"/>
      <w:r>
        <w:t>више</w:t>
      </w:r>
      <w:proofErr w:type="spellEnd"/>
      <w:r>
        <w:t xml:space="preserve"> </w:t>
      </w:r>
      <w:proofErr w:type="spellStart"/>
      <w:r>
        <w:t>деце</w:t>
      </w:r>
      <w:proofErr w:type="spellEnd"/>
      <w:r>
        <w:t xml:space="preserve"> </w:t>
      </w:r>
      <w:proofErr w:type="spellStart"/>
      <w:r>
        <w:t>није</w:t>
      </w:r>
      <w:proofErr w:type="spellEnd"/>
      <w:r>
        <w:t xml:space="preserve"> </w:t>
      </w:r>
      <w:proofErr w:type="spellStart"/>
      <w:r>
        <w:t>велики</w:t>
      </w:r>
      <w:proofErr w:type="spellEnd"/>
      <w:r>
        <w:t xml:space="preserve">, </w:t>
      </w:r>
      <w:proofErr w:type="spellStart"/>
      <w:r>
        <w:t>укидање</w:t>
      </w:r>
      <w:proofErr w:type="spellEnd"/>
      <w:r>
        <w:t xml:space="preserve"> </w:t>
      </w:r>
      <w:proofErr w:type="spellStart"/>
      <w:r>
        <w:t>овог</w:t>
      </w:r>
      <w:proofErr w:type="spellEnd"/>
      <w:r>
        <w:t xml:space="preserve"> </w:t>
      </w:r>
      <w:proofErr w:type="spellStart"/>
      <w:r>
        <w:t>ограничења</w:t>
      </w:r>
      <w:proofErr w:type="spellEnd"/>
      <w:r>
        <w:t xml:space="preserve"> </w:t>
      </w:r>
      <w:proofErr w:type="spellStart"/>
      <w:r>
        <w:t>не</w:t>
      </w:r>
      <w:proofErr w:type="spellEnd"/>
      <w:r>
        <w:t xml:space="preserve"> </w:t>
      </w:r>
      <w:proofErr w:type="spellStart"/>
      <w:r>
        <w:t>би</w:t>
      </w:r>
      <w:proofErr w:type="spellEnd"/>
      <w:r>
        <w:t xml:space="preserve"> </w:t>
      </w:r>
      <w:proofErr w:type="spellStart"/>
      <w:r>
        <w:t>захтевало</w:t>
      </w:r>
      <w:proofErr w:type="spellEnd"/>
      <w:r>
        <w:t xml:space="preserve"> </w:t>
      </w:r>
      <w:proofErr w:type="spellStart"/>
      <w:r>
        <w:t>велике</w:t>
      </w:r>
      <w:proofErr w:type="spellEnd"/>
      <w:r>
        <w:t xml:space="preserve"> </w:t>
      </w:r>
      <w:proofErr w:type="spellStart"/>
      <w:r>
        <w:t>буџетске</w:t>
      </w:r>
      <w:proofErr w:type="spellEnd"/>
      <w:r>
        <w:t xml:space="preserve"> </w:t>
      </w:r>
      <w:proofErr w:type="spellStart"/>
      <w:r>
        <w:t>издатке</w:t>
      </w:r>
      <w:proofErr w:type="spellEnd"/>
      <w:r>
        <w:t xml:space="preserve">. </w:t>
      </w:r>
      <w:proofErr w:type="spellStart"/>
      <w:r>
        <w:t>То</w:t>
      </w:r>
      <w:proofErr w:type="spellEnd"/>
      <w:r>
        <w:t xml:space="preserve"> </w:t>
      </w:r>
      <w:proofErr w:type="spellStart"/>
      <w:r>
        <w:t>би</w:t>
      </w:r>
      <w:proofErr w:type="spellEnd"/>
      <w:r>
        <w:t xml:space="preserve"> </w:t>
      </w:r>
      <w:proofErr w:type="spellStart"/>
      <w:r>
        <w:t>пре</w:t>
      </w:r>
      <w:proofErr w:type="spellEnd"/>
      <w:r>
        <w:t xml:space="preserve"> </w:t>
      </w:r>
      <w:proofErr w:type="spellStart"/>
      <w:r>
        <w:t>свега</w:t>
      </w:r>
      <w:proofErr w:type="spellEnd"/>
      <w:r>
        <w:t xml:space="preserve"> </w:t>
      </w:r>
      <w:proofErr w:type="spellStart"/>
      <w:r>
        <w:t>довело</w:t>
      </w:r>
      <w:proofErr w:type="spellEnd"/>
      <w:r>
        <w:t xml:space="preserve"> </w:t>
      </w:r>
      <w:proofErr w:type="spellStart"/>
      <w:r>
        <w:t>до</w:t>
      </w:r>
      <w:proofErr w:type="spellEnd"/>
      <w:r>
        <w:t xml:space="preserve"> </w:t>
      </w:r>
      <w:proofErr w:type="spellStart"/>
      <w:r>
        <w:t>укидања</w:t>
      </w:r>
      <w:proofErr w:type="spellEnd"/>
      <w:r>
        <w:t xml:space="preserve"> </w:t>
      </w:r>
      <w:proofErr w:type="spellStart"/>
      <w:r>
        <w:t>наизглед</w:t>
      </w:r>
      <w:proofErr w:type="spellEnd"/>
      <w:r>
        <w:t xml:space="preserve"> </w:t>
      </w:r>
      <w:proofErr w:type="spellStart"/>
      <w:r>
        <w:t>неутралних</w:t>
      </w:r>
      <w:proofErr w:type="spellEnd"/>
      <w:r>
        <w:t xml:space="preserve"> </w:t>
      </w:r>
      <w:proofErr w:type="spellStart"/>
      <w:r>
        <w:t>норми</w:t>
      </w:r>
      <w:proofErr w:type="spellEnd"/>
      <w:r>
        <w:t xml:space="preserve"> и </w:t>
      </w:r>
      <w:proofErr w:type="spellStart"/>
      <w:r>
        <w:t>ограничења</w:t>
      </w:r>
      <w:proofErr w:type="spellEnd"/>
      <w:r>
        <w:t xml:space="preserve"> </w:t>
      </w:r>
      <w:proofErr w:type="spellStart"/>
      <w:r>
        <w:t>која</w:t>
      </w:r>
      <w:proofErr w:type="spellEnd"/>
      <w:r>
        <w:t xml:space="preserve"> </w:t>
      </w:r>
      <w:proofErr w:type="spellStart"/>
      <w:r>
        <w:t>несразмерно</w:t>
      </w:r>
      <w:proofErr w:type="spellEnd"/>
      <w:r>
        <w:t xml:space="preserve"> </w:t>
      </w:r>
      <w:proofErr w:type="spellStart"/>
      <w:r>
        <w:t>погађају</w:t>
      </w:r>
      <w:proofErr w:type="spellEnd"/>
      <w:r>
        <w:t xml:space="preserve"> </w:t>
      </w:r>
      <w:proofErr w:type="spellStart"/>
      <w:r>
        <w:t>најугроженије</w:t>
      </w:r>
      <w:proofErr w:type="spellEnd"/>
      <w:r>
        <w:t xml:space="preserve"> </w:t>
      </w:r>
      <w:proofErr w:type="spellStart"/>
      <w:r>
        <w:t>ромске</w:t>
      </w:r>
      <w:proofErr w:type="spellEnd"/>
      <w:r>
        <w:t xml:space="preserve"> </w:t>
      </w:r>
      <w:proofErr w:type="spellStart"/>
      <w:r>
        <w:t>породице</w:t>
      </w:r>
      <w:proofErr w:type="spellEnd"/>
      <w:r>
        <w:t xml:space="preserve">. </w:t>
      </w:r>
      <w:proofErr w:type="spellStart"/>
      <w:r>
        <w:t>Међутим</w:t>
      </w:r>
      <w:proofErr w:type="spellEnd"/>
      <w:r>
        <w:t xml:space="preserve">, </w:t>
      </w:r>
      <w:proofErr w:type="spellStart"/>
      <w:r>
        <w:t>чак</w:t>
      </w:r>
      <w:proofErr w:type="spellEnd"/>
      <w:r>
        <w:t xml:space="preserve"> и </w:t>
      </w:r>
      <w:proofErr w:type="spellStart"/>
      <w:r>
        <w:t>суочена</w:t>
      </w:r>
      <w:proofErr w:type="spellEnd"/>
      <w:r>
        <w:t xml:space="preserve"> </w:t>
      </w:r>
      <w:proofErr w:type="spellStart"/>
      <w:r>
        <w:t>са</w:t>
      </w:r>
      <w:proofErr w:type="spellEnd"/>
      <w:r>
        <w:t xml:space="preserve"> </w:t>
      </w:r>
      <w:proofErr w:type="spellStart"/>
      <w:r>
        <w:t>овим</w:t>
      </w:r>
      <w:proofErr w:type="spellEnd"/>
      <w:r>
        <w:t xml:space="preserve"> </w:t>
      </w:r>
      <w:proofErr w:type="spellStart"/>
      <w:r>
        <w:t>аргументима</w:t>
      </w:r>
      <w:proofErr w:type="spellEnd"/>
      <w:r>
        <w:t xml:space="preserve">, </w:t>
      </w:r>
      <w:proofErr w:type="spellStart"/>
      <w:r>
        <w:t>Влада</w:t>
      </w:r>
      <w:proofErr w:type="spellEnd"/>
      <w:r>
        <w:t xml:space="preserve"> </w:t>
      </w:r>
      <w:proofErr w:type="spellStart"/>
      <w:r>
        <w:t>се</w:t>
      </w:r>
      <w:proofErr w:type="spellEnd"/>
      <w:r>
        <w:t xml:space="preserve"> </w:t>
      </w:r>
      <w:proofErr w:type="spellStart"/>
      <w:r>
        <w:t>није</w:t>
      </w:r>
      <w:proofErr w:type="spellEnd"/>
      <w:r>
        <w:t xml:space="preserve"> </w:t>
      </w:r>
      <w:proofErr w:type="spellStart"/>
      <w:r>
        <w:t>позабавила</w:t>
      </w:r>
      <w:proofErr w:type="spellEnd"/>
      <w:r>
        <w:t xml:space="preserve"> </w:t>
      </w:r>
      <w:proofErr w:type="spellStart"/>
      <w:r>
        <w:t>овим</w:t>
      </w:r>
      <w:proofErr w:type="spellEnd"/>
      <w:r>
        <w:t xml:space="preserve"> </w:t>
      </w:r>
      <w:proofErr w:type="spellStart"/>
      <w:r>
        <w:t>питањем</w:t>
      </w:r>
      <w:proofErr w:type="spellEnd"/>
      <w:r>
        <w:t xml:space="preserve"> </w:t>
      </w:r>
      <w:proofErr w:type="spellStart"/>
      <w:r>
        <w:t>током</w:t>
      </w:r>
      <w:proofErr w:type="spellEnd"/>
      <w:r>
        <w:t xml:space="preserve"> </w:t>
      </w:r>
      <w:proofErr w:type="spellStart"/>
      <w:r>
        <w:t>последње</w:t>
      </w:r>
      <w:proofErr w:type="spellEnd"/>
      <w:r>
        <w:t xml:space="preserve"> </w:t>
      </w:r>
      <w:proofErr w:type="spellStart"/>
      <w:r>
        <w:t>две</w:t>
      </w:r>
      <w:proofErr w:type="spellEnd"/>
      <w:r>
        <w:t xml:space="preserve"> </w:t>
      </w:r>
      <w:proofErr w:type="spellStart"/>
      <w:r>
        <w:t>ревизије</w:t>
      </w:r>
      <w:proofErr w:type="spellEnd"/>
      <w:r>
        <w:t xml:space="preserve"> </w:t>
      </w:r>
      <w:proofErr w:type="spellStart"/>
      <w:r>
        <w:t>поменутог</w:t>
      </w:r>
      <w:proofErr w:type="spellEnd"/>
      <w:r>
        <w:t xml:space="preserve"> </w:t>
      </w:r>
      <w:proofErr w:type="spellStart"/>
      <w:r>
        <w:t>закона</w:t>
      </w:r>
      <w:proofErr w:type="spellEnd"/>
      <w:r>
        <w:t>.</w:t>
      </w:r>
    </w:p>
    <w:p w14:paraId="534D155F" w14:textId="4F39AECF" w:rsidR="00ED2C3A" w:rsidRDefault="00ED2C3A">
      <w:pPr>
        <w:pStyle w:val="NoSpacing"/>
        <w:rPr>
          <w:rFonts w:asciiTheme="minorHAnsi" w:hAnsiTheme="minorHAnsi" w:cstheme="minorHAnsi"/>
        </w:rPr>
      </w:pPr>
    </w:p>
    <w:p w14:paraId="33DBE905" w14:textId="56947280" w:rsidR="00ED2C3A" w:rsidRDefault="00E01740">
      <w:pPr>
        <w:pStyle w:val="P68B1DB1-NoSpacing6"/>
      </w:pPr>
      <w:r>
        <w:t>(в)</w:t>
      </w:r>
      <w:r>
        <w:tab/>
      </w:r>
      <w:proofErr w:type="spellStart"/>
      <w:r>
        <w:t>Право</w:t>
      </w:r>
      <w:proofErr w:type="spellEnd"/>
      <w:r>
        <w:t xml:space="preserve"> </w:t>
      </w:r>
      <w:proofErr w:type="spellStart"/>
      <w:r>
        <w:t>на</w:t>
      </w:r>
      <w:proofErr w:type="spellEnd"/>
      <w:r>
        <w:t xml:space="preserve"> </w:t>
      </w:r>
      <w:proofErr w:type="spellStart"/>
      <w:r>
        <w:t>родитељски</w:t>
      </w:r>
      <w:proofErr w:type="spellEnd"/>
      <w:r>
        <w:t xml:space="preserve"> </w:t>
      </w:r>
      <w:proofErr w:type="spellStart"/>
      <w:r>
        <w:t>додатак</w:t>
      </w:r>
      <w:proofErr w:type="spellEnd"/>
      <w:r>
        <w:t xml:space="preserve"> и </w:t>
      </w:r>
      <w:r w:rsidR="00A702D4">
        <w:rPr>
          <w:lang w:val="sr-Cyrl-RS"/>
        </w:rPr>
        <w:t>законски</w:t>
      </w:r>
      <w:r>
        <w:t xml:space="preserve"> </w:t>
      </w:r>
      <w:proofErr w:type="spellStart"/>
      <w:r>
        <w:t>статус</w:t>
      </w:r>
      <w:proofErr w:type="spellEnd"/>
      <w:r>
        <w:t xml:space="preserve"> </w:t>
      </w:r>
      <w:proofErr w:type="spellStart"/>
      <w:r>
        <w:t>родитеља</w:t>
      </w:r>
      <w:proofErr w:type="spellEnd"/>
      <w:r>
        <w:t xml:space="preserve"> у </w:t>
      </w:r>
      <w:proofErr w:type="spellStart"/>
      <w:r>
        <w:t>држави</w:t>
      </w:r>
      <w:proofErr w:type="spellEnd"/>
      <w:r>
        <w:t>.</w:t>
      </w:r>
    </w:p>
    <w:p w14:paraId="1BE5246A" w14:textId="1F52B719" w:rsidR="00ED2C3A" w:rsidRDefault="00E01740">
      <w:pPr>
        <w:pStyle w:val="P68B1DB1-NoSpacing11"/>
        <w:numPr>
          <w:ilvl w:val="0"/>
          <w:numId w:val="11"/>
        </w:numPr>
        <w:jc w:val="both"/>
      </w:pPr>
      <w:proofErr w:type="spellStart"/>
      <w:r>
        <w:t>Због</w:t>
      </w:r>
      <w:proofErr w:type="spellEnd"/>
      <w:r>
        <w:t xml:space="preserve"> </w:t>
      </w:r>
      <w:proofErr w:type="spellStart"/>
      <w:r>
        <w:t>одлуке</w:t>
      </w:r>
      <w:proofErr w:type="spellEnd"/>
      <w:r>
        <w:t xml:space="preserve"> </w:t>
      </w:r>
      <w:proofErr w:type="spellStart"/>
      <w:r>
        <w:t>Уставног</w:t>
      </w:r>
      <w:proofErr w:type="spellEnd"/>
      <w:r>
        <w:t xml:space="preserve"> </w:t>
      </w:r>
      <w:proofErr w:type="spellStart"/>
      <w:r>
        <w:t>суда</w:t>
      </w:r>
      <w:proofErr w:type="spellEnd"/>
      <w:r w:rsidRPr="00A702D4">
        <w:rPr>
          <w:vertAlign w:val="superscript"/>
        </w:rPr>
        <w:footnoteReference w:id="91"/>
      </w:r>
      <w:r>
        <w:t xml:space="preserve">, </w:t>
      </w:r>
      <w:r w:rsidR="0006632F">
        <w:rPr>
          <w:lang w:val="sr-Cyrl-RS"/>
        </w:rPr>
        <w:t>и</w:t>
      </w:r>
      <w:r>
        <w:t xml:space="preserve"> </w:t>
      </w:r>
      <w:proofErr w:type="spellStart"/>
      <w:r>
        <w:t>члана</w:t>
      </w:r>
      <w:proofErr w:type="spellEnd"/>
      <w:r>
        <w:t xml:space="preserve"> 22. </w:t>
      </w:r>
      <w:proofErr w:type="spellStart"/>
      <w:r>
        <w:t>ст</w:t>
      </w:r>
      <w:proofErr w:type="spellEnd"/>
      <w:r>
        <w:t xml:space="preserve">. 1. и 9. </w:t>
      </w:r>
      <w:proofErr w:type="spellStart"/>
      <w:r>
        <w:t>Закона</w:t>
      </w:r>
      <w:proofErr w:type="spellEnd"/>
      <w:r>
        <w:t xml:space="preserve"> о </w:t>
      </w:r>
      <w:proofErr w:type="spellStart"/>
      <w:r>
        <w:t>финансијској</w:t>
      </w:r>
      <w:proofErr w:type="spellEnd"/>
      <w:r>
        <w:t xml:space="preserve"> </w:t>
      </w:r>
      <w:proofErr w:type="spellStart"/>
      <w:r>
        <w:t>подршци</w:t>
      </w:r>
      <w:proofErr w:type="spellEnd"/>
      <w:r>
        <w:t xml:space="preserve"> </w:t>
      </w:r>
      <w:proofErr w:type="spellStart"/>
      <w:r>
        <w:t>породици</w:t>
      </w:r>
      <w:proofErr w:type="spellEnd"/>
      <w:r>
        <w:t xml:space="preserve"> </w:t>
      </w:r>
      <w:proofErr w:type="spellStart"/>
      <w:r>
        <w:t>са</w:t>
      </w:r>
      <w:proofErr w:type="spellEnd"/>
      <w:r>
        <w:t xml:space="preserve"> </w:t>
      </w:r>
      <w:proofErr w:type="spellStart"/>
      <w:r>
        <w:t>децом</w:t>
      </w:r>
      <w:proofErr w:type="spellEnd"/>
      <w:r>
        <w:t xml:space="preserve"> (ЗФППД), </w:t>
      </w:r>
      <w:proofErr w:type="spellStart"/>
      <w:r>
        <w:t>право</w:t>
      </w:r>
      <w:proofErr w:type="spellEnd"/>
      <w:r>
        <w:t xml:space="preserve"> </w:t>
      </w:r>
      <w:proofErr w:type="spellStart"/>
      <w:r>
        <w:t>на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одобри</w:t>
      </w:r>
      <w:proofErr w:type="spellEnd"/>
      <w:r>
        <w:t xml:space="preserve"> </w:t>
      </w:r>
      <w:proofErr w:type="spellStart"/>
      <w:r>
        <w:t>детету</w:t>
      </w:r>
      <w:proofErr w:type="spellEnd"/>
      <w:r>
        <w:t xml:space="preserve"> </w:t>
      </w:r>
      <w:proofErr w:type="spellStart"/>
      <w:r>
        <w:t>чија</w:t>
      </w:r>
      <w:proofErr w:type="spellEnd"/>
      <w:r>
        <w:t xml:space="preserve"> </w:t>
      </w:r>
      <w:proofErr w:type="spellStart"/>
      <w:r>
        <w:t>је</w:t>
      </w:r>
      <w:proofErr w:type="spellEnd"/>
      <w:r>
        <w:t xml:space="preserve"> </w:t>
      </w:r>
      <w:proofErr w:type="spellStart"/>
      <w:r>
        <w:t>мајка</w:t>
      </w:r>
      <w:proofErr w:type="spellEnd"/>
      <w:r>
        <w:t xml:space="preserve"> </w:t>
      </w:r>
      <w:proofErr w:type="spellStart"/>
      <w:r>
        <w:t>страна</w:t>
      </w:r>
      <w:proofErr w:type="spellEnd"/>
      <w:r>
        <w:t xml:space="preserve"> </w:t>
      </w:r>
      <w:proofErr w:type="spellStart"/>
      <w:r>
        <w:t>држављанка</w:t>
      </w:r>
      <w:proofErr w:type="spellEnd"/>
      <w:r>
        <w:t xml:space="preserve"> </w:t>
      </w:r>
      <w:proofErr w:type="spellStart"/>
      <w:r>
        <w:t>ако</w:t>
      </w:r>
      <w:proofErr w:type="spellEnd"/>
      <w:r>
        <w:t xml:space="preserve"> </w:t>
      </w:r>
      <w:proofErr w:type="spellStart"/>
      <w:r>
        <w:t>је</w:t>
      </w:r>
      <w:proofErr w:type="spellEnd"/>
      <w:r>
        <w:t xml:space="preserve"> </w:t>
      </w:r>
      <w:proofErr w:type="spellStart"/>
      <w:r>
        <w:t>отац</w:t>
      </w:r>
      <w:proofErr w:type="spellEnd"/>
      <w:r>
        <w:t xml:space="preserve"> </w:t>
      </w:r>
      <w:proofErr w:type="spellStart"/>
      <w:r>
        <w:t>детета</w:t>
      </w:r>
      <w:proofErr w:type="spellEnd"/>
      <w:r>
        <w:t xml:space="preserve"> </w:t>
      </w:r>
      <w:proofErr w:type="spellStart"/>
      <w:r>
        <w:t>држављанин</w:t>
      </w:r>
      <w:proofErr w:type="spellEnd"/>
      <w:r>
        <w:t xml:space="preserve"> </w:t>
      </w:r>
      <w:proofErr w:type="spellStart"/>
      <w:r>
        <w:t>Србије</w:t>
      </w:r>
      <w:proofErr w:type="spellEnd"/>
      <w:r>
        <w:t xml:space="preserve"> (у </w:t>
      </w:r>
      <w:proofErr w:type="spellStart"/>
      <w:r>
        <w:t>овом</w:t>
      </w:r>
      <w:proofErr w:type="spellEnd"/>
      <w:r>
        <w:t xml:space="preserve"> </w:t>
      </w:r>
      <w:proofErr w:type="spellStart"/>
      <w:r>
        <w:t>случају</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поднесе</w:t>
      </w:r>
      <w:proofErr w:type="spellEnd"/>
      <w:r>
        <w:t xml:space="preserve"> </w:t>
      </w:r>
      <w:proofErr w:type="spellStart"/>
      <w:r>
        <w:t>отац</w:t>
      </w:r>
      <w:proofErr w:type="spellEnd"/>
      <w:r>
        <w:t xml:space="preserve">), </w:t>
      </w:r>
      <w:proofErr w:type="spellStart"/>
      <w:r>
        <w:t>као</w:t>
      </w:r>
      <w:proofErr w:type="spellEnd"/>
      <w:r>
        <w:t xml:space="preserve"> и </w:t>
      </w:r>
      <w:proofErr w:type="spellStart"/>
      <w:r>
        <w:t>детету</w:t>
      </w:r>
      <w:proofErr w:type="spellEnd"/>
      <w:r>
        <w:t xml:space="preserve"> </w:t>
      </w:r>
      <w:proofErr w:type="spellStart"/>
      <w:r>
        <w:t>рођеном</w:t>
      </w:r>
      <w:proofErr w:type="spellEnd"/>
      <w:r>
        <w:t xml:space="preserve"> у </w:t>
      </w:r>
      <w:proofErr w:type="spellStart"/>
      <w:r>
        <w:t>Србији</w:t>
      </w:r>
      <w:proofErr w:type="spellEnd"/>
      <w:r>
        <w:t xml:space="preserve"> </w:t>
      </w:r>
      <w:proofErr w:type="spellStart"/>
      <w:r>
        <w:t>чија</w:t>
      </w:r>
      <w:proofErr w:type="spellEnd"/>
      <w:r>
        <w:t xml:space="preserve"> </w:t>
      </w:r>
      <w:proofErr w:type="spellStart"/>
      <w:r>
        <w:t>је</w:t>
      </w:r>
      <w:proofErr w:type="spellEnd"/>
      <w:r>
        <w:t xml:space="preserve"> </w:t>
      </w:r>
      <w:proofErr w:type="spellStart"/>
      <w:r>
        <w:t>мајка</w:t>
      </w:r>
      <w:proofErr w:type="spellEnd"/>
      <w:r>
        <w:t xml:space="preserve"> </w:t>
      </w:r>
      <w:proofErr w:type="spellStart"/>
      <w:r>
        <w:t>страна</w:t>
      </w:r>
      <w:proofErr w:type="spellEnd"/>
      <w:r>
        <w:t xml:space="preserve"> </w:t>
      </w:r>
      <w:proofErr w:type="spellStart"/>
      <w:r>
        <w:t>држављанка</w:t>
      </w:r>
      <w:proofErr w:type="spellEnd"/>
      <w:r>
        <w:t xml:space="preserve"> </w:t>
      </w:r>
      <w:proofErr w:type="spellStart"/>
      <w:r>
        <w:t>са</w:t>
      </w:r>
      <w:proofErr w:type="spellEnd"/>
      <w:r>
        <w:t xml:space="preserve"> </w:t>
      </w:r>
      <w:proofErr w:type="spellStart"/>
      <w:r>
        <w:t>дозволом</w:t>
      </w:r>
      <w:proofErr w:type="spellEnd"/>
      <w:r>
        <w:t xml:space="preserve"> </w:t>
      </w:r>
      <w:proofErr w:type="spellStart"/>
      <w:r>
        <w:t>за</w:t>
      </w:r>
      <w:proofErr w:type="spellEnd"/>
      <w:r>
        <w:t xml:space="preserve"> </w:t>
      </w:r>
      <w:proofErr w:type="spellStart"/>
      <w:r>
        <w:t>стални</w:t>
      </w:r>
      <w:proofErr w:type="spellEnd"/>
      <w:r>
        <w:t xml:space="preserve"> </w:t>
      </w:r>
      <w:proofErr w:type="spellStart"/>
      <w:r>
        <w:t>боравак</w:t>
      </w:r>
      <w:proofErr w:type="spellEnd"/>
      <w:r>
        <w:t xml:space="preserve"> у </w:t>
      </w:r>
      <w:proofErr w:type="spellStart"/>
      <w:r>
        <w:t>Србији</w:t>
      </w:r>
      <w:proofErr w:type="spellEnd"/>
      <w:r>
        <w:t xml:space="preserve">. </w:t>
      </w:r>
      <w:proofErr w:type="spellStart"/>
      <w:r>
        <w:t>Међутим</w:t>
      </w:r>
      <w:proofErr w:type="spellEnd"/>
      <w:r>
        <w:t xml:space="preserve">, </w:t>
      </w:r>
      <w:proofErr w:type="spellStart"/>
      <w:r>
        <w:rPr>
          <w:b/>
        </w:rPr>
        <w:t>родитељски</w:t>
      </w:r>
      <w:proofErr w:type="spellEnd"/>
      <w:r>
        <w:rPr>
          <w:b/>
        </w:rPr>
        <w:t xml:space="preserve"> </w:t>
      </w:r>
      <w:proofErr w:type="spellStart"/>
      <w:r>
        <w:rPr>
          <w:b/>
        </w:rPr>
        <w:t>додатак</w:t>
      </w:r>
      <w:proofErr w:type="spellEnd"/>
      <w:r>
        <w:rPr>
          <w:b/>
        </w:rPr>
        <w:t xml:space="preserve"> </w:t>
      </w:r>
      <w:proofErr w:type="spellStart"/>
      <w:r>
        <w:rPr>
          <w:b/>
        </w:rPr>
        <w:t>се</w:t>
      </w:r>
      <w:proofErr w:type="spellEnd"/>
      <w:r>
        <w:rPr>
          <w:b/>
        </w:rPr>
        <w:t xml:space="preserve"> </w:t>
      </w:r>
      <w:proofErr w:type="spellStart"/>
      <w:r>
        <w:rPr>
          <w:b/>
        </w:rPr>
        <w:t>ускраћује</w:t>
      </w:r>
      <w:proofErr w:type="spellEnd"/>
      <w:r>
        <w:rPr>
          <w:b/>
        </w:rPr>
        <w:t xml:space="preserve"> </w:t>
      </w:r>
      <w:proofErr w:type="spellStart"/>
      <w:r>
        <w:rPr>
          <w:b/>
        </w:rPr>
        <w:t>детету</w:t>
      </w:r>
      <w:proofErr w:type="spellEnd"/>
      <w:r>
        <w:rPr>
          <w:b/>
        </w:rPr>
        <w:t xml:space="preserve"> </w:t>
      </w:r>
      <w:proofErr w:type="spellStart"/>
      <w:r>
        <w:rPr>
          <w:b/>
        </w:rPr>
        <w:t>чија</w:t>
      </w:r>
      <w:proofErr w:type="spellEnd"/>
      <w:r>
        <w:rPr>
          <w:b/>
        </w:rPr>
        <w:t xml:space="preserve"> </w:t>
      </w:r>
      <w:proofErr w:type="spellStart"/>
      <w:r>
        <w:rPr>
          <w:b/>
        </w:rPr>
        <w:t>је</w:t>
      </w:r>
      <w:proofErr w:type="spellEnd"/>
      <w:r>
        <w:rPr>
          <w:b/>
        </w:rPr>
        <w:t xml:space="preserve"> </w:t>
      </w:r>
      <w:proofErr w:type="spellStart"/>
      <w:r>
        <w:rPr>
          <w:b/>
        </w:rPr>
        <w:t>мајка</w:t>
      </w:r>
      <w:proofErr w:type="spellEnd"/>
      <w:r>
        <w:rPr>
          <w:b/>
        </w:rPr>
        <w:t xml:space="preserve"> </w:t>
      </w:r>
      <w:proofErr w:type="spellStart"/>
      <w:r>
        <w:rPr>
          <w:b/>
        </w:rPr>
        <w:t>без</w:t>
      </w:r>
      <w:proofErr w:type="spellEnd"/>
      <w:r>
        <w:rPr>
          <w:b/>
        </w:rPr>
        <w:t xml:space="preserve"> </w:t>
      </w:r>
      <w:proofErr w:type="spellStart"/>
      <w:r>
        <w:rPr>
          <w:b/>
        </w:rPr>
        <w:t>држављанства</w:t>
      </w:r>
      <w:proofErr w:type="spellEnd"/>
      <w:r>
        <w:rPr>
          <w:b/>
        </w:rPr>
        <w:t xml:space="preserve"> </w:t>
      </w:r>
      <w:proofErr w:type="spellStart"/>
      <w:r>
        <w:rPr>
          <w:b/>
        </w:rPr>
        <w:t>или</w:t>
      </w:r>
      <w:proofErr w:type="spellEnd"/>
      <w:r>
        <w:rPr>
          <w:b/>
        </w:rPr>
        <w:t xml:space="preserve"> у </w:t>
      </w:r>
      <w:proofErr w:type="spellStart"/>
      <w:r>
        <w:rPr>
          <w:b/>
        </w:rPr>
        <w:t>ризику</w:t>
      </w:r>
      <w:proofErr w:type="spellEnd"/>
      <w:r>
        <w:rPr>
          <w:b/>
        </w:rPr>
        <w:t xml:space="preserve"> </w:t>
      </w:r>
      <w:proofErr w:type="spellStart"/>
      <w:r>
        <w:rPr>
          <w:b/>
        </w:rPr>
        <w:t>од</w:t>
      </w:r>
      <w:proofErr w:type="spellEnd"/>
      <w:r>
        <w:rPr>
          <w:b/>
        </w:rPr>
        <w:t xml:space="preserve"> </w:t>
      </w:r>
      <w:proofErr w:type="spellStart"/>
      <w:r>
        <w:rPr>
          <w:b/>
        </w:rPr>
        <w:t>апатридије</w:t>
      </w:r>
      <w:proofErr w:type="spellEnd"/>
      <w:r>
        <w:rPr>
          <w:b/>
        </w:rPr>
        <w:t xml:space="preserve"> (</w:t>
      </w:r>
      <w:proofErr w:type="spellStart"/>
      <w:r>
        <w:rPr>
          <w:b/>
        </w:rPr>
        <w:t>укључујући</w:t>
      </w:r>
      <w:proofErr w:type="spellEnd"/>
      <w:r>
        <w:rPr>
          <w:b/>
        </w:rPr>
        <w:t xml:space="preserve"> </w:t>
      </w:r>
      <w:proofErr w:type="spellStart"/>
      <w:r>
        <w:rPr>
          <w:b/>
        </w:rPr>
        <w:t>Роме</w:t>
      </w:r>
      <w:proofErr w:type="spellEnd"/>
      <w:r>
        <w:rPr>
          <w:b/>
        </w:rPr>
        <w:t xml:space="preserve"> </w:t>
      </w:r>
      <w:proofErr w:type="spellStart"/>
      <w:r>
        <w:rPr>
          <w:b/>
        </w:rPr>
        <w:t>без</w:t>
      </w:r>
      <w:proofErr w:type="spellEnd"/>
      <w:r>
        <w:rPr>
          <w:b/>
        </w:rPr>
        <w:t xml:space="preserve"> </w:t>
      </w:r>
      <w:proofErr w:type="spellStart"/>
      <w:r>
        <w:rPr>
          <w:b/>
        </w:rPr>
        <w:t>докумената</w:t>
      </w:r>
      <w:proofErr w:type="spellEnd"/>
      <w:r>
        <w:rPr>
          <w:b/>
        </w:rPr>
        <w:t xml:space="preserve">) </w:t>
      </w:r>
      <w:proofErr w:type="spellStart"/>
      <w:r>
        <w:rPr>
          <w:b/>
        </w:rPr>
        <w:t>или</w:t>
      </w:r>
      <w:proofErr w:type="spellEnd"/>
      <w:r>
        <w:rPr>
          <w:b/>
        </w:rPr>
        <w:t xml:space="preserve"> </w:t>
      </w:r>
      <w:proofErr w:type="spellStart"/>
      <w:r>
        <w:rPr>
          <w:b/>
        </w:rPr>
        <w:t>држављанка</w:t>
      </w:r>
      <w:proofErr w:type="spellEnd"/>
      <w:r>
        <w:rPr>
          <w:b/>
        </w:rPr>
        <w:t xml:space="preserve"> </w:t>
      </w:r>
      <w:proofErr w:type="spellStart"/>
      <w:r>
        <w:rPr>
          <w:b/>
        </w:rPr>
        <w:t>Србије</w:t>
      </w:r>
      <w:proofErr w:type="spellEnd"/>
      <w:r>
        <w:rPr>
          <w:b/>
        </w:rPr>
        <w:t xml:space="preserve"> </w:t>
      </w:r>
      <w:proofErr w:type="spellStart"/>
      <w:r>
        <w:rPr>
          <w:b/>
        </w:rPr>
        <w:t>без</w:t>
      </w:r>
      <w:proofErr w:type="spellEnd"/>
      <w:r>
        <w:rPr>
          <w:b/>
        </w:rPr>
        <w:t xml:space="preserve"> </w:t>
      </w:r>
      <w:proofErr w:type="spellStart"/>
      <w:r>
        <w:rPr>
          <w:b/>
        </w:rPr>
        <w:t>личне</w:t>
      </w:r>
      <w:proofErr w:type="spellEnd"/>
      <w:r>
        <w:rPr>
          <w:b/>
        </w:rPr>
        <w:t xml:space="preserve"> </w:t>
      </w:r>
      <w:proofErr w:type="spellStart"/>
      <w:r>
        <w:rPr>
          <w:b/>
        </w:rPr>
        <w:t>карте</w:t>
      </w:r>
      <w:proofErr w:type="spellEnd"/>
      <w:r>
        <w:rPr>
          <w:b/>
        </w:rPr>
        <w:t xml:space="preserve"> и </w:t>
      </w:r>
      <w:proofErr w:type="spellStart"/>
      <w:r>
        <w:rPr>
          <w:b/>
        </w:rPr>
        <w:t>пријављеног</w:t>
      </w:r>
      <w:proofErr w:type="spellEnd"/>
      <w:r>
        <w:rPr>
          <w:b/>
        </w:rPr>
        <w:t xml:space="preserve"> </w:t>
      </w:r>
      <w:proofErr w:type="spellStart"/>
      <w:r>
        <w:rPr>
          <w:b/>
        </w:rPr>
        <w:t>пребивалишта</w:t>
      </w:r>
      <w:proofErr w:type="spellEnd"/>
      <w:r>
        <w:t>.</w:t>
      </w:r>
      <w:r w:rsidRPr="00A702D4">
        <w:rPr>
          <w:vertAlign w:val="superscript"/>
        </w:rPr>
        <w:footnoteReference w:id="92"/>
      </w:r>
    </w:p>
    <w:p w14:paraId="40B2C5B5" w14:textId="77777777" w:rsidR="00ED2C3A" w:rsidRDefault="00ED2C3A">
      <w:pPr>
        <w:pStyle w:val="NoSpacing"/>
        <w:rPr>
          <w:rFonts w:asciiTheme="minorHAnsi" w:hAnsiTheme="minorHAnsi" w:cstheme="minorHAnsi"/>
          <w:color w:val="000000"/>
        </w:rPr>
      </w:pPr>
    </w:p>
    <w:p w14:paraId="383B9B79" w14:textId="385AFDC2" w:rsidR="00ED2C3A" w:rsidRDefault="00E01740">
      <w:pPr>
        <w:pStyle w:val="P68B1DB1-NoSpacing6"/>
      </w:pPr>
      <w:r>
        <w:t>ОРГАНИЗАЦИЈЕ ПОДНОСИОЦИ ПОЗИВАЈУ КОМИТЕТ ДА ДРЖАВИ ПРЕПОРУЧИ ДА</w:t>
      </w:r>
    </w:p>
    <w:p w14:paraId="2A641B48" w14:textId="434708C2" w:rsidR="00ED2C3A" w:rsidRDefault="00E01740">
      <w:pPr>
        <w:pStyle w:val="P68B1DB1-NoSpacing6"/>
        <w:numPr>
          <w:ilvl w:val="0"/>
          <w:numId w:val="16"/>
        </w:numPr>
        <w:jc w:val="both"/>
      </w:pPr>
      <w:proofErr w:type="spellStart"/>
      <w:r>
        <w:t>укине</w:t>
      </w:r>
      <w:proofErr w:type="spellEnd"/>
      <w:r>
        <w:t xml:space="preserve"> </w:t>
      </w:r>
      <w:proofErr w:type="spellStart"/>
      <w:r>
        <w:t>услов</w:t>
      </w:r>
      <w:proofErr w:type="spellEnd"/>
      <w:r w:rsidR="0006632F">
        <w:rPr>
          <w:lang w:val="sr-Cyrl-RS"/>
        </w:rPr>
        <w:t>е</w:t>
      </w:r>
      <w:r>
        <w:t xml:space="preserve"> </w:t>
      </w:r>
      <w:proofErr w:type="spellStart"/>
      <w:r>
        <w:t>за</w:t>
      </w:r>
      <w:proofErr w:type="spellEnd"/>
      <w:r>
        <w:t xml:space="preserve"> </w:t>
      </w:r>
      <w:proofErr w:type="spellStart"/>
      <w:r>
        <w:t>родитељски</w:t>
      </w:r>
      <w:proofErr w:type="spellEnd"/>
      <w:r>
        <w:t xml:space="preserve"> </w:t>
      </w:r>
      <w:proofErr w:type="spellStart"/>
      <w:r>
        <w:t>додатак</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имунизацијом</w:t>
      </w:r>
      <w:proofErr w:type="spellEnd"/>
      <w:r>
        <w:t xml:space="preserve"> и </w:t>
      </w:r>
      <w:proofErr w:type="spellStart"/>
      <w:r>
        <w:t>похађањем</w:t>
      </w:r>
      <w:proofErr w:type="spellEnd"/>
      <w:r>
        <w:t xml:space="preserve"> </w:t>
      </w:r>
      <w:proofErr w:type="spellStart"/>
      <w:r>
        <w:t>школског</w:t>
      </w:r>
      <w:proofErr w:type="spellEnd"/>
      <w:r>
        <w:t xml:space="preserve"> и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избегла</w:t>
      </w:r>
      <w:proofErr w:type="spellEnd"/>
      <w:r>
        <w:t xml:space="preserve"> </w:t>
      </w:r>
      <w:proofErr w:type="spellStart"/>
      <w:r>
        <w:t>даља</w:t>
      </w:r>
      <w:proofErr w:type="spellEnd"/>
      <w:r>
        <w:t xml:space="preserve"> </w:t>
      </w:r>
      <w:proofErr w:type="spellStart"/>
      <w:r>
        <w:t>дискриминација</w:t>
      </w:r>
      <w:proofErr w:type="spellEnd"/>
      <w:r>
        <w:t xml:space="preserve"> и </w:t>
      </w:r>
      <w:proofErr w:type="spellStart"/>
      <w:r>
        <w:t>искљученост</w:t>
      </w:r>
      <w:proofErr w:type="spellEnd"/>
      <w:r>
        <w:t xml:space="preserve"> </w:t>
      </w:r>
      <w:proofErr w:type="spellStart"/>
      <w:r>
        <w:t>ромске</w:t>
      </w:r>
      <w:proofErr w:type="spellEnd"/>
      <w:r>
        <w:t xml:space="preserve"> </w:t>
      </w:r>
      <w:proofErr w:type="spellStart"/>
      <w:proofErr w:type="gramStart"/>
      <w:r>
        <w:t>деце</w:t>
      </w:r>
      <w:proofErr w:type="spellEnd"/>
      <w:r>
        <w:t>;</w:t>
      </w:r>
      <w:proofErr w:type="gramEnd"/>
      <w:r>
        <w:t xml:space="preserve"> </w:t>
      </w:r>
    </w:p>
    <w:p w14:paraId="7F3B67FA" w14:textId="16B64064" w:rsidR="00ED2C3A" w:rsidRDefault="00E01740">
      <w:pPr>
        <w:pStyle w:val="P68B1DB1-NoSpacing6"/>
        <w:numPr>
          <w:ilvl w:val="0"/>
          <w:numId w:val="16"/>
        </w:numPr>
        <w:jc w:val="both"/>
      </w:pPr>
      <w:proofErr w:type="spellStart"/>
      <w:r>
        <w:t>укине</w:t>
      </w:r>
      <w:proofErr w:type="spellEnd"/>
      <w:r>
        <w:t xml:space="preserve"> </w:t>
      </w:r>
      <w:proofErr w:type="spellStart"/>
      <w:r>
        <w:t>ограничење</w:t>
      </w:r>
      <w:proofErr w:type="spellEnd"/>
      <w:r>
        <w:t xml:space="preserve"> </w:t>
      </w:r>
      <w:proofErr w:type="spellStart"/>
      <w:r>
        <w:t>броја</w:t>
      </w:r>
      <w:proofErr w:type="spellEnd"/>
      <w:r>
        <w:t xml:space="preserve"> </w:t>
      </w:r>
      <w:proofErr w:type="spellStart"/>
      <w:r>
        <w:t>деце</w:t>
      </w:r>
      <w:proofErr w:type="spellEnd"/>
      <w:r>
        <w:t xml:space="preserve"> </w:t>
      </w:r>
      <w:proofErr w:type="spellStart"/>
      <w:r>
        <w:t>која</w:t>
      </w:r>
      <w:proofErr w:type="spellEnd"/>
      <w:r>
        <w:t xml:space="preserve"> </w:t>
      </w:r>
      <w:proofErr w:type="spellStart"/>
      <w:r>
        <w:t>имају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дечији</w:t>
      </w:r>
      <w:proofErr w:type="spellEnd"/>
      <w:r>
        <w:t xml:space="preserve"> и </w:t>
      </w:r>
      <w:proofErr w:type="spellStart"/>
      <w:r>
        <w:t>родитељски</w:t>
      </w:r>
      <w:proofErr w:type="spellEnd"/>
      <w:r>
        <w:t xml:space="preserve"> </w:t>
      </w:r>
      <w:proofErr w:type="spellStart"/>
      <w:r>
        <w:t>додатак</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ускраћују</w:t>
      </w:r>
      <w:proofErr w:type="spellEnd"/>
      <w:r>
        <w:t xml:space="preserve"> </w:t>
      </w:r>
      <w:proofErr w:type="spellStart"/>
      <w:r>
        <w:t>ова</w:t>
      </w:r>
      <w:proofErr w:type="spellEnd"/>
      <w:r>
        <w:t xml:space="preserve"> </w:t>
      </w:r>
      <w:proofErr w:type="spellStart"/>
      <w:r>
        <w:t>права</w:t>
      </w:r>
      <w:proofErr w:type="spellEnd"/>
      <w:r>
        <w:t xml:space="preserve"> </w:t>
      </w:r>
      <w:proofErr w:type="spellStart"/>
      <w:r>
        <w:t>најугроженијим</w:t>
      </w:r>
      <w:proofErr w:type="spellEnd"/>
      <w:r>
        <w:t xml:space="preserve"> </w:t>
      </w:r>
      <w:proofErr w:type="spellStart"/>
      <w:r>
        <w:t>породицама</w:t>
      </w:r>
      <w:proofErr w:type="spellEnd"/>
      <w:r>
        <w:t xml:space="preserve"> и </w:t>
      </w:r>
      <w:proofErr w:type="spellStart"/>
      <w:proofErr w:type="gramStart"/>
      <w:r>
        <w:t>деци</w:t>
      </w:r>
      <w:proofErr w:type="spellEnd"/>
      <w:r>
        <w:t>;</w:t>
      </w:r>
      <w:proofErr w:type="gramEnd"/>
      <w:r>
        <w:t xml:space="preserve"> </w:t>
      </w:r>
    </w:p>
    <w:p w14:paraId="468CBFF6" w14:textId="55085B40" w:rsidR="00ED2C3A" w:rsidRDefault="00E01740">
      <w:pPr>
        <w:pStyle w:val="P68B1DB1-NoSpacing6"/>
        <w:numPr>
          <w:ilvl w:val="0"/>
          <w:numId w:val="16"/>
        </w:numPr>
        <w:jc w:val="both"/>
      </w:pPr>
      <w:proofErr w:type="spellStart"/>
      <w:r>
        <w:t>додели</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деци</w:t>
      </w:r>
      <w:proofErr w:type="spellEnd"/>
      <w:r>
        <w:t xml:space="preserve"> </w:t>
      </w:r>
      <w:proofErr w:type="spellStart"/>
      <w:r>
        <w:t>чије</w:t>
      </w:r>
      <w:proofErr w:type="spellEnd"/>
      <w:r>
        <w:t xml:space="preserve"> </w:t>
      </w:r>
      <w:proofErr w:type="spellStart"/>
      <w:r>
        <w:t>су</w:t>
      </w:r>
      <w:proofErr w:type="spellEnd"/>
      <w:r>
        <w:t xml:space="preserve"> </w:t>
      </w:r>
      <w:proofErr w:type="spellStart"/>
      <w:r>
        <w:t>мајке</w:t>
      </w:r>
      <w:proofErr w:type="spellEnd"/>
      <w:r>
        <w:t xml:space="preserve"> </w:t>
      </w:r>
      <w:proofErr w:type="spellStart"/>
      <w:r>
        <w:t>без</w:t>
      </w:r>
      <w:proofErr w:type="spellEnd"/>
      <w:r>
        <w:t xml:space="preserve"> </w:t>
      </w:r>
      <w:proofErr w:type="spellStart"/>
      <w:r>
        <w:t>докумената</w:t>
      </w:r>
      <w:proofErr w:type="spellEnd"/>
      <w:r>
        <w:t xml:space="preserve"> </w:t>
      </w:r>
      <w:proofErr w:type="spellStart"/>
      <w:r>
        <w:t>или</w:t>
      </w:r>
      <w:proofErr w:type="spellEnd"/>
      <w:r>
        <w:t xml:space="preserve"> </w:t>
      </w:r>
      <w:proofErr w:type="spellStart"/>
      <w:r>
        <w:t>држављанке</w:t>
      </w:r>
      <w:proofErr w:type="spellEnd"/>
      <w:r>
        <w:t xml:space="preserve"> </w:t>
      </w:r>
      <w:proofErr w:type="spellStart"/>
      <w:r>
        <w:t>Србије</w:t>
      </w:r>
      <w:proofErr w:type="spellEnd"/>
      <w:r>
        <w:t xml:space="preserve"> </w:t>
      </w:r>
      <w:proofErr w:type="spellStart"/>
      <w:r>
        <w:t>без</w:t>
      </w:r>
      <w:proofErr w:type="spellEnd"/>
      <w:r>
        <w:t xml:space="preserve"> </w:t>
      </w:r>
      <w:proofErr w:type="spellStart"/>
      <w:proofErr w:type="gramStart"/>
      <w:r>
        <w:t>пребивалишта</w:t>
      </w:r>
      <w:proofErr w:type="spellEnd"/>
      <w:r>
        <w:t>;</w:t>
      </w:r>
      <w:proofErr w:type="gramEnd"/>
      <w:r>
        <w:t xml:space="preserve"> </w:t>
      </w:r>
    </w:p>
    <w:p w14:paraId="20AD16B0" w14:textId="59269B05" w:rsidR="00ED2C3A" w:rsidRDefault="00E01740">
      <w:pPr>
        <w:pStyle w:val="P68B1DB1-NoSpacing6"/>
        <w:numPr>
          <w:ilvl w:val="0"/>
          <w:numId w:val="16"/>
        </w:numPr>
        <w:jc w:val="both"/>
      </w:pPr>
      <w:proofErr w:type="spellStart"/>
      <w:r>
        <w:t>укине</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пребивалиште</w:t>
      </w:r>
      <w:proofErr w:type="spellEnd"/>
      <w:r>
        <w:t xml:space="preserve"> </w:t>
      </w:r>
      <w:proofErr w:type="spellStart"/>
      <w:r>
        <w:t>држављана</w:t>
      </w:r>
      <w:proofErr w:type="spellEnd"/>
      <w:r>
        <w:t xml:space="preserve"> </w:t>
      </w:r>
      <w:proofErr w:type="spellStart"/>
      <w:r>
        <w:t>Србије</w:t>
      </w:r>
      <w:proofErr w:type="spellEnd"/>
      <w:r>
        <w:t xml:space="preserve"> </w:t>
      </w:r>
      <w:proofErr w:type="spellStart"/>
      <w:r>
        <w:t>за</w:t>
      </w:r>
      <w:proofErr w:type="spellEnd"/>
      <w:r>
        <w:t xml:space="preserve"> </w:t>
      </w:r>
      <w:proofErr w:type="spellStart"/>
      <w:r>
        <w:t>родитељски</w:t>
      </w:r>
      <w:proofErr w:type="spellEnd"/>
      <w:r>
        <w:t xml:space="preserve"> </w:t>
      </w:r>
      <w:proofErr w:type="spellStart"/>
      <w:proofErr w:type="gramStart"/>
      <w:r>
        <w:t>додатак</w:t>
      </w:r>
      <w:proofErr w:type="spellEnd"/>
      <w:r>
        <w:t>;</w:t>
      </w:r>
      <w:proofErr w:type="gramEnd"/>
      <w:r>
        <w:t xml:space="preserve"> </w:t>
      </w:r>
    </w:p>
    <w:p w14:paraId="2B4C1B01" w14:textId="50A33BFF" w:rsidR="00ED2C3A" w:rsidRDefault="00E01740">
      <w:pPr>
        <w:pStyle w:val="P68B1DB1-NoSpacing6"/>
        <w:numPr>
          <w:ilvl w:val="0"/>
          <w:numId w:val="16"/>
        </w:numPr>
        <w:jc w:val="both"/>
      </w:pPr>
      <w:proofErr w:type="spellStart"/>
      <w:r>
        <w:lastRenderedPageBreak/>
        <w:t>потврди</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родитељски</w:t>
      </w:r>
      <w:proofErr w:type="spellEnd"/>
      <w:r>
        <w:t xml:space="preserve"> </w:t>
      </w:r>
      <w:proofErr w:type="spellStart"/>
      <w:r>
        <w:t>додатак</w:t>
      </w:r>
      <w:proofErr w:type="spellEnd"/>
      <w:r>
        <w:t xml:space="preserve"> </w:t>
      </w:r>
      <w:proofErr w:type="spellStart"/>
      <w:r>
        <w:t>за</w:t>
      </w:r>
      <w:proofErr w:type="spellEnd"/>
      <w:r>
        <w:t xml:space="preserve"> </w:t>
      </w:r>
      <w:proofErr w:type="spellStart"/>
      <w:r>
        <w:t>свако</w:t>
      </w:r>
      <w:proofErr w:type="spellEnd"/>
      <w:r>
        <w:t xml:space="preserve"> </w:t>
      </w:r>
      <w:proofErr w:type="spellStart"/>
      <w:r>
        <w:t>дете</w:t>
      </w:r>
      <w:proofErr w:type="spellEnd"/>
      <w:r>
        <w:t xml:space="preserve"> </w:t>
      </w:r>
      <w:proofErr w:type="spellStart"/>
      <w:r>
        <w:t>рођено</w:t>
      </w:r>
      <w:proofErr w:type="spellEnd"/>
      <w:r>
        <w:t xml:space="preserve"> у </w:t>
      </w:r>
      <w:proofErr w:type="spellStart"/>
      <w:r>
        <w:t>Србији</w:t>
      </w:r>
      <w:proofErr w:type="spellEnd"/>
      <w:r>
        <w:t xml:space="preserve"> </w:t>
      </w:r>
      <w:proofErr w:type="spellStart"/>
      <w:r>
        <w:t>чија</w:t>
      </w:r>
      <w:proofErr w:type="spellEnd"/>
      <w:r>
        <w:t xml:space="preserve"> </w:t>
      </w:r>
      <w:proofErr w:type="spellStart"/>
      <w:r>
        <w:t>је</w:t>
      </w:r>
      <w:proofErr w:type="spellEnd"/>
      <w:r>
        <w:t xml:space="preserve"> </w:t>
      </w:r>
      <w:proofErr w:type="spellStart"/>
      <w:r>
        <w:t>мајка</w:t>
      </w:r>
      <w:proofErr w:type="spellEnd"/>
      <w:r>
        <w:t xml:space="preserve"> </w:t>
      </w:r>
      <w:proofErr w:type="spellStart"/>
      <w:r>
        <w:t>без</w:t>
      </w:r>
      <w:proofErr w:type="spellEnd"/>
      <w:r>
        <w:t xml:space="preserve"> </w:t>
      </w:r>
      <w:proofErr w:type="spellStart"/>
      <w:r>
        <w:t>држављанства</w:t>
      </w:r>
      <w:proofErr w:type="spellEnd"/>
      <w:r>
        <w:t xml:space="preserve">, </w:t>
      </w:r>
      <w:proofErr w:type="spellStart"/>
      <w:r>
        <w:t>без</w:t>
      </w:r>
      <w:proofErr w:type="spellEnd"/>
      <w:r>
        <w:t xml:space="preserve"> </w:t>
      </w:r>
      <w:proofErr w:type="spellStart"/>
      <w:r>
        <w:t>докумената</w:t>
      </w:r>
      <w:proofErr w:type="spellEnd"/>
      <w:r>
        <w:t xml:space="preserve"> </w:t>
      </w:r>
      <w:proofErr w:type="spellStart"/>
      <w:r>
        <w:t>или</w:t>
      </w:r>
      <w:proofErr w:type="spellEnd"/>
      <w:r>
        <w:t xml:space="preserve"> </w:t>
      </w:r>
      <w:proofErr w:type="spellStart"/>
      <w:r>
        <w:t>држављанка</w:t>
      </w:r>
      <w:proofErr w:type="spellEnd"/>
      <w:r>
        <w:t xml:space="preserve"> </w:t>
      </w:r>
      <w:proofErr w:type="spellStart"/>
      <w:r>
        <w:t>Србије</w:t>
      </w:r>
      <w:proofErr w:type="spellEnd"/>
      <w:r>
        <w:t xml:space="preserve"> </w:t>
      </w:r>
      <w:proofErr w:type="spellStart"/>
      <w:r>
        <w:t>без</w:t>
      </w:r>
      <w:proofErr w:type="spellEnd"/>
      <w:r>
        <w:t xml:space="preserve"> </w:t>
      </w:r>
      <w:proofErr w:type="spellStart"/>
      <w:r>
        <w:t>пребивалишта</w:t>
      </w:r>
      <w:proofErr w:type="spellEnd"/>
      <w:r>
        <w:t>.</w:t>
      </w:r>
    </w:p>
    <w:p w14:paraId="14CA7CA1" w14:textId="77777777" w:rsidR="00ED2C3A" w:rsidRDefault="00ED2C3A">
      <w:pPr>
        <w:pStyle w:val="NoSpacing"/>
        <w:rPr>
          <w:rFonts w:asciiTheme="minorHAnsi" w:hAnsiTheme="minorHAnsi" w:cstheme="minorHAnsi"/>
        </w:rPr>
      </w:pPr>
    </w:p>
    <w:p w14:paraId="4BAB8EC7" w14:textId="17F9757D" w:rsidR="00ED2C3A" w:rsidRDefault="00432D90">
      <w:pPr>
        <w:pStyle w:val="P68B1DB1-NoSpacing6"/>
        <w:jc w:val="both"/>
      </w:pPr>
      <w:r>
        <w:t>СП</w:t>
      </w:r>
      <w:r w:rsidR="00E01740">
        <w:t xml:space="preserve"> 25</w:t>
      </w:r>
      <w:r w:rsidR="00E01740">
        <w:tab/>
      </w:r>
      <w:proofErr w:type="spellStart"/>
      <w:r w:rsidR="00E01740">
        <w:t>Доставите</w:t>
      </w:r>
      <w:proofErr w:type="spellEnd"/>
      <w:r w:rsidR="00E01740">
        <w:t xml:space="preserve"> </w:t>
      </w:r>
      <w:proofErr w:type="spellStart"/>
      <w:r w:rsidR="00E01740">
        <w:t>информације</w:t>
      </w:r>
      <w:proofErr w:type="spellEnd"/>
      <w:r w:rsidR="00E01740">
        <w:t xml:space="preserve"> о </w:t>
      </w:r>
      <w:proofErr w:type="spellStart"/>
      <w:r w:rsidR="00E01740">
        <w:t>предузетим</w:t>
      </w:r>
      <w:proofErr w:type="spellEnd"/>
      <w:r w:rsidR="00E01740">
        <w:t xml:space="preserve"> и </w:t>
      </w:r>
      <w:proofErr w:type="spellStart"/>
      <w:r w:rsidR="00E01740">
        <w:t>предвиђеним</w:t>
      </w:r>
      <w:proofErr w:type="spellEnd"/>
      <w:r w:rsidR="00E01740">
        <w:t xml:space="preserve"> </w:t>
      </w:r>
      <w:proofErr w:type="spellStart"/>
      <w:r w:rsidR="00E01740">
        <w:t>мерама</w:t>
      </w:r>
      <w:proofErr w:type="spellEnd"/>
      <w:r w:rsidR="00E01740">
        <w:t xml:space="preserve"> </w:t>
      </w:r>
      <w:proofErr w:type="spellStart"/>
      <w:r w:rsidR="00E01740">
        <w:t>за</w:t>
      </w:r>
      <w:proofErr w:type="spellEnd"/>
      <w:r w:rsidR="00E01740">
        <w:t xml:space="preserve"> </w:t>
      </w:r>
      <w:proofErr w:type="spellStart"/>
      <w:r w:rsidR="00E01740">
        <w:t>гарантовање</w:t>
      </w:r>
      <w:proofErr w:type="spellEnd"/>
      <w:r w:rsidR="00E01740">
        <w:t xml:space="preserve"> </w:t>
      </w:r>
      <w:proofErr w:type="spellStart"/>
      <w:r w:rsidR="00E01740">
        <w:t>универзалног</w:t>
      </w:r>
      <w:proofErr w:type="spellEnd"/>
      <w:r w:rsidR="00E01740">
        <w:t xml:space="preserve"> </w:t>
      </w:r>
      <w:proofErr w:type="spellStart"/>
      <w:r w:rsidR="00E01740">
        <w:t>здравственог</w:t>
      </w:r>
      <w:proofErr w:type="spellEnd"/>
      <w:r w:rsidR="00E01740">
        <w:t xml:space="preserve"> </w:t>
      </w:r>
      <w:proofErr w:type="spellStart"/>
      <w:r w:rsidR="00E01740">
        <w:t>осигурања</w:t>
      </w:r>
      <w:proofErr w:type="spellEnd"/>
      <w:r w:rsidR="00E01740">
        <w:t xml:space="preserve"> и </w:t>
      </w:r>
      <w:proofErr w:type="spellStart"/>
      <w:r w:rsidR="00E01740">
        <w:t>несметаног</w:t>
      </w:r>
      <w:proofErr w:type="spellEnd"/>
      <w:r w:rsidR="00E01740">
        <w:t xml:space="preserve"> </w:t>
      </w:r>
      <w:proofErr w:type="spellStart"/>
      <w:r w:rsidR="00E01740">
        <w:t>приступа</w:t>
      </w:r>
      <w:proofErr w:type="spellEnd"/>
      <w:r w:rsidR="00E01740">
        <w:t xml:space="preserve"> </w:t>
      </w:r>
      <w:proofErr w:type="spellStart"/>
      <w:r w:rsidR="00E01740">
        <w:t>здравственој</w:t>
      </w:r>
      <w:proofErr w:type="spellEnd"/>
      <w:r w:rsidR="00E01740">
        <w:t xml:space="preserve"> </w:t>
      </w:r>
      <w:proofErr w:type="spellStart"/>
      <w:r w:rsidR="00E01740">
        <w:t>заштити</w:t>
      </w:r>
      <w:proofErr w:type="spellEnd"/>
      <w:r w:rsidR="00E01740">
        <w:t xml:space="preserve"> и </w:t>
      </w:r>
      <w:proofErr w:type="spellStart"/>
      <w:r w:rsidR="00E01740">
        <w:t>сродним</w:t>
      </w:r>
      <w:proofErr w:type="spellEnd"/>
      <w:r w:rsidR="00E01740">
        <w:t xml:space="preserve"> </w:t>
      </w:r>
      <w:proofErr w:type="spellStart"/>
      <w:r w:rsidR="00E01740">
        <w:t>услугама</w:t>
      </w:r>
      <w:proofErr w:type="spellEnd"/>
      <w:r w:rsidR="00E01740">
        <w:t xml:space="preserve">, </w:t>
      </w:r>
      <w:proofErr w:type="spellStart"/>
      <w:r w:rsidR="00E01740">
        <w:t>посебно</w:t>
      </w:r>
      <w:proofErr w:type="spellEnd"/>
      <w:r w:rsidR="00E01740">
        <w:t xml:space="preserve"> </w:t>
      </w:r>
      <w:proofErr w:type="spellStart"/>
      <w:r w:rsidR="00E01740">
        <w:t>за</w:t>
      </w:r>
      <w:proofErr w:type="spellEnd"/>
      <w:r w:rsidR="00E01740">
        <w:t xml:space="preserve"> </w:t>
      </w:r>
      <w:proofErr w:type="spellStart"/>
      <w:r w:rsidR="00E01740">
        <w:t>Роме</w:t>
      </w:r>
      <w:proofErr w:type="spellEnd"/>
      <w:r w:rsidR="00E01740">
        <w:t xml:space="preserve">, </w:t>
      </w:r>
      <w:proofErr w:type="spellStart"/>
      <w:r w:rsidR="00E01740">
        <w:t>избеглице</w:t>
      </w:r>
      <w:proofErr w:type="spellEnd"/>
      <w:r w:rsidR="00E01740">
        <w:t xml:space="preserve">, </w:t>
      </w:r>
      <w:proofErr w:type="spellStart"/>
      <w:r w:rsidR="00E01740">
        <w:t>тражиоце</w:t>
      </w:r>
      <w:proofErr w:type="spellEnd"/>
      <w:r w:rsidR="00E01740">
        <w:t xml:space="preserve"> </w:t>
      </w:r>
      <w:proofErr w:type="spellStart"/>
      <w:r w:rsidR="00E01740">
        <w:t>азила</w:t>
      </w:r>
      <w:proofErr w:type="spellEnd"/>
      <w:r w:rsidR="00E01740">
        <w:t xml:space="preserve">, </w:t>
      </w:r>
      <w:proofErr w:type="spellStart"/>
      <w:r w:rsidR="00E01740">
        <w:t>мигранте</w:t>
      </w:r>
      <w:proofErr w:type="spellEnd"/>
      <w:r w:rsidR="00E01740">
        <w:t xml:space="preserve"> у </w:t>
      </w:r>
      <w:proofErr w:type="spellStart"/>
      <w:r w:rsidR="00E01740">
        <w:t>нерегуларним</w:t>
      </w:r>
      <w:proofErr w:type="spellEnd"/>
      <w:r w:rsidR="00E01740">
        <w:t xml:space="preserve"> </w:t>
      </w:r>
      <w:proofErr w:type="spellStart"/>
      <w:r w:rsidR="00E01740">
        <w:t>ситуацијама</w:t>
      </w:r>
      <w:proofErr w:type="spellEnd"/>
      <w:r w:rsidR="00E01740">
        <w:t xml:space="preserve">, </w:t>
      </w:r>
      <w:proofErr w:type="spellStart"/>
      <w:r w:rsidR="00E01740">
        <w:t>интерно</w:t>
      </w:r>
      <w:proofErr w:type="spellEnd"/>
      <w:r w:rsidR="00E01740">
        <w:t xml:space="preserve"> </w:t>
      </w:r>
      <w:proofErr w:type="spellStart"/>
      <w:r w:rsidR="00E01740">
        <w:t>расељена</w:t>
      </w:r>
      <w:proofErr w:type="spellEnd"/>
      <w:r w:rsidR="00E01740">
        <w:t xml:space="preserve"> </w:t>
      </w:r>
      <w:proofErr w:type="spellStart"/>
      <w:r w:rsidR="00E01740">
        <w:t>лица</w:t>
      </w:r>
      <w:proofErr w:type="spellEnd"/>
      <w:r w:rsidR="00E01740">
        <w:t xml:space="preserve">, </w:t>
      </w:r>
      <w:proofErr w:type="spellStart"/>
      <w:r w:rsidR="00E01740">
        <w:t>лица</w:t>
      </w:r>
      <w:proofErr w:type="spellEnd"/>
      <w:r w:rsidR="00E01740">
        <w:t xml:space="preserve"> </w:t>
      </w:r>
      <w:proofErr w:type="spellStart"/>
      <w:r w:rsidR="00E01740">
        <w:t>лишена</w:t>
      </w:r>
      <w:proofErr w:type="spellEnd"/>
      <w:r w:rsidR="00E01740">
        <w:t xml:space="preserve"> </w:t>
      </w:r>
      <w:proofErr w:type="spellStart"/>
      <w:r w:rsidR="00E01740">
        <w:t>слободе</w:t>
      </w:r>
      <w:proofErr w:type="spellEnd"/>
      <w:r w:rsidR="00E01740">
        <w:t xml:space="preserve"> и </w:t>
      </w:r>
      <w:proofErr w:type="spellStart"/>
      <w:r w:rsidR="00E01740">
        <w:t>пацијенте</w:t>
      </w:r>
      <w:proofErr w:type="spellEnd"/>
      <w:r w:rsidR="00E01740">
        <w:t xml:space="preserve"> </w:t>
      </w:r>
      <w:proofErr w:type="spellStart"/>
      <w:r w:rsidR="00E01740">
        <w:t>који</w:t>
      </w:r>
      <w:proofErr w:type="spellEnd"/>
      <w:r w:rsidR="00E01740">
        <w:t xml:space="preserve"> </w:t>
      </w:r>
      <w:proofErr w:type="spellStart"/>
      <w:r w:rsidR="00E01740">
        <w:t>болују</w:t>
      </w:r>
      <w:proofErr w:type="spellEnd"/>
      <w:r w:rsidR="00E01740">
        <w:t xml:space="preserve"> </w:t>
      </w:r>
      <w:proofErr w:type="spellStart"/>
      <w:r w:rsidR="00E01740">
        <w:t>од</w:t>
      </w:r>
      <w:proofErr w:type="spellEnd"/>
      <w:r w:rsidR="00E01740">
        <w:t xml:space="preserve"> </w:t>
      </w:r>
      <w:proofErr w:type="spellStart"/>
      <w:r w:rsidR="00E01740">
        <w:t>карцинома</w:t>
      </w:r>
      <w:proofErr w:type="spellEnd"/>
      <w:r w:rsidR="00E01740">
        <w:t>.</w:t>
      </w:r>
    </w:p>
    <w:p w14:paraId="52146893" w14:textId="42235BB3" w:rsidR="00ED2C3A" w:rsidRDefault="00E01740">
      <w:pPr>
        <w:pStyle w:val="P68B1DB1-NoSpacing11"/>
        <w:numPr>
          <w:ilvl w:val="0"/>
          <w:numId w:val="11"/>
        </w:numPr>
        <w:jc w:val="both"/>
      </w:pPr>
      <w:proofErr w:type="spellStart"/>
      <w:r>
        <w:t>Роми</w:t>
      </w:r>
      <w:proofErr w:type="spellEnd"/>
      <w:r>
        <w:t xml:space="preserve"> </w:t>
      </w:r>
      <w:proofErr w:type="spellStart"/>
      <w:r>
        <w:t>без</w:t>
      </w:r>
      <w:proofErr w:type="spellEnd"/>
      <w:r>
        <w:t xml:space="preserve"> </w:t>
      </w:r>
      <w:proofErr w:type="spellStart"/>
      <w:r>
        <w:t>докумената</w:t>
      </w:r>
      <w:proofErr w:type="spellEnd"/>
      <w:r>
        <w:t xml:space="preserve"> </w:t>
      </w:r>
      <w:proofErr w:type="spellStart"/>
      <w:r>
        <w:t>немају</w:t>
      </w:r>
      <w:proofErr w:type="spellEnd"/>
      <w:r>
        <w:t xml:space="preserve"> </w:t>
      </w:r>
      <w:proofErr w:type="spellStart"/>
      <w:r>
        <w:t>приступ</w:t>
      </w:r>
      <w:proofErr w:type="spellEnd"/>
      <w:r>
        <w:t xml:space="preserve"> </w:t>
      </w:r>
      <w:proofErr w:type="spellStart"/>
      <w:r>
        <w:t>здравственом</w:t>
      </w:r>
      <w:proofErr w:type="spellEnd"/>
      <w:r>
        <w:t xml:space="preserve"> </w:t>
      </w:r>
      <w:proofErr w:type="spellStart"/>
      <w:r>
        <w:t>осигурању</w:t>
      </w:r>
      <w:proofErr w:type="spellEnd"/>
      <w:r>
        <w:t xml:space="preserve">. </w:t>
      </w:r>
      <w:proofErr w:type="spellStart"/>
      <w:r>
        <w:t>Непостојање</w:t>
      </w:r>
      <w:proofErr w:type="spellEnd"/>
      <w:r>
        <w:t xml:space="preserve"> </w:t>
      </w:r>
      <w:proofErr w:type="spellStart"/>
      <w:r>
        <w:t>приступа</w:t>
      </w:r>
      <w:proofErr w:type="spellEnd"/>
      <w:r>
        <w:t xml:space="preserve"> </w:t>
      </w:r>
      <w:proofErr w:type="spellStart"/>
      <w:r>
        <w:t>здравственом</w:t>
      </w:r>
      <w:proofErr w:type="spellEnd"/>
      <w:r>
        <w:t xml:space="preserve"> </w:t>
      </w:r>
      <w:proofErr w:type="spellStart"/>
      <w:r>
        <w:t>осигурању</w:t>
      </w:r>
      <w:proofErr w:type="spellEnd"/>
      <w:r>
        <w:t xml:space="preserve"> </w:t>
      </w:r>
      <w:proofErr w:type="spellStart"/>
      <w:r>
        <w:t>посебно</w:t>
      </w:r>
      <w:proofErr w:type="spellEnd"/>
      <w:r>
        <w:t xml:space="preserve"> </w:t>
      </w:r>
      <w:proofErr w:type="spellStart"/>
      <w:r>
        <w:t>озбиљно</w:t>
      </w:r>
      <w:proofErr w:type="spellEnd"/>
      <w:r>
        <w:t xml:space="preserve"> </w:t>
      </w:r>
      <w:proofErr w:type="spellStart"/>
      <w:r>
        <w:t>утиче</w:t>
      </w:r>
      <w:proofErr w:type="spellEnd"/>
      <w:r>
        <w:t xml:space="preserve"> </w:t>
      </w:r>
      <w:proofErr w:type="spellStart"/>
      <w:r>
        <w:t>на</w:t>
      </w:r>
      <w:proofErr w:type="spellEnd"/>
      <w:r>
        <w:t xml:space="preserve"> </w:t>
      </w:r>
      <w:proofErr w:type="spellStart"/>
      <w:r>
        <w:t>Ромкиње</w:t>
      </w:r>
      <w:proofErr w:type="spellEnd"/>
      <w:r>
        <w:t xml:space="preserve"> и </w:t>
      </w:r>
      <w:proofErr w:type="spellStart"/>
      <w:r>
        <w:t>њихов</w:t>
      </w:r>
      <w:proofErr w:type="spellEnd"/>
      <w:r>
        <w:t xml:space="preserve"> </w:t>
      </w:r>
      <w:proofErr w:type="spellStart"/>
      <w:r>
        <w:t>приступ</w:t>
      </w:r>
      <w:proofErr w:type="spellEnd"/>
      <w:r>
        <w:t xml:space="preserve"> </w:t>
      </w:r>
      <w:proofErr w:type="spellStart"/>
      <w:r>
        <w:t>адекватној</w:t>
      </w:r>
      <w:proofErr w:type="spellEnd"/>
      <w:r>
        <w:t xml:space="preserve"> </w:t>
      </w:r>
      <w:proofErr w:type="spellStart"/>
      <w:r>
        <w:t>пренаталној</w:t>
      </w:r>
      <w:proofErr w:type="spellEnd"/>
      <w:r>
        <w:t xml:space="preserve"> и </w:t>
      </w:r>
      <w:proofErr w:type="spellStart"/>
      <w:r>
        <w:t>породичној</w:t>
      </w:r>
      <w:proofErr w:type="spellEnd"/>
      <w:r>
        <w:t xml:space="preserve"> </w:t>
      </w:r>
      <w:proofErr w:type="spellStart"/>
      <w:r>
        <w:t>здравственој</w:t>
      </w:r>
      <w:proofErr w:type="spellEnd"/>
      <w:r>
        <w:t xml:space="preserve"> </w:t>
      </w:r>
      <w:proofErr w:type="spellStart"/>
      <w:r>
        <w:t>заштити</w:t>
      </w:r>
      <w:proofErr w:type="spellEnd"/>
      <w:r>
        <w:t xml:space="preserve">. </w:t>
      </w:r>
      <w:proofErr w:type="spellStart"/>
      <w:r>
        <w:rPr>
          <w:b/>
        </w:rPr>
        <w:t>Ромкиње</w:t>
      </w:r>
      <w:proofErr w:type="spellEnd"/>
      <w:r>
        <w:rPr>
          <w:b/>
        </w:rPr>
        <w:t xml:space="preserve"> </w:t>
      </w:r>
      <w:proofErr w:type="spellStart"/>
      <w:r>
        <w:rPr>
          <w:b/>
        </w:rPr>
        <w:t>које</w:t>
      </w:r>
      <w:proofErr w:type="spellEnd"/>
      <w:r>
        <w:rPr>
          <w:b/>
        </w:rPr>
        <w:t xml:space="preserve"> </w:t>
      </w:r>
      <w:proofErr w:type="spellStart"/>
      <w:r>
        <w:rPr>
          <w:b/>
        </w:rPr>
        <w:t>се</w:t>
      </w:r>
      <w:proofErr w:type="spellEnd"/>
      <w:r>
        <w:rPr>
          <w:b/>
        </w:rPr>
        <w:t xml:space="preserve"> </w:t>
      </w:r>
      <w:proofErr w:type="spellStart"/>
      <w:r>
        <w:rPr>
          <w:b/>
        </w:rPr>
        <w:t>порађају</w:t>
      </w:r>
      <w:proofErr w:type="spellEnd"/>
      <w:r>
        <w:rPr>
          <w:b/>
        </w:rPr>
        <w:t xml:space="preserve"> </w:t>
      </w:r>
      <w:proofErr w:type="spellStart"/>
      <w:r>
        <w:rPr>
          <w:b/>
        </w:rPr>
        <w:t>без</w:t>
      </w:r>
      <w:proofErr w:type="spellEnd"/>
      <w:r>
        <w:rPr>
          <w:b/>
        </w:rPr>
        <w:t xml:space="preserve"> </w:t>
      </w:r>
      <w:proofErr w:type="spellStart"/>
      <w:r>
        <w:rPr>
          <w:b/>
        </w:rPr>
        <w:t>здравственог</w:t>
      </w:r>
      <w:proofErr w:type="spellEnd"/>
      <w:r>
        <w:rPr>
          <w:b/>
        </w:rPr>
        <w:t xml:space="preserve"> </w:t>
      </w:r>
      <w:proofErr w:type="spellStart"/>
      <w:r>
        <w:rPr>
          <w:b/>
        </w:rPr>
        <w:t>осигурања</w:t>
      </w:r>
      <w:proofErr w:type="spellEnd"/>
      <w:r>
        <w:rPr>
          <w:b/>
        </w:rPr>
        <w:t xml:space="preserve"> </w:t>
      </w:r>
      <w:proofErr w:type="spellStart"/>
      <w:r>
        <w:rPr>
          <w:b/>
        </w:rPr>
        <w:t>добијају</w:t>
      </w:r>
      <w:proofErr w:type="spellEnd"/>
      <w:r>
        <w:rPr>
          <w:b/>
        </w:rPr>
        <w:t xml:space="preserve"> </w:t>
      </w:r>
      <w:proofErr w:type="spellStart"/>
      <w:r>
        <w:rPr>
          <w:b/>
        </w:rPr>
        <w:t>високе</w:t>
      </w:r>
      <w:proofErr w:type="spellEnd"/>
      <w:r>
        <w:rPr>
          <w:b/>
        </w:rPr>
        <w:t xml:space="preserve"> </w:t>
      </w:r>
      <w:proofErr w:type="spellStart"/>
      <w:r>
        <w:rPr>
          <w:b/>
        </w:rPr>
        <w:t>рачуне</w:t>
      </w:r>
      <w:proofErr w:type="spellEnd"/>
      <w:r>
        <w:t xml:space="preserve"> и </w:t>
      </w:r>
      <w:proofErr w:type="spellStart"/>
      <w:r>
        <w:t>изложене</w:t>
      </w:r>
      <w:proofErr w:type="spellEnd"/>
      <w:r>
        <w:t xml:space="preserve"> </w:t>
      </w:r>
      <w:proofErr w:type="spellStart"/>
      <w:r>
        <w:t>су</w:t>
      </w:r>
      <w:proofErr w:type="spellEnd"/>
      <w:r>
        <w:t xml:space="preserve"> </w:t>
      </w:r>
      <w:proofErr w:type="spellStart"/>
      <w:r>
        <w:t>претњама</w:t>
      </w:r>
      <w:proofErr w:type="spellEnd"/>
      <w:r>
        <w:t xml:space="preserve"> </w:t>
      </w:r>
      <w:proofErr w:type="spellStart"/>
      <w:r>
        <w:t>ради</w:t>
      </w:r>
      <w:proofErr w:type="spellEnd"/>
      <w:r>
        <w:t xml:space="preserve"> </w:t>
      </w:r>
      <w:proofErr w:type="spellStart"/>
      <w:r>
        <w:t>плаћања</w:t>
      </w:r>
      <w:proofErr w:type="spellEnd"/>
      <w:r>
        <w:t xml:space="preserve"> </w:t>
      </w:r>
      <w:proofErr w:type="spellStart"/>
      <w:r>
        <w:t>лечења</w:t>
      </w:r>
      <w:proofErr w:type="spellEnd"/>
      <w:r>
        <w:t xml:space="preserve">, </w:t>
      </w:r>
      <w:proofErr w:type="spellStart"/>
      <w:r>
        <w:t>т.ј</w:t>
      </w:r>
      <w:proofErr w:type="spellEnd"/>
      <w:r>
        <w:t xml:space="preserve">. </w:t>
      </w:r>
      <w:proofErr w:type="spellStart"/>
      <w:r>
        <w:t>порођаја</w:t>
      </w:r>
      <w:proofErr w:type="spellEnd"/>
      <w:r>
        <w:t xml:space="preserve"> у </w:t>
      </w:r>
      <w:proofErr w:type="spellStart"/>
      <w:r>
        <w:t>болници</w:t>
      </w:r>
      <w:proofErr w:type="spellEnd"/>
      <w:r>
        <w:t xml:space="preserve"> </w:t>
      </w:r>
      <w:proofErr w:type="spellStart"/>
      <w:r>
        <w:t>без</w:t>
      </w:r>
      <w:proofErr w:type="spellEnd"/>
      <w:r>
        <w:t xml:space="preserve"> </w:t>
      </w:r>
      <w:proofErr w:type="spellStart"/>
      <w:r>
        <w:t>здравственог</w:t>
      </w:r>
      <w:proofErr w:type="spellEnd"/>
      <w:r>
        <w:t xml:space="preserve"> </w:t>
      </w:r>
      <w:proofErr w:type="spellStart"/>
      <w:r>
        <w:t>осигурања</w:t>
      </w:r>
      <w:proofErr w:type="spellEnd"/>
      <w:r>
        <w:t>.</w:t>
      </w:r>
      <w:r w:rsidRPr="00A702D4">
        <w:rPr>
          <w:vertAlign w:val="superscript"/>
        </w:rPr>
        <w:footnoteReference w:id="93"/>
      </w:r>
      <w:r>
        <w:t xml:space="preserve"> </w:t>
      </w:r>
      <w:proofErr w:type="spellStart"/>
      <w:r>
        <w:t>Законом</w:t>
      </w:r>
      <w:proofErr w:type="spellEnd"/>
      <w:r>
        <w:t xml:space="preserve"> о </w:t>
      </w:r>
      <w:proofErr w:type="spellStart"/>
      <w:r>
        <w:t>остваривању</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здравствену</w:t>
      </w:r>
      <w:proofErr w:type="spellEnd"/>
      <w:r>
        <w:t xml:space="preserve"> </w:t>
      </w:r>
      <w:proofErr w:type="spellStart"/>
      <w:r>
        <w:t>заштиту</w:t>
      </w:r>
      <w:proofErr w:type="spellEnd"/>
      <w:r>
        <w:t xml:space="preserve"> </w:t>
      </w:r>
      <w:proofErr w:type="spellStart"/>
      <w:r>
        <w:t>деце</w:t>
      </w:r>
      <w:proofErr w:type="spellEnd"/>
      <w:r>
        <w:t xml:space="preserve">, </w:t>
      </w:r>
      <w:proofErr w:type="spellStart"/>
      <w:r>
        <w:t>трудница</w:t>
      </w:r>
      <w:proofErr w:type="spellEnd"/>
      <w:r>
        <w:t xml:space="preserve"> и </w:t>
      </w:r>
      <w:proofErr w:type="spellStart"/>
      <w:r>
        <w:t>породиља</w:t>
      </w:r>
      <w:proofErr w:type="spellEnd"/>
      <w:r>
        <w:t>,</w:t>
      </w:r>
      <w:r w:rsidRPr="00A702D4">
        <w:rPr>
          <w:vertAlign w:val="superscript"/>
        </w:rPr>
        <w:footnoteReference w:id="94"/>
      </w:r>
      <w:r>
        <w:t xml:space="preserve"> </w:t>
      </w:r>
      <w:proofErr w:type="spellStart"/>
      <w:r>
        <w:t>донетим</w:t>
      </w:r>
      <w:proofErr w:type="spellEnd"/>
      <w:r>
        <w:t xml:space="preserve"> </w:t>
      </w:r>
      <w:proofErr w:type="spellStart"/>
      <w:r>
        <w:t>још</w:t>
      </w:r>
      <w:proofErr w:type="spellEnd"/>
      <w:r>
        <w:t xml:space="preserve"> 2013. </w:t>
      </w:r>
      <w:proofErr w:type="spellStart"/>
      <w:r>
        <w:t>године</w:t>
      </w:r>
      <w:proofErr w:type="spellEnd"/>
      <w:r>
        <w:t xml:space="preserve">, </w:t>
      </w:r>
      <w:proofErr w:type="spellStart"/>
      <w:r>
        <w:t>уређује</w:t>
      </w:r>
      <w:proofErr w:type="spellEnd"/>
      <w:r>
        <w:t xml:space="preserve"> </w:t>
      </w:r>
      <w:proofErr w:type="spellStart"/>
      <w:r>
        <w:t>се</w:t>
      </w:r>
      <w:proofErr w:type="spellEnd"/>
      <w:r>
        <w:t xml:space="preserve"> </w:t>
      </w:r>
      <w:proofErr w:type="spellStart"/>
      <w:r>
        <w:t>начин</w:t>
      </w:r>
      <w:proofErr w:type="spellEnd"/>
      <w:r>
        <w:t xml:space="preserve"> </w:t>
      </w:r>
      <w:proofErr w:type="spellStart"/>
      <w:r>
        <w:t>остваривања</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здравствену</w:t>
      </w:r>
      <w:proofErr w:type="spellEnd"/>
      <w:r>
        <w:t xml:space="preserve"> </w:t>
      </w:r>
      <w:proofErr w:type="spellStart"/>
      <w:r>
        <w:t>заштиту</w:t>
      </w:r>
      <w:proofErr w:type="spellEnd"/>
      <w:r>
        <w:t xml:space="preserve"> </w:t>
      </w:r>
      <w:proofErr w:type="spellStart"/>
      <w:r>
        <w:t>деце</w:t>
      </w:r>
      <w:proofErr w:type="spellEnd"/>
      <w:r>
        <w:t xml:space="preserve">, </w:t>
      </w:r>
      <w:proofErr w:type="spellStart"/>
      <w:r>
        <w:t>жена</w:t>
      </w:r>
      <w:proofErr w:type="spellEnd"/>
      <w:r>
        <w:t xml:space="preserve"> и </w:t>
      </w:r>
      <w:proofErr w:type="spellStart"/>
      <w:r>
        <w:t>породиља</w:t>
      </w:r>
      <w:proofErr w:type="spellEnd"/>
      <w:r>
        <w:t xml:space="preserve"> </w:t>
      </w:r>
      <w:proofErr w:type="spellStart"/>
      <w:r>
        <w:t>којима</w:t>
      </w:r>
      <w:proofErr w:type="spellEnd"/>
      <w:r>
        <w:t xml:space="preserve"> </w:t>
      </w:r>
      <w:proofErr w:type="spellStart"/>
      <w:r>
        <w:t>исправе</w:t>
      </w:r>
      <w:proofErr w:type="spellEnd"/>
      <w:r>
        <w:t xml:space="preserve"> о </w:t>
      </w:r>
      <w:proofErr w:type="spellStart"/>
      <w:r>
        <w:t>здравственом</w:t>
      </w:r>
      <w:proofErr w:type="spellEnd"/>
      <w:r>
        <w:t xml:space="preserve"> </w:t>
      </w:r>
      <w:proofErr w:type="spellStart"/>
      <w:r>
        <w:t>осигурању</w:t>
      </w:r>
      <w:proofErr w:type="spellEnd"/>
      <w:r>
        <w:t xml:space="preserve"> (</w:t>
      </w:r>
      <w:proofErr w:type="spellStart"/>
      <w:r>
        <w:t>здравствене</w:t>
      </w:r>
      <w:proofErr w:type="spellEnd"/>
      <w:r>
        <w:t xml:space="preserve"> </w:t>
      </w:r>
      <w:proofErr w:type="spellStart"/>
      <w:r>
        <w:t>књижице</w:t>
      </w:r>
      <w:proofErr w:type="spellEnd"/>
      <w:r>
        <w:t xml:space="preserve">) </w:t>
      </w:r>
      <w:proofErr w:type="spellStart"/>
      <w:r>
        <w:t>нису</w:t>
      </w:r>
      <w:proofErr w:type="spellEnd"/>
      <w:r>
        <w:t xml:space="preserve"> </w:t>
      </w:r>
      <w:proofErr w:type="spellStart"/>
      <w:r>
        <w:t>оверене</w:t>
      </w:r>
      <w:proofErr w:type="spellEnd"/>
      <w:r>
        <w:t xml:space="preserve">. </w:t>
      </w:r>
      <w:proofErr w:type="spellStart"/>
      <w:r>
        <w:t>Међутим</w:t>
      </w:r>
      <w:proofErr w:type="spellEnd"/>
      <w:r>
        <w:t xml:space="preserve">, </w:t>
      </w:r>
      <w:proofErr w:type="spellStart"/>
      <w:r>
        <w:t>закон</w:t>
      </w:r>
      <w:proofErr w:type="spellEnd"/>
      <w:r>
        <w:t xml:space="preserve"> </w:t>
      </w:r>
      <w:proofErr w:type="spellStart"/>
      <w:r>
        <w:t>игнорише</w:t>
      </w:r>
      <w:proofErr w:type="spellEnd"/>
      <w:r>
        <w:t xml:space="preserve"> </w:t>
      </w:r>
      <w:proofErr w:type="spellStart"/>
      <w:r>
        <w:t>оне</w:t>
      </w:r>
      <w:proofErr w:type="spellEnd"/>
      <w:r>
        <w:t xml:space="preserve"> </w:t>
      </w:r>
      <w:proofErr w:type="spellStart"/>
      <w:r>
        <w:t>жене</w:t>
      </w:r>
      <w:proofErr w:type="spellEnd"/>
      <w:r>
        <w:t xml:space="preserve"> и </w:t>
      </w:r>
      <w:proofErr w:type="spellStart"/>
      <w:r>
        <w:t>децу</w:t>
      </w:r>
      <w:proofErr w:type="spellEnd"/>
      <w:r>
        <w:t xml:space="preserve"> </w:t>
      </w:r>
      <w:proofErr w:type="spellStart"/>
      <w:r>
        <w:t>који</w:t>
      </w:r>
      <w:proofErr w:type="spellEnd"/>
      <w:r>
        <w:t xml:space="preserve"> </w:t>
      </w:r>
      <w:proofErr w:type="spellStart"/>
      <w:r>
        <w:t>уопште</w:t>
      </w:r>
      <w:proofErr w:type="spellEnd"/>
      <w:r>
        <w:t xml:space="preserve"> </w:t>
      </w:r>
      <w:proofErr w:type="spellStart"/>
      <w:r>
        <w:t>нису</w:t>
      </w:r>
      <w:proofErr w:type="spellEnd"/>
      <w:r>
        <w:t xml:space="preserve"> у </w:t>
      </w:r>
      <w:proofErr w:type="spellStart"/>
      <w:r>
        <w:t>могућности</w:t>
      </w:r>
      <w:proofErr w:type="spellEnd"/>
      <w:r>
        <w:t xml:space="preserve"> </w:t>
      </w:r>
      <w:proofErr w:type="spellStart"/>
      <w:r>
        <w:t>да</w:t>
      </w:r>
      <w:proofErr w:type="spellEnd"/>
      <w:r>
        <w:t xml:space="preserve"> </w:t>
      </w:r>
      <w:proofErr w:type="spellStart"/>
      <w:r>
        <w:t>добију</w:t>
      </w:r>
      <w:proofErr w:type="spellEnd"/>
      <w:r>
        <w:t xml:space="preserve"> </w:t>
      </w:r>
      <w:proofErr w:type="spellStart"/>
      <w:r>
        <w:t>здравствено</w:t>
      </w:r>
      <w:proofErr w:type="spellEnd"/>
      <w:r>
        <w:t xml:space="preserve"> </w:t>
      </w:r>
      <w:proofErr w:type="spellStart"/>
      <w:r>
        <w:t>осигурање</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Роми</w:t>
      </w:r>
      <w:proofErr w:type="spellEnd"/>
      <w:r>
        <w:t xml:space="preserve"> </w:t>
      </w:r>
      <w:proofErr w:type="spellStart"/>
      <w:r>
        <w:t>без</w:t>
      </w:r>
      <w:proofErr w:type="spellEnd"/>
      <w:r>
        <w:t xml:space="preserve"> </w:t>
      </w:r>
      <w:proofErr w:type="spellStart"/>
      <w:r>
        <w:t>докумената</w:t>
      </w:r>
      <w:proofErr w:type="spellEnd"/>
      <w:r>
        <w:t xml:space="preserve">. </w:t>
      </w:r>
      <w:proofErr w:type="spellStart"/>
      <w:r>
        <w:t>Једна</w:t>
      </w:r>
      <w:proofErr w:type="spellEnd"/>
      <w:r>
        <w:t xml:space="preserve"> </w:t>
      </w:r>
      <w:proofErr w:type="spellStart"/>
      <w:r>
        <w:t>од</w:t>
      </w:r>
      <w:proofErr w:type="spellEnd"/>
      <w:r>
        <w:t xml:space="preserve"> </w:t>
      </w:r>
      <w:proofErr w:type="spellStart"/>
      <w:r>
        <w:t>организација</w:t>
      </w:r>
      <w:proofErr w:type="spellEnd"/>
      <w:r>
        <w:t xml:space="preserve"> </w:t>
      </w:r>
      <w:proofErr w:type="spellStart"/>
      <w:r>
        <w:t>Платформе</w:t>
      </w:r>
      <w:proofErr w:type="spellEnd"/>
      <w:r>
        <w:t xml:space="preserve"> (А 11 – </w:t>
      </w:r>
      <w:proofErr w:type="spellStart"/>
      <w:r>
        <w:t>Иницијатива</w:t>
      </w:r>
      <w:proofErr w:type="spellEnd"/>
      <w:r>
        <w:t xml:space="preserve"> </w:t>
      </w:r>
      <w:proofErr w:type="spellStart"/>
      <w:r>
        <w:t>за</w:t>
      </w:r>
      <w:proofErr w:type="spellEnd"/>
      <w:r>
        <w:t xml:space="preserve"> </w:t>
      </w:r>
      <w:proofErr w:type="spellStart"/>
      <w:r>
        <w:t>економска</w:t>
      </w:r>
      <w:proofErr w:type="spellEnd"/>
      <w:r>
        <w:t xml:space="preserve"> и </w:t>
      </w:r>
      <w:proofErr w:type="spellStart"/>
      <w:r>
        <w:t>социјална</w:t>
      </w:r>
      <w:proofErr w:type="spellEnd"/>
      <w:r>
        <w:t xml:space="preserve"> </w:t>
      </w:r>
      <w:proofErr w:type="spellStart"/>
      <w:r>
        <w:t>права</w:t>
      </w:r>
      <w:proofErr w:type="spellEnd"/>
      <w:r>
        <w:t xml:space="preserve">) </w:t>
      </w:r>
      <w:proofErr w:type="spellStart"/>
      <w:r>
        <w:t>наишла</w:t>
      </w:r>
      <w:proofErr w:type="spellEnd"/>
      <w:r>
        <w:t xml:space="preserve"> </w:t>
      </w:r>
      <w:proofErr w:type="spellStart"/>
      <w:r>
        <w:t>је</w:t>
      </w:r>
      <w:proofErr w:type="spellEnd"/>
      <w:r>
        <w:t xml:space="preserve"> </w:t>
      </w:r>
      <w:proofErr w:type="spellStart"/>
      <w:r>
        <w:t>на</w:t>
      </w:r>
      <w:proofErr w:type="spellEnd"/>
      <w:r>
        <w:t xml:space="preserve"> </w:t>
      </w:r>
      <w:proofErr w:type="spellStart"/>
      <w:r>
        <w:t>случајеве</w:t>
      </w:r>
      <w:proofErr w:type="spellEnd"/>
      <w:r>
        <w:t xml:space="preserve"> </w:t>
      </w:r>
      <w:proofErr w:type="spellStart"/>
      <w:r>
        <w:t>Ромкиња</w:t>
      </w:r>
      <w:proofErr w:type="spellEnd"/>
      <w:r>
        <w:t xml:space="preserve"> (</w:t>
      </w:r>
      <w:proofErr w:type="spellStart"/>
      <w:r>
        <w:t>укључујући</w:t>
      </w:r>
      <w:proofErr w:type="spellEnd"/>
      <w:r>
        <w:t xml:space="preserve"> и </w:t>
      </w:r>
      <w:proofErr w:type="spellStart"/>
      <w:r>
        <w:t>једну</w:t>
      </w:r>
      <w:proofErr w:type="spellEnd"/>
      <w:r>
        <w:t xml:space="preserve"> </w:t>
      </w:r>
      <w:proofErr w:type="spellStart"/>
      <w:r>
        <w:t>Ромкињу</w:t>
      </w:r>
      <w:proofErr w:type="spellEnd"/>
      <w:r>
        <w:t xml:space="preserve"> </w:t>
      </w:r>
      <w:proofErr w:type="spellStart"/>
      <w:r>
        <w:t>без</w:t>
      </w:r>
      <w:proofErr w:type="spellEnd"/>
      <w:r>
        <w:t xml:space="preserve"> </w:t>
      </w:r>
      <w:proofErr w:type="spellStart"/>
      <w:r>
        <w:t>докумената</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добиле</w:t>
      </w:r>
      <w:proofErr w:type="spellEnd"/>
      <w:r>
        <w:t xml:space="preserve"> </w:t>
      </w:r>
      <w:proofErr w:type="spellStart"/>
      <w:r>
        <w:t>болничке</w:t>
      </w:r>
      <w:proofErr w:type="spellEnd"/>
      <w:r>
        <w:t xml:space="preserve"> </w:t>
      </w:r>
      <w:proofErr w:type="spellStart"/>
      <w:r>
        <w:t>рачуне</w:t>
      </w:r>
      <w:proofErr w:type="spellEnd"/>
      <w:r>
        <w:t xml:space="preserve"> у </w:t>
      </w:r>
      <w:proofErr w:type="spellStart"/>
      <w:r>
        <w:t>износу</w:t>
      </w:r>
      <w:proofErr w:type="spellEnd"/>
      <w:r>
        <w:t xml:space="preserve"> </w:t>
      </w:r>
      <w:proofErr w:type="spellStart"/>
      <w:r>
        <w:t>већем</w:t>
      </w:r>
      <w:proofErr w:type="spellEnd"/>
      <w:r>
        <w:t xml:space="preserve"> </w:t>
      </w:r>
      <w:proofErr w:type="spellStart"/>
      <w:r>
        <w:t>од</w:t>
      </w:r>
      <w:proofErr w:type="spellEnd"/>
      <w:r>
        <w:t xml:space="preserve"> 2.000 € (</w:t>
      </w:r>
      <w:proofErr w:type="spellStart"/>
      <w:r>
        <w:t>за</w:t>
      </w:r>
      <w:proofErr w:type="spellEnd"/>
      <w:r>
        <w:t xml:space="preserve"> </w:t>
      </w:r>
      <w:proofErr w:type="spellStart"/>
      <w:r>
        <w:t>порођај</w:t>
      </w:r>
      <w:proofErr w:type="spellEnd"/>
      <w:r>
        <w:t xml:space="preserve"> у </w:t>
      </w:r>
      <w:proofErr w:type="spellStart"/>
      <w:r>
        <w:t>болници</w:t>
      </w:r>
      <w:proofErr w:type="spellEnd"/>
      <w:r>
        <w:t xml:space="preserve">) </w:t>
      </w:r>
      <w:proofErr w:type="spellStart"/>
      <w:r>
        <w:t>или</w:t>
      </w:r>
      <w:proofErr w:type="spellEnd"/>
      <w:r>
        <w:t xml:space="preserve"> </w:t>
      </w:r>
      <w:proofErr w:type="spellStart"/>
      <w:r>
        <w:t>чак</w:t>
      </w:r>
      <w:proofErr w:type="spellEnd"/>
      <w:r>
        <w:t xml:space="preserve"> </w:t>
      </w:r>
      <w:proofErr w:type="spellStart"/>
      <w:r>
        <w:t>већем</w:t>
      </w:r>
      <w:proofErr w:type="spellEnd"/>
      <w:r>
        <w:t xml:space="preserve"> </w:t>
      </w:r>
      <w:proofErr w:type="spellStart"/>
      <w:r>
        <w:t>од</w:t>
      </w:r>
      <w:proofErr w:type="spellEnd"/>
      <w:r>
        <w:t xml:space="preserve"> 3.000 € (</w:t>
      </w:r>
      <w:proofErr w:type="spellStart"/>
      <w:r>
        <w:t>за</w:t>
      </w:r>
      <w:proofErr w:type="spellEnd"/>
      <w:r>
        <w:t xml:space="preserve"> </w:t>
      </w:r>
      <w:proofErr w:type="spellStart"/>
      <w:r>
        <w:t>хоспитализацију</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трудноћом</w:t>
      </w:r>
      <w:proofErr w:type="spellEnd"/>
      <w:r>
        <w:t>).</w:t>
      </w:r>
    </w:p>
    <w:p w14:paraId="14B7F219" w14:textId="6C70CB76" w:rsidR="00ED2C3A" w:rsidRDefault="00E01740">
      <w:pPr>
        <w:pStyle w:val="P68B1DB1-NoSpacing1"/>
        <w:numPr>
          <w:ilvl w:val="0"/>
          <w:numId w:val="11"/>
        </w:numPr>
        <w:jc w:val="both"/>
        <w:rPr>
          <w:color w:val="000000"/>
        </w:rPr>
      </w:pPr>
      <w:proofErr w:type="spellStart"/>
      <w:r>
        <w:rPr>
          <w:color w:val="000000"/>
        </w:rPr>
        <w:t>Положај</w:t>
      </w:r>
      <w:proofErr w:type="spellEnd"/>
      <w:r>
        <w:rPr>
          <w:color w:val="000000"/>
        </w:rPr>
        <w:t xml:space="preserve"> </w:t>
      </w:r>
      <w:proofErr w:type="spellStart"/>
      <w:r>
        <w:rPr>
          <w:color w:val="000000"/>
        </w:rPr>
        <w:t>Ромкиња</w:t>
      </w:r>
      <w:proofErr w:type="spellEnd"/>
      <w:r>
        <w:rPr>
          <w:color w:val="000000"/>
        </w:rPr>
        <w:t xml:space="preserve"> и </w:t>
      </w:r>
      <w:proofErr w:type="spellStart"/>
      <w:r>
        <w:rPr>
          <w:color w:val="000000"/>
        </w:rPr>
        <w:t>деце</w:t>
      </w:r>
      <w:proofErr w:type="spellEnd"/>
      <w:r>
        <w:rPr>
          <w:color w:val="000000"/>
        </w:rPr>
        <w:t xml:space="preserve"> у </w:t>
      </w:r>
      <w:proofErr w:type="spellStart"/>
      <w:r>
        <w:rPr>
          <w:color w:val="000000"/>
        </w:rPr>
        <w:t>области</w:t>
      </w:r>
      <w:proofErr w:type="spellEnd"/>
      <w:r>
        <w:rPr>
          <w:color w:val="000000"/>
        </w:rPr>
        <w:t xml:space="preserve"> </w:t>
      </w:r>
      <w:proofErr w:type="spellStart"/>
      <w:r>
        <w:rPr>
          <w:color w:val="000000"/>
        </w:rPr>
        <w:t>здравствене</w:t>
      </w:r>
      <w:proofErr w:type="spellEnd"/>
      <w:r>
        <w:rPr>
          <w:color w:val="000000"/>
        </w:rPr>
        <w:t xml:space="preserve"> </w:t>
      </w:r>
      <w:proofErr w:type="spellStart"/>
      <w:r>
        <w:rPr>
          <w:color w:val="000000"/>
        </w:rPr>
        <w:t>заштите</w:t>
      </w:r>
      <w:proofErr w:type="spellEnd"/>
      <w:r>
        <w:rPr>
          <w:color w:val="000000"/>
        </w:rPr>
        <w:t xml:space="preserve"> </w:t>
      </w:r>
      <w:proofErr w:type="spellStart"/>
      <w:r>
        <w:rPr>
          <w:color w:val="000000"/>
        </w:rPr>
        <w:t>навео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Комитет</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детета</w:t>
      </w:r>
      <w:proofErr w:type="spellEnd"/>
      <w:r>
        <w:rPr>
          <w:color w:val="000000"/>
        </w:rPr>
        <w:t xml:space="preserve"> </w:t>
      </w:r>
      <w:proofErr w:type="spellStart"/>
      <w:r>
        <w:rPr>
          <w:color w:val="000000"/>
        </w:rPr>
        <w:t>на</w:t>
      </w:r>
      <w:proofErr w:type="spellEnd"/>
      <w:r>
        <w:rPr>
          <w:color w:val="000000"/>
        </w:rPr>
        <w:t xml:space="preserve"> </w:t>
      </w:r>
      <w:proofErr w:type="spellStart"/>
      <w:r>
        <w:t>закључак</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ромске</w:t>
      </w:r>
      <w:proofErr w:type="spellEnd"/>
      <w:r>
        <w:rPr>
          <w:color w:val="000000"/>
        </w:rPr>
        <w:t xml:space="preserve"> </w:t>
      </w:r>
      <w:proofErr w:type="spellStart"/>
      <w:r>
        <w:rPr>
          <w:color w:val="000000"/>
        </w:rPr>
        <w:t>мајке</w:t>
      </w:r>
      <w:proofErr w:type="spellEnd"/>
      <w:r>
        <w:rPr>
          <w:color w:val="000000"/>
        </w:rPr>
        <w:t xml:space="preserve"> и </w:t>
      </w:r>
      <w:proofErr w:type="spellStart"/>
      <w:r>
        <w:rPr>
          <w:color w:val="000000"/>
        </w:rPr>
        <w:t>мала</w:t>
      </w:r>
      <w:proofErr w:type="spellEnd"/>
      <w:r>
        <w:rPr>
          <w:color w:val="000000"/>
        </w:rPr>
        <w:t xml:space="preserve"> </w:t>
      </w:r>
      <w:proofErr w:type="spellStart"/>
      <w:r>
        <w:rPr>
          <w:color w:val="000000"/>
        </w:rPr>
        <w:t>деца</w:t>
      </w:r>
      <w:proofErr w:type="spellEnd"/>
      <w:r>
        <w:rPr>
          <w:color w:val="000000"/>
        </w:rPr>
        <w:t xml:space="preserve"> „</w:t>
      </w:r>
      <w:proofErr w:type="spellStart"/>
      <w:r>
        <w:rPr>
          <w:color w:val="000000"/>
        </w:rPr>
        <w:t>посебно</w:t>
      </w:r>
      <w:proofErr w:type="spellEnd"/>
      <w:r>
        <w:rPr>
          <w:color w:val="000000"/>
        </w:rPr>
        <w:t xml:space="preserve"> </w:t>
      </w:r>
      <w:proofErr w:type="spellStart"/>
      <w:r>
        <w:rPr>
          <w:color w:val="000000"/>
        </w:rPr>
        <w:t>рањиви</w:t>
      </w:r>
      <w:proofErr w:type="spellEnd"/>
      <w:r>
        <w:rPr>
          <w:color w:val="000000"/>
        </w:rPr>
        <w:t xml:space="preserve"> и </w:t>
      </w:r>
      <w:proofErr w:type="spellStart"/>
      <w:r>
        <w:rPr>
          <w:color w:val="000000"/>
        </w:rPr>
        <w:t>да</w:t>
      </w:r>
      <w:proofErr w:type="spellEnd"/>
      <w:r>
        <w:rPr>
          <w:color w:val="000000"/>
        </w:rPr>
        <w:t xml:space="preserve"> и </w:t>
      </w:r>
      <w:proofErr w:type="spellStart"/>
      <w:r>
        <w:rPr>
          <w:color w:val="000000"/>
        </w:rPr>
        <w:t>даље</w:t>
      </w:r>
      <w:proofErr w:type="spellEnd"/>
      <w:r>
        <w:rPr>
          <w:color w:val="000000"/>
        </w:rPr>
        <w:t xml:space="preserve"> </w:t>
      </w:r>
      <w:proofErr w:type="spellStart"/>
      <w:r>
        <w:rPr>
          <w:color w:val="000000"/>
        </w:rPr>
        <w:t>имају</w:t>
      </w:r>
      <w:proofErr w:type="spellEnd"/>
      <w:r>
        <w:rPr>
          <w:color w:val="000000"/>
        </w:rPr>
        <w:t xml:space="preserve"> </w:t>
      </w:r>
      <w:proofErr w:type="spellStart"/>
      <w:r>
        <w:rPr>
          <w:color w:val="000000"/>
        </w:rPr>
        <w:t>ограничен</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адекватној</w:t>
      </w:r>
      <w:proofErr w:type="spellEnd"/>
      <w:r>
        <w:rPr>
          <w:color w:val="000000"/>
        </w:rPr>
        <w:t xml:space="preserve"> </w:t>
      </w:r>
      <w:proofErr w:type="spellStart"/>
      <w:r>
        <w:rPr>
          <w:color w:val="000000"/>
        </w:rPr>
        <w:t>здравственој</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мајке</w:t>
      </w:r>
      <w:proofErr w:type="spellEnd"/>
      <w:r>
        <w:rPr>
          <w:color w:val="000000"/>
        </w:rPr>
        <w:t xml:space="preserve"> и </w:t>
      </w:r>
      <w:proofErr w:type="spellStart"/>
      <w:r>
        <w:rPr>
          <w:color w:val="000000"/>
        </w:rPr>
        <w:t>општој</w:t>
      </w:r>
      <w:proofErr w:type="spellEnd"/>
      <w:r>
        <w:rPr>
          <w:color w:val="000000"/>
        </w:rPr>
        <w:t xml:space="preserve"> </w:t>
      </w:r>
      <w:proofErr w:type="spellStart"/>
      <w:r>
        <w:rPr>
          <w:color w:val="000000"/>
        </w:rPr>
        <w:t>здравственој</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резултира</w:t>
      </w:r>
      <w:proofErr w:type="spellEnd"/>
      <w:r>
        <w:rPr>
          <w:color w:val="000000"/>
        </w:rPr>
        <w:t xml:space="preserve"> </w:t>
      </w:r>
      <w:proofErr w:type="spellStart"/>
      <w:r>
        <w:rPr>
          <w:color w:val="000000"/>
        </w:rPr>
        <w:t>високим</w:t>
      </w:r>
      <w:proofErr w:type="spellEnd"/>
      <w:r>
        <w:rPr>
          <w:color w:val="000000"/>
        </w:rPr>
        <w:t xml:space="preserve"> </w:t>
      </w:r>
      <w:proofErr w:type="spellStart"/>
      <w:r>
        <w:rPr>
          <w:color w:val="000000"/>
        </w:rPr>
        <w:t>стопама</w:t>
      </w:r>
      <w:proofErr w:type="spellEnd"/>
      <w:r>
        <w:rPr>
          <w:color w:val="000000"/>
        </w:rPr>
        <w:t xml:space="preserve"> </w:t>
      </w:r>
      <w:proofErr w:type="spellStart"/>
      <w:r>
        <w:rPr>
          <w:color w:val="000000"/>
        </w:rPr>
        <w:t>смртности</w:t>
      </w:r>
      <w:proofErr w:type="spellEnd"/>
      <w:r>
        <w:rPr>
          <w:color w:val="000000"/>
        </w:rPr>
        <w:t xml:space="preserve"> (...)”.</w:t>
      </w:r>
      <w:r w:rsidRPr="00A702D4">
        <w:rPr>
          <w:color w:val="000000"/>
          <w:vertAlign w:val="superscript"/>
        </w:rPr>
        <w:footnoteReference w:id="95"/>
      </w:r>
      <w:r>
        <w:rPr>
          <w:color w:val="000000"/>
        </w:rPr>
        <w:t xml:space="preserve"> </w:t>
      </w:r>
      <w:proofErr w:type="spellStart"/>
      <w:r>
        <w:rPr>
          <w:color w:val="000000"/>
        </w:rPr>
        <w:t>Овај</w:t>
      </w:r>
      <w:proofErr w:type="spellEnd"/>
      <w:r>
        <w:rPr>
          <w:color w:val="000000"/>
        </w:rPr>
        <w:t xml:space="preserve"> </w:t>
      </w:r>
      <w:proofErr w:type="spellStart"/>
      <w:r>
        <w:rPr>
          <w:color w:val="000000"/>
        </w:rPr>
        <w:t>Комитет</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даље</w:t>
      </w:r>
      <w:proofErr w:type="spellEnd"/>
      <w:r>
        <w:rPr>
          <w:color w:val="000000"/>
        </w:rPr>
        <w:t xml:space="preserve"> </w:t>
      </w:r>
      <w:proofErr w:type="spellStart"/>
      <w:r>
        <w:rPr>
          <w:color w:val="000000"/>
        </w:rPr>
        <w:t>препоручио</w:t>
      </w:r>
      <w:proofErr w:type="spellEnd"/>
      <w:r>
        <w:rPr>
          <w:color w:val="000000"/>
        </w:rPr>
        <w:t xml:space="preserve"> </w:t>
      </w:r>
      <w:proofErr w:type="spellStart"/>
      <w:r>
        <w:rPr>
          <w:color w:val="000000"/>
        </w:rPr>
        <w:t>држави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појача</w:t>
      </w:r>
      <w:proofErr w:type="spellEnd"/>
      <w:r>
        <w:rPr>
          <w:color w:val="000000"/>
        </w:rPr>
        <w:t xml:space="preserve"> </w:t>
      </w:r>
      <w:proofErr w:type="spellStart"/>
      <w:r>
        <w:rPr>
          <w:color w:val="000000"/>
        </w:rPr>
        <w:t>напоре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адекватној</w:t>
      </w:r>
      <w:proofErr w:type="spellEnd"/>
      <w:r>
        <w:rPr>
          <w:color w:val="000000"/>
        </w:rPr>
        <w:t xml:space="preserve"> </w:t>
      </w:r>
      <w:proofErr w:type="spellStart"/>
      <w:r>
        <w:rPr>
          <w:color w:val="000000"/>
        </w:rPr>
        <w:t>здравственој</w:t>
      </w:r>
      <w:proofErr w:type="spellEnd"/>
      <w:r>
        <w:rPr>
          <w:color w:val="000000"/>
        </w:rPr>
        <w:t xml:space="preserve"> </w:t>
      </w:r>
      <w:proofErr w:type="spellStart"/>
      <w:r>
        <w:rPr>
          <w:color w:val="000000"/>
        </w:rPr>
        <w:t>заштити</w:t>
      </w:r>
      <w:proofErr w:type="spellEnd"/>
      <w:r>
        <w:rPr>
          <w:color w:val="000000"/>
        </w:rPr>
        <w:t xml:space="preserve">, </w:t>
      </w:r>
      <w:proofErr w:type="spellStart"/>
      <w:r>
        <w:rPr>
          <w:color w:val="000000"/>
        </w:rPr>
        <w:t>укључујући</w:t>
      </w:r>
      <w:proofErr w:type="spellEnd"/>
      <w:r>
        <w:rPr>
          <w:color w:val="000000"/>
        </w:rPr>
        <w:t xml:space="preserve"> </w:t>
      </w:r>
      <w:proofErr w:type="spellStart"/>
      <w:r>
        <w:rPr>
          <w:color w:val="000000"/>
        </w:rPr>
        <w:t>пренаталну</w:t>
      </w:r>
      <w:proofErr w:type="spellEnd"/>
      <w:r>
        <w:rPr>
          <w:color w:val="000000"/>
        </w:rPr>
        <w:t xml:space="preserve"> </w:t>
      </w:r>
      <w:proofErr w:type="spellStart"/>
      <w:r>
        <w:rPr>
          <w:color w:val="000000"/>
        </w:rPr>
        <w:t>негу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труднице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здравственог</w:t>
      </w:r>
      <w:proofErr w:type="spellEnd"/>
      <w:r>
        <w:rPr>
          <w:color w:val="000000"/>
        </w:rPr>
        <w:t xml:space="preserve"> </w:t>
      </w:r>
      <w:proofErr w:type="spellStart"/>
      <w:r>
        <w:rPr>
          <w:color w:val="000000"/>
        </w:rPr>
        <w:t>осигурања</w:t>
      </w:r>
      <w:proofErr w:type="spellEnd"/>
      <w:r>
        <w:rPr>
          <w:color w:val="000000"/>
        </w:rPr>
        <w:t xml:space="preserve">, </w:t>
      </w:r>
      <w:proofErr w:type="spellStart"/>
      <w:r>
        <w:rPr>
          <w:color w:val="000000"/>
        </w:rPr>
        <w:t>буде</w:t>
      </w:r>
      <w:proofErr w:type="spellEnd"/>
      <w:r>
        <w:rPr>
          <w:color w:val="000000"/>
        </w:rPr>
        <w:t xml:space="preserve"> </w:t>
      </w:r>
      <w:proofErr w:type="spellStart"/>
      <w:r>
        <w:rPr>
          <w:color w:val="000000"/>
        </w:rPr>
        <w:t>проширен</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породице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живе</w:t>
      </w:r>
      <w:proofErr w:type="spellEnd"/>
      <w:r>
        <w:rPr>
          <w:color w:val="000000"/>
        </w:rPr>
        <w:t xml:space="preserve"> у </w:t>
      </w:r>
      <w:proofErr w:type="spellStart"/>
      <w:r>
        <w:rPr>
          <w:color w:val="000000"/>
        </w:rPr>
        <w:t>најрањивијим</w:t>
      </w:r>
      <w:proofErr w:type="spellEnd"/>
      <w:r>
        <w:rPr>
          <w:color w:val="000000"/>
        </w:rPr>
        <w:t xml:space="preserve"> </w:t>
      </w:r>
      <w:proofErr w:type="spellStart"/>
      <w:r>
        <w:rPr>
          <w:color w:val="000000"/>
        </w:rPr>
        <w:t>ситуацијама</w:t>
      </w:r>
      <w:proofErr w:type="spellEnd"/>
      <w:r>
        <w:rPr>
          <w:color w:val="000000"/>
        </w:rPr>
        <w:t xml:space="preserve">, </w:t>
      </w:r>
      <w:proofErr w:type="spellStart"/>
      <w:r>
        <w:rPr>
          <w:color w:val="000000"/>
        </w:rPr>
        <w:t>посебно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оне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живе</w:t>
      </w:r>
      <w:proofErr w:type="spellEnd"/>
      <w:r>
        <w:rPr>
          <w:color w:val="000000"/>
        </w:rPr>
        <w:t xml:space="preserve"> у </w:t>
      </w:r>
      <w:proofErr w:type="spellStart"/>
      <w:r>
        <w:rPr>
          <w:color w:val="000000"/>
        </w:rPr>
        <w:t>маргинализованим</w:t>
      </w:r>
      <w:proofErr w:type="spellEnd"/>
      <w:r>
        <w:rPr>
          <w:color w:val="000000"/>
        </w:rPr>
        <w:t xml:space="preserve"> и </w:t>
      </w:r>
      <w:proofErr w:type="spellStart"/>
      <w:r>
        <w:rPr>
          <w:color w:val="000000"/>
        </w:rPr>
        <w:t>удаљеним</w:t>
      </w:r>
      <w:proofErr w:type="spellEnd"/>
      <w:r>
        <w:rPr>
          <w:color w:val="000000"/>
        </w:rPr>
        <w:t xml:space="preserve"> </w:t>
      </w:r>
      <w:proofErr w:type="spellStart"/>
      <w:r>
        <w:rPr>
          <w:color w:val="000000"/>
        </w:rPr>
        <w:t>подручјима</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r w:rsidR="0006632F">
        <w:rPr>
          <w:color w:val="000000"/>
          <w:lang w:val="sr-Cyrl-RS"/>
        </w:rPr>
        <w:t>З</w:t>
      </w:r>
      <w:proofErr w:type="spellStart"/>
      <w:r>
        <w:rPr>
          <w:color w:val="000000"/>
        </w:rPr>
        <w:t>аштитник</w:t>
      </w:r>
      <w:proofErr w:type="spellEnd"/>
      <w:r>
        <w:rPr>
          <w:color w:val="000000"/>
        </w:rPr>
        <w:t xml:space="preserve"> </w:t>
      </w:r>
      <w:proofErr w:type="spellStart"/>
      <w:r>
        <w:rPr>
          <w:color w:val="000000"/>
        </w:rPr>
        <w:t>грађана</w:t>
      </w:r>
      <w:proofErr w:type="spellEnd"/>
      <w:r>
        <w:rPr>
          <w:color w:val="000000"/>
        </w:rPr>
        <w:t xml:space="preserve"> </w:t>
      </w:r>
      <w:proofErr w:type="spellStart"/>
      <w:r>
        <w:rPr>
          <w:color w:val="000000"/>
        </w:rPr>
        <w:t>прикупио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потребе</w:t>
      </w:r>
      <w:proofErr w:type="spellEnd"/>
      <w:r>
        <w:rPr>
          <w:color w:val="000000"/>
        </w:rPr>
        <w:t xml:space="preserve"> </w:t>
      </w:r>
      <w:proofErr w:type="spellStart"/>
      <w:r>
        <w:rPr>
          <w:color w:val="000000"/>
        </w:rPr>
        <w:t>Посебног</w:t>
      </w:r>
      <w:proofErr w:type="spellEnd"/>
      <w:r>
        <w:rPr>
          <w:color w:val="000000"/>
        </w:rPr>
        <w:t xml:space="preserve"> </w:t>
      </w:r>
      <w:proofErr w:type="spellStart"/>
      <w:r>
        <w:rPr>
          <w:color w:val="000000"/>
        </w:rPr>
        <w:t>извештаја</w:t>
      </w:r>
      <w:proofErr w:type="spellEnd"/>
      <w:r>
        <w:rPr>
          <w:color w:val="000000"/>
        </w:rPr>
        <w:t xml:space="preserve"> </w:t>
      </w:r>
      <w:r w:rsidR="0006632F">
        <w:rPr>
          <w:color w:val="000000"/>
          <w:lang w:val="sr-Cyrl-RS"/>
        </w:rPr>
        <w:t>З</w:t>
      </w:r>
      <w:proofErr w:type="spellStart"/>
      <w:r>
        <w:rPr>
          <w:color w:val="000000"/>
        </w:rPr>
        <w:t>аштитника</w:t>
      </w:r>
      <w:proofErr w:type="spellEnd"/>
      <w:r>
        <w:rPr>
          <w:color w:val="000000"/>
        </w:rPr>
        <w:t xml:space="preserve"> </w:t>
      </w:r>
      <w:proofErr w:type="spellStart"/>
      <w:r>
        <w:rPr>
          <w:color w:val="000000"/>
        </w:rPr>
        <w:t>грађана</w:t>
      </w:r>
      <w:proofErr w:type="spellEnd"/>
      <w:r>
        <w:rPr>
          <w:color w:val="000000"/>
        </w:rPr>
        <w:t xml:space="preserve"> о </w:t>
      </w:r>
      <w:proofErr w:type="spellStart"/>
      <w:r>
        <w:rPr>
          <w:color w:val="000000"/>
        </w:rPr>
        <w:t>репродуктивном</w:t>
      </w:r>
      <w:proofErr w:type="spellEnd"/>
      <w:r>
        <w:rPr>
          <w:color w:val="000000"/>
        </w:rPr>
        <w:t xml:space="preserve"> </w:t>
      </w:r>
      <w:proofErr w:type="spellStart"/>
      <w:r>
        <w:rPr>
          <w:color w:val="000000"/>
        </w:rPr>
        <w:t>здрављу</w:t>
      </w:r>
      <w:proofErr w:type="spellEnd"/>
      <w:r>
        <w:rPr>
          <w:color w:val="000000"/>
        </w:rPr>
        <w:t xml:space="preserve"> </w:t>
      </w:r>
      <w:proofErr w:type="spellStart"/>
      <w:r>
        <w:rPr>
          <w:color w:val="000000"/>
        </w:rPr>
        <w:t>Ромкиња</w:t>
      </w:r>
      <w:proofErr w:type="spellEnd"/>
      <w:r>
        <w:rPr>
          <w:color w:val="000000"/>
        </w:rPr>
        <w:t xml:space="preserve"> </w:t>
      </w:r>
      <w:proofErr w:type="spellStart"/>
      <w:r>
        <w:rPr>
          <w:color w:val="000000"/>
        </w:rPr>
        <w:t>такође</w:t>
      </w:r>
      <w:proofErr w:type="spellEnd"/>
      <w:r>
        <w:rPr>
          <w:color w:val="000000"/>
        </w:rPr>
        <w:t xml:space="preserve"> </w:t>
      </w:r>
      <w:proofErr w:type="spellStart"/>
      <w:r>
        <w:rPr>
          <w:color w:val="000000"/>
        </w:rPr>
        <w:t>показују</w:t>
      </w:r>
      <w:proofErr w:type="spellEnd"/>
      <w:r>
        <w:rPr>
          <w:color w:val="000000"/>
        </w:rPr>
        <w:t xml:space="preserve"> </w:t>
      </w:r>
      <w:proofErr w:type="spellStart"/>
      <w:r>
        <w:rPr>
          <w:color w:val="000000"/>
        </w:rPr>
        <w:t>да</w:t>
      </w:r>
      <w:proofErr w:type="spellEnd"/>
      <w:r>
        <w:rPr>
          <w:color w:val="000000"/>
        </w:rPr>
        <w:t xml:space="preserve"> и </w:t>
      </w:r>
      <w:proofErr w:type="spellStart"/>
      <w:r>
        <w:rPr>
          <w:color w:val="000000"/>
        </w:rPr>
        <w:t>даље</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случајева</w:t>
      </w:r>
      <w:proofErr w:type="spellEnd"/>
      <w:r>
        <w:rPr>
          <w:color w:val="000000"/>
        </w:rPr>
        <w:t xml:space="preserve"> </w:t>
      </w:r>
      <w:proofErr w:type="spellStart"/>
      <w:r>
        <w:rPr>
          <w:color w:val="000000"/>
        </w:rPr>
        <w:t>Рома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докумената</w:t>
      </w:r>
      <w:proofErr w:type="spellEnd"/>
      <w:r>
        <w:rPr>
          <w:color w:val="000000"/>
        </w:rPr>
        <w:t xml:space="preserve"> и </w:t>
      </w:r>
      <w:proofErr w:type="spellStart"/>
      <w:r>
        <w:rPr>
          <w:color w:val="000000"/>
        </w:rPr>
        <w:t>случајева</w:t>
      </w:r>
      <w:proofErr w:type="spellEnd"/>
      <w:r>
        <w:rPr>
          <w:color w:val="000000"/>
        </w:rPr>
        <w:t xml:space="preserve"> у </w:t>
      </w:r>
      <w:proofErr w:type="spellStart"/>
      <w:r>
        <w:rPr>
          <w:color w:val="000000"/>
        </w:rPr>
        <w:t>којима</w:t>
      </w:r>
      <w:proofErr w:type="spellEnd"/>
      <w:r>
        <w:rPr>
          <w:color w:val="000000"/>
        </w:rPr>
        <w:t xml:space="preserve"> </w:t>
      </w:r>
      <w:proofErr w:type="spellStart"/>
      <w:r>
        <w:rPr>
          <w:color w:val="000000"/>
        </w:rPr>
        <w:t>Роми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пријаве</w:t>
      </w:r>
      <w:proofErr w:type="spellEnd"/>
      <w:r>
        <w:rPr>
          <w:color w:val="000000"/>
        </w:rPr>
        <w:t xml:space="preserve"> </w:t>
      </w:r>
      <w:proofErr w:type="spellStart"/>
      <w:r>
        <w:rPr>
          <w:color w:val="000000"/>
        </w:rPr>
        <w:t>пребивалиште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адреси</w:t>
      </w:r>
      <w:proofErr w:type="spellEnd"/>
      <w:r>
        <w:rPr>
          <w:color w:val="000000"/>
        </w:rPr>
        <w:t xml:space="preserve"> </w:t>
      </w:r>
      <w:proofErr w:type="spellStart"/>
      <w:r>
        <w:rPr>
          <w:color w:val="000000"/>
        </w:rPr>
        <w:t>центра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социјални</w:t>
      </w:r>
      <w:proofErr w:type="spellEnd"/>
      <w:r>
        <w:rPr>
          <w:color w:val="000000"/>
        </w:rPr>
        <w:t xml:space="preserve"> </w:t>
      </w:r>
      <w:proofErr w:type="spellStart"/>
      <w:r>
        <w:rPr>
          <w:color w:val="000000"/>
        </w:rPr>
        <w:t>рад</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им</w:t>
      </w:r>
      <w:proofErr w:type="spellEnd"/>
      <w:r>
        <w:rPr>
          <w:color w:val="000000"/>
        </w:rPr>
        <w:t xml:space="preserve"> </w:t>
      </w:r>
      <w:proofErr w:type="spellStart"/>
      <w:r>
        <w:rPr>
          <w:color w:val="000000"/>
        </w:rPr>
        <w:t>представља</w:t>
      </w:r>
      <w:proofErr w:type="spellEnd"/>
      <w:r>
        <w:rPr>
          <w:color w:val="000000"/>
        </w:rPr>
        <w:t xml:space="preserve"> </w:t>
      </w:r>
      <w:proofErr w:type="spellStart"/>
      <w:r>
        <w:rPr>
          <w:color w:val="000000"/>
        </w:rPr>
        <w:t>препреку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здравственој</w:t>
      </w:r>
      <w:proofErr w:type="spellEnd"/>
      <w:r>
        <w:rPr>
          <w:color w:val="000000"/>
        </w:rPr>
        <w:t xml:space="preserve"> </w:t>
      </w:r>
      <w:proofErr w:type="spellStart"/>
      <w:r>
        <w:rPr>
          <w:color w:val="000000"/>
        </w:rPr>
        <w:t>заштити</w:t>
      </w:r>
      <w:proofErr w:type="spellEnd"/>
      <w:r>
        <w:rPr>
          <w:color w:val="000000"/>
        </w:rPr>
        <w:t>.</w:t>
      </w:r>
      <w:r w:rsidRPr="00A702D4">
        <w:rPr>
          <w:color w:val="000000"/>
          <w:vertAlign w:val="superscript"/>
        </w:rPr>
        <w:footnoteReference w:id="96"/>
      </w:r>
    </w:p>
    <w:p w14:paraId="1719BC33" w14:textId="3E3A50FF" w:rsidR="00ED2C3A" w:rsidRDefault="00E01740">
      <w:pPr>
        <w:pStyle w:val="P68B1DB1-NoSpacing11"/>
        <w:numPr>
          <w:ilvl w:val="0"/>
          <w:numId w:val="11"/>
        </w:numPr>
        <w:jc w:val="both"/>
      </w:pPr>
      <w:proofErr w:type="spellStart"/>
      <w:r>
        <w:t>Извештајни</w:t>
      </w:r>
      <w:proofErr w:type="spellEnd"/>
      <w:r>
        <w:t xml:space="preserve"> </w:t>
      </w:r>
      <w:proofErr w:type="spellStart"/>
      <w:r>
        <w:t>период</w:t>
      </w:r>
      <w:proofErr w:type="spellEnd"/>
      <w:r>
        <w:t xml:space="preserve"> </w:t>
      </w:r>
      <w:proofErr w:type="spellStart"/>
      <w:r>
        <w:t>карактерише</w:t>
      </w:r>
      <w:proofErr w:type="spellEnd"/>
      <w:r>
        <w:t xml:space="preserve"> </w:t>
      </w:r>
      <w:proofErr w:type="spellStart"/>
      <w:r>
        <w:t>борба</w:t>
      </w:r>
      <w:proofErr w:type="spellEnd"/>
      <w:r>
        <w:t xml:space="preserve"> </w:t>
      </w:r>
      <w:proofErr w:type="spellStart"/>
      <w:r>
        <w:t>против</w:t>
      </w:r>
      <w:proofErr w:type="spellEnd"/>
      <w:r>
        <w:t xml:space="preserve"> </w:t>
      </w:r>
      <w:proofErr w:type="spellStart"/>
      <w:r>
        <w:t>корона</w:t>
      </w:r>
      <w:proofErr w:type="spellEnd"/>
      <w:r>
        <w:t xml:space="preserve"> </w:t>
      </w:r>
      <w:proofErr w:type="spellStart"/>
      <w:r>
        <w:t>вируса</w:t>
      </w:r>
      <w:proofErr w:type="spellEnd"/>
      <w:r>
        <w:t xml:space="preserve">. </w:t>
      </w:r>
      <w:proofErr w:type="spellStart"/>
      <w:r>
        <w:rPr>
          <w:b/>
        </w:rPr>
        <w:t>Избеглице</w:t>
      </w:r>
      <w:proofErr w:type="spellEnd"/>
      <w:r>
        <w:rPr>
          <w:b/>
        </w:rPr>
        <w:t xml:space="preserve">, </w:t>
      </w:r>
      <w:proofErr w:type="spellStart"/>
      <w:r>
        <w:rPr>
          <w:b/>
        </w:rPr>
        <w:t>тражиоци</w:t>
      </w:r>
      <w:proofErr w:type="spellEnd"/>
      <w:r>
        <w:rPr>
          <w:b/>
        </w:rPr>
        <w:t xml:space="preserve"> </w:t>
      </w:r>
      <w:proofErr w:type="spellStart"/>
      <w:r>
        <w:rPr>
          <w:b/>
        </w:rPr>
        <w:t>азила</w:t>
      </w:r>
      <w:proofErr w:type="spellEnd"/>
      <w:r>
        <w:rPr>
          <w:b/>
        </w:rPr>
        <w:t xml:space="preserve"> и </w:t>
      </w:r>
      <w:proofErr w:type="spellStart"/>
      <w:r>
        <w:rPr>
          <w:b/>
        </w:rPr>
        <w:t>мигранти</w:t>
      </w:r>
      <w:proofErr w:type="spellEnd"/>
      <w:r>
        <w:rPr>
          <w:b/>
        </w:rPr>
        <w:t xml:space="preserve"> </w:t>
      </w:r>
      <w:proofErr w:type="spellStart"/>
      <w:r>
        <w:rPr>
          <w:b/>
        </w:rPr>
        <w:t>имали</w:t>
      </w:r>
      <w:proofErr w:type="spellEnd"/>
      <w:r>
        <w:rPr>
          <w:b/>
        </w:rPr>
        <w:t xml:space="preserve"> </w:t>
      </w:r>
      <w:proofErr w:type="spellStart"/>
      <w:r>
        <w:rPr>
          <w:b/>
        </w:rPr>
        <w:t>су</w:t>
      </w:r>
      <w:proofErr w:type="spellEnd"/>
      <w:r>
        <w:rPr>
          <w:b/>
        </w:rPr>
        <w:t xml:space="preserve"> </w:t>
      </w:r>
      <w:proofErr w:type="spellStart"/>
      <w:r>
        <w:rPr>
          <w:b/>
        </w:rPr>
        <w:t>прилику</w:t>
      </w:r>
      <w:proofErr w:type="spellEnd"/>
      <w:r>
        <w:rPr>
          <w:b/>
        </w:rPr>
        <w:t xml:space="preserve"> </w:t>
      </w:r>
      <w:proofErr w:type="spellStart"/>
      <w:r>
        <w:rPr>
          <w:b/>
        </w:rPr>
        <w:t>да</w:t>
      </w:r>
      <w:proofErr w:type="spellEnd"/>
      <w:r>
        <w:rPr>
          <w:b/>
        </w:rPr>
        <w:t xml:space="preserve"> </w:t>
      </w:r>
      <w:proofErr w:type="spellStart"/>
      <w:r>
        <w:rPr>
          <w:b/>
        </w:rPr>
        <w:t>се</w:t>
      </w:r>
      <w:proofErr w:type="spellEnd"/>
      <w:r>
        <w:rPr>
          <w:b/>
        </w:rPr>
        <w:t xml:space="preserve"> </w:t>
      </w:r>
      <w:proofErr w:type="spellStart"/>
      <w:r>
        <w:rPr>
          <w:b/>
        </w:rPr>
        <w:t>бесплатно</w:t>
      </w:r>
      <w:proofErr w:type="spellEnd"/>
      <w:r>
        <w:rPr>
          <w:b/>
        </w:rPr>
        <w:t xml:space="preserve"> </w:t>
      </w:r>
      <w:proofErr w:type="spellStart"/>
      <w:r>
        <w:rPr>
          <w:b/>
        </w:rPr>
        <w:t>вакцинишу</w:t>
      </w:r>
      <w:proofErr w:type="spellEnd"/>
      <w:r>
        <w:t xml:space="preserve"> у </w:t>
      </w:r>
      <w:proofErr w:type="spellStart"/>
      <w:r>
        <w:t>локалним</w:t>
      </w:r>
      <w:proofErr w:type="spellEnd"/>
      <w:r>
        <w:t xml:space="preserve"> </w:t>
      </w:r>
      <w:proofErr w:type="spellStart"/>
      <w:r>
        <w:t>амбулантама</w:t>
      </w:r>
      <w:proofErr w:type="spellEnd"/>
      <w:r>
        <w:t xml:space="preserve">, </w:t>
      </w:r>
      <w:proofErr w:type="spellStart"/>
      <w:r>
        <w:t>центрима</w:t>
      </w:r>
      <w:proofErr w:type="spellEnd"/>
      <w:r>
        <w:t xml:space="preserve"> </w:t>
      </w:r>
      <w:proofErr w:type="spellStart"/>
      <w:r>
        <w:t>за</w:t>
      </w:r>
      <w:proofErr w:type="spellEnd"/>
      <w:r>
        <w:t xml:space="preserve"> </w:t>
      </w:r>
      <w:proofErr w:type="spellStart"/>
      <w:r>
        <w:t>азил</w:t>
      </w:r>
      <w:proofErr w:type="spellEnd"/>
      <w:r>
        <w:t xml:space="preserve">, </w:t>
      </w:r>
      <w:proofErr w:type="spellStart"/>
      <w:r>
        <w:t>прихватним</w:t>
      </w:r>
      <w:proofErr w:type="spellEnd"/>
      <w:r>
        <w:t xml:space="preserve"> </w:t>
      </w:r>
      <w:proofErr w:type="spellStart"/>
      <w:r>
        <w:t>центрима</w:t>
      </w:r>
      <w:proofErr w:type="spellEnd"/>
      <w:r>
        <w:t xml:space="preserve"> и </w:t>
      </w:r>
      <w:proofErr w:type="spellStart"/>
      <w:r>
        <w:t>другим</w:t>
      </w:r>
      <w:proofErr w:type="spellEnd"/>
      <w:r>
        <w:t xml:space="preserve"> </w:t>
      </w:r>
      <w:proofErr w:type="spellStart"/>
      <w:r>
        <w:t>установама</w:t>
      </w:r>
      <w:proofErr w:type="spellEnd"/>
      <w:r>
        <w:t xml:space="preserve"> </w:t>
      </w:r>
      <w:proofErr w:type="spellStart"/>
      <w:r>
        <w:t>за</w:t>
      </w:r>
      <w:proofErr w:type="spellEnd"/>
      <w:r>
        <w:t xml:space="preserve"> </w:t>
      </w:r>
      <w:proofErr w:type="spellStart"/>
      <w:r>
        <w:t>вакцинацију</w:t>
      </w:r>
      <w:proofErr w:type="spellEnd"/>
      <w:r>
        <w:t xml:space="preserve">. У </w:t>
      </w:r>
      <w:proofErr w:type="spellStart"/>
      <w:r>
        <w:t>пракси</w:t>
      </w:r>
      <w:proofErr w:type="spellEnd"/>
      <w:r>
        <w:t xml:space="preserve">, </w:t>
      </w:r>
      <w:proofErr w:type="spellStart"/>
      <w:r>
        <w:t>када</w:t>
      </w:r>
      <w:proofErr w:type="spellEnd"/>
      <w:r>
        <w:t xml:space="preserve"> </w:t>
      </w:r>
      <w:proofErr w:type="spellStart"/>
      <w:r>
        <w:t>се</w:t>
      </w:r>
      <w:proofErr w:type="spellEnd"/>
      <w:r>
        <w:t xml:space="preserve"> </w:t>
      </w:r>
      <w:proofErr w:type="spellStart"/>
      <w:r>
        <w:t>једном</w:t>
      </w:r>
      <w:proofErr w:type="spellEnd"/>
      <w:r>
        <w:t xml:space="preserve"> </w:t>
      </w:r>
      <w:proofErr w:type="spellStart"/>
      <w:r>
        <w:t>сместе</w:t>
      </w:r>
      <w:proofErr w:type="spellEnd"/>
      <w:r>
        <w:t xml:space="preserve"> </w:t>
      </w:r>
      <w:proofErr w:type="spellStart"/>
      <w:r>
        <w:t>на</w:t>
      </w:r>
      <w:proofErr w:type="spellEnd"/>
      <w:r>
        <w:t xml:space="preserve"> </w:t>
      </w:r>
      <w:proofErr w:type="spellStart"/>
      <w:r>
        <w:t>приватне</w:t>
      </w:r>
      <w:proofErr w:type="spellEnd"/>
      <w:r>
        <w:t xml:space="preserve"> </w:t>
      </w:r>
      <w:proofErr w:type="spellStart"/>
      <w:r>
        <w:t>адресе</w:t>
      </w:r>
      <w:proofErr w:type="spellEnd"/>
      <w:r>
        <w:t xml:space="preserve">, </w:t>
      </w:r>
      <w:proofErr w:type="spellStart"/>
      <w:r>
        <w:t>избеглице</w:t>
      </w:r>
      <w:proofErr w:type="spellEnd"/>
      <w:r>
        <w:t xml:space="preserve"> и </w:t>
      </w:r>
      <w:proofErr w:type="spellStart"/>
      <w:r>
        <w:t>тражиоци</w:t>
      </w:r>
      <w:proofErr w:type="spellEnd"/>
      <w:r>
        <w:t xml:space="preserve"> </w:t>
      </w:r>
      <w:proofErr w:type="spellStart"/>
      <w:r>
        <w:t>азила</w:t>
      </w:r>
      <w:proofErr w:type="spellEnd"/>
      <w:r>
        <w:t xml:space="preserve"> </w:t>
      </w:r>
      <w:proofErr w:type="spellStart"/>
      <w:r>
        <w:t>суочени</w:t>
      </w:r>
      <w:proofErr w:type="spellEnd"/>
      <w:r>
        <w:t xml:space="preserve"> </w:t>
      </w:r>
      <w:proofErr w:type="spellStart"/>
      <w:r>
        <w:t>су</w:t>
      </w:r>
      <w:proofErr w:type="spellEnd"/>
      <w:r>
        <w:t xml:space="preserve"> </w:t>
      </w:r>
      <w:proofErr w:type="spellStart"/>
      <w:r>
        <w:t>са</w:t>
      </w:r>
      <w:proofErr w:type="spellEnd"/>
      <w:r>
        <w:t xml:space="preserve"> </w:t>
      </w:r>
      <w:proofErr w:type="spellStart"/>
      <w:r>
        <w:t>проблемима</w:t>
      </w:r>
      <w:proofErr w:type="spellEnd"/>
      <w:r>
        <w:t xml:space="preserve"> и </w:t>
      </w:r>
      <w:proofErr w:type="spellStart"/>
      <w:r>
        <w:t>често</w:t>
      </w:r>
      <w:proofErr w:type="spellEnd"/>
      <w:r>
        <w:t xml:space="preserve"> </w:t>
      </w:r>
      <w:proofErr w:type="spellStart"/>
      <w:r>
        <w:t>су</w:t>
      </w:r>
      <w:proofErr w:type="spellEnd"/>
      <w:r>
        <w:t xml:space="preserve"> </w:t>
      </w:r>
      <w:proofErr w:type="spellStart"/>
      <w:r>
        <w:t>лишени</w:t>
      </w:r>
      <w:proofErr w:type="spellEnd"/>
      <w:r>
        <w:t xml:space="preserve"> </w:t>
      </w:r>
      <w:proofErr w:type="spellStart"/>
      <w:r>
        <w:t>здравствене</w:t>
      </w:r>
      <w:proofErr w:type="spellEnd"/>
      <w:r>
        <w:t xml:space="preserve"> </w:t>
      </w:r>
      <w:proofErr w:type="spellStart"/>
      <w:r>
        <w:t>заштите</w:t>
      </w:r>
      <w:proofErr w:type="spellEnd"/>
      <w:r>
        <w:t xml:space="preserve"> </w:t>
      </w:r>
      <w:proofErr w:type="spellStart"/>
      <w:r>
        <w:t>осим</w:t>
      </w:r>
      <w:proofErr w:type="spellEnd"/>
      <w:r>
        <w:t xml:space="preserve"> у </w:t>
      </w:r>
      <w:proofErr w:type="spellStart"/>
      <w:r>
        <w:t>хитним</w:t>
      </w:r>
      <w:proofErr w:type="spellEnd"/>
      <w:r>
        <w:t xml:space="preserve"> </w:t>
      </w:r>
      <w:proofErr w:type="spellStart"/>
      <w:r>
        <w:t>случајевима</w:t>
      </w:r>
      <w:proofErr w:type="spellEnd"/>
      <w:r>
        <w:t xml:space="preserve">. </w:t>
      </w:r>
      <w:proofErr w:type="spellStart"/>
      <w:r>
        <w:t>Главни</w:t>
      </w:r>
      <w:proofErr w:type="spellEnd"/>
      <w:r>
        <w:t xml:space="preserve"> </w:t>
      </w:r>
      <w:proofErr w:type="spellStart"/>
      <w:r>
        <w:t>разлог</w:t>
      </w:r>
      <w:proofErr w:type="spellEnd"/>
      <w:r>
        <w:t xml:space="preserve"> </w:t>
      </w:r>
      <w:proofErr w:type="spellStart"/>
      <w:r>
        <w:t>је</w:t>
      </w:r>
      <w:proofErr w:type="spellEnd"/>
      <w:r>
        <w:t xml:space="preserve"> </w:t>
      </w:r>
      <w:proofErr w:type="spellStart"/>
      <w:r>
        <w:t>што</w:t>
      </w:r>
      <w:proofErr w:type="spellEnd"/>
      <w:r>
        <w:t xml:space="preserve"> </w:t>
      </w:r>
      <w:proofErr w:type="spellStart"/>
      <w:r>
        <w:t>Министарство</w:t>
      </w:r>
      <w:proofErr w:type="spellEnd"/>
      <w:r>
        <w:t xml:space="preserve"> </w:t>
      </w:r>
      <w:proofErr w:type="spellStart"/>
      <w:r>
        <w:t>здравља</w:t>
      </w:r>
      <w:proofErr w:type="spellEnd"/>
      <w:r>
        <w:t xml:space="preserve"> </w:t>
      </w:r>
      <w:proofErr w:type="spellStart"/>
      <w:r>
        <w:t>не</w:t>
      </w:r>
      <w:proofErr w:type="spellEnd"/>
      <w:r>
        <w:t xml:space="preserve"> </w:t>
      </w:r>
      <w:proofErr w:type="spellStart"/>
      <w:r>
        <w:t>даје</w:t>
      </w:r>
      <w:proofErr w:type="spellEnd"/>
      <w:r>
        <w:t xml:space="preserve"> </w:t>
      </w:r>
      <w:proofErr w:type="spellStart"/>
      <w:r>
        <w:t>информације</w:t>
      </w:r>
      <w:proofErr w:type="spellEnd"/>
      <w:r>
        <w:t xml:space="preserve"> </w:t>
      </w:r>
      <w:r w:rsidR="00A702D4">
        <w:rPr>
          <w:lang w:val="sr-Cyrl-RS"/>
        </w:rPr>
        <w:t xml:space="preserve">на основу </w:t>
      </w:r>
      <w:proofErr w:type="spellStart"/>
      <w:r>
        <w:t>кој</w:t>
      </w:r>
      <w:proofErr w:type="spellEnd"/>
      <w:r w:rsidR="00A702D4">
        <w:rPr>
          <w:lang w:val="sr-Cyrl-RS"/>
        </w:rPr>
        <w:t>их</w:t>
      </w:r>
      <w:r>
        <w:t xml:space="preserve"> </w:t>
      </w:r>
      <w:proofErr w:type="spellStart"/>
      <w:r>
        <w:t>би</w:t>
      </w:r>
      <w:proofErr w:type="spellEnd"/>
      <w:r>
        <w:t xml:space="preserve"> </w:t>
      </w:r>
      <w:r w:rsidR="00A702D4">
        <w:rPr>
          <w:lang w:val="sr-Cyrl-RS"/>
        </w:rPr>
        <w:t xml:space="preserve">се </w:t>
      </w:r>
      <w:proofErr w:type="spellStart"/>
      <w:r>
        <w:t>здравствене</w:t>
      </w:r>
      <w:proofErr w:type="spellEnd"/>
      <w:r>
        <w:t xml:space="preserve"> </w:t>
      </w:r>
      <w:proofErr w:type="spellStart"/>
      <w:r>
        <w:t>установе</w:t>
      </w:r>
      <w:proofErr w:type="spellEnd"/>
      <w:r>
        <w:t xml:space="preserve"> </w:t>
      </w:r>
      <w:proofErr w:type="spellStart"/>
      <w:r>
        <w:t>које</w:t>
      </w:r>
      <w:proofErr w:type="spellEnd"/>
      <w:r>
        <w:t xml:space="preserve"> </w:t>
      </w:r>
      <w:proofErr w:type="spellStart"/>
      <w:r>
        <w:t>су</w:t>
      </w:r>
      <w:proofErr w:type="spellEnd"/>
      <w:r>
        <w:t xml:space="preserve"> у </w:t>
      </w:r>
      <w:proofErr w:type="spellStart"/>
      <w:r>
        <w:t>његовој</w:t>
      </w:r>
      <w:proofErr w:type="spellEnd"/>
      <w:r>
        <w:t xml:space="preserve"> </w:t>
      </w:r>
      <w:proofErr w:type="spellStart"/>
      <w:r>
        <w:t>надлежности</w:t>
      </w:r>
      <w:proofErr w:type="spellEnd"/>
      <w:r>
        <w:t xml:space="preserve"> </w:t>
      </w:r>
      <w:proofErr w:type="spellStart"/>
      <w:r>
        <w:t>упознале</w:t>
      </w:r>
      <w:proofErr w:type="spellEnd"/>
      <w:r>
        <w:t xml:space="preserve"> </w:t>
      </w:r>
      <w:proofErr w:type="spellStart"/>
      <w:r>
        <w:t>са</w:t>
      </w:r>
      <w:proofErr w:type="spellEnd"/>
      <w:r>
        <w:t xml:space="preserve"> </w:t>
      </w:r>
      <w:proofErr w:type="spellStart"/>
      <w:r>
        <w:t>правним</w:t>
      </w:r>
      <w:proofErr w:type="spellEnd"/>
      <w:r>
        <w:t xml:space="preserve"> </w:t>
      </w:r>
      <w:proofErr w:type="spellStart"/>
      <w:r>
        <w:t>захтевима</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пружањем</w:t>
      </w:r>
      <w:proofErr w:type="spellEnd"/>
      <w:r>
        <w:t xml:space="preserve"> </w:t>
      </w:r>
      <w:proofErr w:type="spellStart"/>
      <w:r>
        <w:t>здравствених</w:t>
      </w:r>
      <w:proofErr w:type="spellEnd"/>
      <w:r>
        <w:t xml:space="preserve"> </w:t>
      </w:r>
      <w:proofErr w:type="spellStart"/>
      <w:r>
        <w:t>услуга</w:t>
      </w:r>
      <w:proofErr w:type="spellEnd"/>
      <w:r>
        <w:t xml:space="preserve"> </w:t>
      </w:r>
      <w:proofErr w:type="spellStart"/>
      <w:r>
        <w:t>избеглицама</w:t>
      </w:r>
      <w:proofErr w:type="spellEnd"/>
      <w:r>
        <w:t xml:space="preserve"> и </w:t>
      </w:r>
      <w:proofErr w:type="spellStart"/>
      <w:r>
        <w:t>тражиоцима</w:t>
      </w:r>
      <w:proofErr w:type="spellEnd"/>
      <w:r>
        <w:t xml:space="preserve"> </w:t>
      </w:r>
      <w:proofErr w:type="spellStart"/>
      <w:r>
        <w:t>азила</w:t>
      </w:r>
      <w:proofErr w:type="spellEnd"/>
      <w:r>
        <w:t xml:space="preserve">. </w:t>
      </w:r>
      <w:proofErr w:type="spellStart"/>
      <w:r>
        <w:t>Осим</w:t>
      </w:r>
      <w:proofErr w:type="spellEnd"/>
      <w:r>
        <w:t xml:space="preserve"> </w:t>
      </w:r>
      <w:proofErr w:type="spellStart"/>
      <w:r>
        <w:t>тога</w:t>
      </w:r>
      <w:proofErr w:type="spellEnd"/>
      <w:r>
        <w:t xml:space="preserve">, </w:t>
      </w:r>
      <w:r>
        <w:rPr>
          <w:b/>
        </w:rPr>
        <w:t xml:space="preserve">у </w:t>
      </w:r>
      <w:proofErr w:type="spellStart"/>
      <w:r>
        <w:rPr>
          <w:b/>
        </w:rPr>
        <w:t>пракси</w:t>
      </w:r>
      <w:proofErr w:type="spellEnd"/>
      <w:r>
        <w:rPr>
          <w:b/>
        </w:rPr>
        <w:t xml:space="preserve"> </w:t>
      </w:r>
      <w:r w:rsidR="00A702D4">
        <w:rPr>
          <w:b/>
          <w:lang w:val="sr-Cyrl-RS"/>
        </w:rPr>
        <w:t xml:space="preserve">се </w:t>
      </w:r>
      <w:proofErr w:type="spellStart"/>
      <w:r>
        <w:rPr>
          <w:b/>
        </w:rPr>
        <w:t>за</w:t>
      </w:r>
      <w:proofErr w:type="spellEnd"/>
      <w:r>
        <w:rPr>
          <w:b/>
        </w:rPr>
        <w:t xml:space="preserve"> </w:t>
      </w:r>
      <w:proofErr w:type="spellStart"/>
      <w:r>
        <w:rPr>
          <w:b/>
        </w:rPr>
        <w:t>ову</w:t>
      </w:r>
      <w:proofErr w:type="spellEnd"/>
      <w:r>
        <w:rPr>
          <w:b/>
        </w:rPr>
        <w:t xml:space="preserve"> </w:t>
      </w:r>
      <w:proofErr w:type="spellStart"/>
      <w:r>
        <w:rPr>
          <w:b/>
        </w:rPr>
        <w:t>категорију</w:t>
      </w:r>
      <w:proofErr w:type="spellEnd"/>
      <w:r>
        <w:rPr>
          <w:b/>
        </w:rPr>
        <w:t xml:space="preserve"> </w:t>
      </w:r>
      <w:proofErr w:type="spellStart"/>
      <w:r>
        <w:rPr>
          <w:b/>
        </w:rPr>
        <w:t>становништва</w:t>
      </w:r>
      <w:proofErr w:type="spellEnd"/>
      <w:r>
        <w:rPr>
          <w:b/>
        </w:rPr>
        <w:t xml:space="preserve"> </w:t>
      </w:r>
      <w:proofErr w:type="spellStart"/>
      <w:r>
        <w:rPr>
          <w:b/>
        </w:rPr>
        <w:t>тешко</w:t>
      </w:r>
      <w:proofErr w:type="spellEnd"/>
      <w:r>
        <w:rPr>
          <w:b/>
        </w:rPr>
        <w:t xml:space="preserve"> </w:t>
      </w:r>
      <w:proofErr w:type="spellStart"/>
      <w:r>
        <w:rPr>
          <w:b/>
        </w:rPr>
        <w:t>обезбеђују</w:t>
      </w:r>
      <w:proofErr w:type="spellEnd"/>
      <w:r>
        <w:rPr>
          <w:b/>
        </w:rPr>
        <w:t xml:space="preserve"> </w:t>
      </w:r>
      <w:proofErr w:type="spellStart"/>
      <w:r>
        <w:rPr>
          <w:b/>
        </w:rPr>
        <w:t>здравствене</w:t>
      </w:r>
      <w:proofErr w:type="spellEnd"/>
      <w:r>
        <w:rPr>
          <w:b/>
        </w:rPr>
        <w:t xml:space="preserve"> </w:t>
      </w:r>
      <w:proofErr w:type="spellStart"/>
      <w:r>
        <w:rPr>
          <w:b/>
        </w:rPr>
        <w:t>књижице</w:t>
      </w:r>
      <w:proofErr w:type="spellEnd"/>
      <w:r>
        <w:t xml:space="preserve">. </w:t>
      </w:r>
      <w:proofErr w:type="spellStart"/>
      <w:r>
        <w:t>Такође</w:t>
      </w:r>
      <w:proofErr w:type="spellEnd"/>
      <w:r>
        <w:t xml:space="preserve">, у </w:t>
      </w:r>
      <w:proofErr w:type="spellStart"/>
      <w:r>
        <w:t>извештајном</w:t>
      </w:r>
      <w:proofErr w:type="spellEnd"/>
      <w:r>
        <w:t xml:space="preserve"> </w:t>
      </w:r>
      <w:proofErr w:type="spellStart"/>
      <w:r>
        <w:t>периоду</w:t>
      </w:r>
      <w:proofErr w:type="spellEnd"/>
      <w:r>
        <w:t xml:space="preserve"> </w:t>
      </w:r>
      <w:proofErr w:type="spellStart"/>
      <w:r>
        <w:t>Центру</w:t>
      </w:r>
      <w:proofErr w:type="spellEnd"/>
      <w:r>
        <w:t xml:space="preserve"> </w:t>
      </w:r>
      <w:proofErr w:type="spellStart"/>
      <w:r>
        <w:t>за</w:t>
      </w:r>
      <w:proofErr w:type="spellEnd"/>
      <w:r>
        <w:t xml:space="preserve"> </w:t>
      </w:r>
      <w:proofErr w:type="spellStart"/>
      <w:r>
        <w:t>азил</w:t>
      </w:r>
      <w:proofErr w:type="spellEnd"/>
      <w:r>
        <w:t xml:space="preserve"> </w:t>
      </w:r>
      <w:proofErr w:type="spellStart"/>
      <w:r>
        <w:t>Боговађа</w:t>
      </w:r>
      <w:proofErr w:type="spellEnd"/>
      <w:r>
        <w:t xml:space="preserve"> </w:t>
      </w:r>
      <w:proofErr w:type="spellStart"/>
      <w:r>
        <w:t>није</w:t>
      </w:r>
      <w:proofErr w:type="spellEnd"/>
      <w:r>
        <w:t xml:space="preserve"> </w:t>
      </w:r>
      <w:r w:rsidR="0006632F">
        <w:rPr>
          <w:lang w:val="sr-Cyrl-RS"/>
        </w:rPr>
        <w:t>опредељена</w:t>
      </w:r>
      <w:r w:rsidR="0006632F">
        <w:t xml:space="preserve"> </w:t>
      </w:r>
      <w:proofErr w:type="spellStart"/>
      <w:r>
        <w:t>лекарска</w:t>
      </w:r>
      <w:proofErr w:type="spellEnd"/>
      <w:r>
        <w:t xml:space="preserve"> </w:t>
      </w:r>
      <w:proofErr w:type="spellStart"/>
      <w:r>
        <w:t>ординација</w:t>
      </w:r>
      <w:proofErr w:type="spellEnd"/>
      <w:r>
        <w:t xml:space="preserve">, </w:t>
      </w:r>
      <w:proofErr w:type="spellStart"/>
      <w:r>
        <w:t>што</w:t>
      </w:r>
      <w:proofErr w:type="spellEnd"/>
      <w:r>
        <w:t xml:space="preserve"> </w:t>
      </w:r>
      <w:proofErr w:type="spellStart"/>
      <w:r>
        <w:t>угрожава</w:t>
      </w:r>
      <w:proofErr w:type="spellEnd"/>
      <w:r>
        <w:t xml:space="preserve"> </w:t>
      </w:r>
      <w:proofErr w:type="spellStart"/>
      <w:r>
        <w:t>приступ</w:t>
      </w:r>
      <w:proofErr w:type="spellEnd"/>
      <w:r>
        <w:t xml:space="preserve"> </w:t>
      </w:r>
      <w:proofErr w:type="spellStart"/>
      <w:r>
        <w:t>здрављу</w:t>
      </w:r>
      <w:proofErr w:type="spellEnd"/>
      <w:r>
        <w:t xml:space="preserve"> </w:t>
      </w:r>
      <w:proofErr w:type="spellStart"/>
      <w:r>
        <w:t>за</w:t>
      </w:r>
      <w:proofErr w:type="spellEnd"/>
      <w:r>
        <w:t xml:space="preserve"> </w:t>
      </w:r>
      <w:proofErr w:type="spellStart"/>
      <w:r>
        <w:t>избеглице</w:t>
      </w:r>
      <w:proofErr w:type="spellEnd"/>
      <w:r>
        <w:t xml:space="preserve">, </w:t>
      </w:r>
      <w:proofErr w:type="spellStart"/>
      <w:r>
        <w:t>тражиоце</w:t>
      </w:r>
      <w:proofErr w:type="spellEnd"/>
      <w:r>
        <w:t xml:space="preserve"> </w:t>
      </w:r>
      <w:proofErr w:type="spellStart"/>
      <w:r>
        <w:t>азила</w:t>
      </w:r>
      <w:proofErr w:type="spellEnd"/>
      <w:r>
        <w:t xml:space="preserve"> и </w:t>
      </w:r>
      <w:proofErr w:type="spellStart"/>
      <w:r>
        <w:t>мигранте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тамо</w:t>
      </w:r>
      <w:proofErr w:type="spellEnd"/>
      <w:r>
        <w:t xml:space="preserve"> </w:t>
      </w:r>
      <w:proofErr w:type="spellStart"/>
      <w:r>
        <w:t>смештени</w:t>
      </w:r>
      <w:proofErr w:type="spellEnd"/>
      <w:r>
        <w:t>.</w:t>
      </w:r>
    </w:p>
    <w:p w14:paraId="69E00E35" w14:textId="5E422C76" w:rsidR="00ED2C3A" w:rsidRDefault="00E01740">
      <w:pPr>
        <w:pStyle w:val="P68B1DB1-NoSpacing1"/>
        <w:numPr>
          <w:ilvl w:val="0"/>
          <w:numId w:val="11"/>
        </w:numPr>
        <w:jc w:val="both"/>
        <w:rPr>
          <w:color w:val="222222"/>
        </w:rPr>
      </w:pPr>
      <w:proofErr w:type="spellStart"/>
      <w:r>
        <w:rPr>
          <w:b/>
          <w:color w:val="000000"/>
        </w:rPr>
        <w:t>Нови</w:t>
      </w:r>
      <w:proofErr w:type="spellEnd"/>
      <w:r w:rsidR="00A702D4">
        <w:rPr>
          <w:b/>
          <w:color w:val="000000"/>
          <w:lang w:val="sr-Cyrl-RS"/>
        </w:rPr>
        <w:t>м</w:t>
      </w:r>
      <w:r>
        <w:rPr>
          <w:b/>
          <w:color w:val="000000"/>
        </w:rPr>
        <w:t xml:space="preserve"> </w:t>
      </w:r>
      <w:proofErr w:type="spellStart"/>
      <w:r>
        <w:rPr>
          <w:b/>
          <w:color w:val="000000"/>
        </w:rPr>
        <w:t>Законом</w:t>
      </w:r>
      <w:proofErr w:type="spellEnd"/>
      <w:r>
        <w:rPr>
          <w:b/>
          <w:color w:val="000000"/>
        </w:rPr>
        <w:t xml:space="preserve"> о </w:t>
      </w:r>
      <w:proofErr w:type="spellStart"/>
      <w:r>
        <w:rPr>
          <w:b/>
          <w:color w:val="000000"/>
        </w:rPr>
        <w:t>здравственом</w:t>
      </w:r>
      <w:proofErr w:type="spellEnd"/>
      <w:r>
        <w:rPr>
          <w:b/>
          <w:color w:val="000000"/>
        </w:rPr>
        <w:t xml:space="preserve"> </w:t>
      </w:r>
      <w:proofErr w:type="spellStart"/>
      <w:r>
        <w:rPr>
          <w:b/>
          <w:color w:val="000000"/>
        </w:rPr>
        <w:t>осигурању</w:t>
      </w:r>
      <w:proofErr w:type="spellEnd"/>
      <w:r>
        <w:rPr>
          <w:color w:val="000000"/>
        </w:rPr>
        <w:t xml:space="preserve"> </w:t>
      </w:r>
      <w:proofErr w:type="spellStart"/>
      <w:r>
        <w:rPr>
          <w:color w:val="000000"/>
        </w:rPr>
        <w:t>прописује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65% </w:t>
      </w:r>
      <w:proofErr w:type="spellStart"/>
      <w:r>
        <w:rPr>
          <w:color w:val="000000"/>
        </w:rPr>
        <w:t>трошкова</w:t>
      </w:r>
      <w:proofErr w:type="spellEnd"/>
      <w:r>
        <w:rPr>
          <w:color w:val="000000"/>
        </w:rPr>
        <w:t xml:space="preserve"> </w:t>
      </w:r>
      <w:proofErr w:type="spellStart"/>
      <w:r>
        <w:rPr>
          <w:color w:val="000000"/>
        </w:rPr>
        <w:t>здравствених</w:t>
      </w:r>
      <w:proofErr w:type="spellEnd"/>
      <w:r>
        <w:rPr>
          <w:color w:val="000000"/>
        </w:rPr>
        <w:t xml:space="preserve"> </w:t>
      </w:r>
      <w:proofErr w:type="spellStart"/>
      <w:r>
        <w:rPr>
          <w:color w:val="000000"/>
        </w:rPr>
        <w:t>услуга</w:t>
      </w:r>
      <w:proofErr w:type="spellEnd"/>
      <w:r>
        <w:rPr>
          <w:color w:val="000000"/>
        </w:rPr>
        <w:t xml:space="preserve"> </w:t>
      </w:r>
      <w:proofErr w:type="spellStart"/>
      <w:r>
        <w:rPr>
          <w:color w:val="000000"/>
        </w:rPr>
        <w:t>даје</w:t>
      </w:r>
      <w:proofErr w:type="spellEnd"/>
      <w:r>
        <w:rPr>
          <w:color w:val="000000"/>
        </w:rPr>
        <w:t xml:space="preserve"> </w:t>
      </w:r>
      <w:proofErr w:type="spellStart"/>
      <w:r>
        <w:rPr>
          <w:color w:val="000000"/>
        </w:rPr>
        <w:t>лицу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прође</w:t>
      </w:r>
      <w:proofErr w:type="spellEnd"/>
      <w:r>
        <w:rPr>
          <w:color w:val="000000"/>
        </w:rPr>
        <w:t xml:space="preserve"> </w:t>
      </w:r>
      <w:proofErr w:type="spellStart"/>
      <w:r>
        <w:rPr>
          <w:color w:val="000000"/>
        </w:rPr>
        <w:t>обавезни</w:t>
      </w:r>
      <w:proofErr w:type="spellEnd"/>
      <w:r>
        <w:rPr>
          <w:color w:val="000000"/>
        </w:rPr>
        <w:t xml:space="preserve"> </w:t>
      </w:r>
      <w:proofErr w:type="spellStart"/>
      <w:r>
        <w:rPr>
          <w:color w:val="000000"/>
        </w:rPr>
        <w:t>скрининг</w:t>
      </w:r>
      <w:proofErr w:type="spellEnd"/>
      <w:r>
        <w:rPr>
          <w:color w:val="000000"/>
        </w:rPr>
        <w:t xml:space="preserve"> </w:t>
      </w:r>
      <w:proofErr w:type="spellStart"/>
      <w:r>
        <w:rPr>
          <w:color w:val="000000"/>
        </w:rPr>
        <w:t>карцинома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болест</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скрининга</w:t>
      </w:r>
      <w:proofErr w:type="spellEnd"/>
      <w:r>
        <w:rPr>
          <w:color w:val="000000"/>
        </w:rPr>
        <w:t xml:space="preserve"> </w:t>
      </w:r>
      <w:proofErr w:type="spellStart"/>
      <w:r>
        <w:rPr>
          <w:color w:val="000000"/>
        </w:rPr>
        <w:t>дијагностикује</w:t>
      </w:r>
      <w:proofErr w:type="spellEnd"/>
      <w:r>
        <w:rPr>
          <w:color w:val="000000"/>
        </w:rPr>
        <w:t xml:space="preserve"> </w:t>
      </w:r>
      <w:proofErr w:type="spellStart"/>
      <w:r>
        <w:rPr>
          <w:color w:val="000000"/>
        </w:rPr>
        <w:t>пре</w:t>
      </w:r>
      <w:proofErr w:type="spellEnd"/>
      <w:r>
        <w:rPr>
          <w:color w:val="000000"/>
        </w:rPr>
        <w:t xml:space="preserve"> </w:t>
      </w:r>
      <w:proofErr w:type="spellStart"/>
      <w:r>
        <w:rPr>
          <w:color w:val="000000"/>
        </w:rPr>
        <w:t>почетка</w:t>
      </w:r>
      <w:proofErr w:type="spellEnd"/>
      <w:r>
        <w:rPr>
          <w:color w:val="000000"/>
        </w:rPr>
        <w:t xml:space="preserve"> </w:t>
      </w:r>
      <w:proofErr w:type="spellStart"/>
      <w:r>
        <w:rPr>
          <w:color w:val="000000"/>
        </w:rPr>
        <w:t>следећег</w:t>
      </w:r>
      <w:proofErr w:type="spellEnd"/>
      <w:r>
        <w:rPr>
          <w:color w:val="000000"/>
        </w:rPr>
        <w:t xml:space="preserve"> </w:t>
      </w:r>
      <w:proofErr w:type="spellStart"/>
      <w:r>
        <w:rPr>
          <w:color w:val="000000"/>
        </w:rPr>
        <w:t>циклуса</w:t>
      </w:r>
      <w:proofErr w:type="spellEnd"/>
      <w:r>
        <w:rPr>
          <w:color w:val="000000"/>
        </w:rPr>
        <w:t xml:space="preserve"> </w:t>
      </w:r>
      <w:proofErr w:type="spellStart"/>
      <w:r>
        <w:rPr>
          <w:color w:val="000000"/>
        </w:rPr>
        <w:t>скрининга</w:t>
      </w:r>
      <w:proofErr w:type="spellEnd"/>
      <w:r>
        <w:rPr>
          <w:color w:val="000000"/>
        </w:rPr>
        <w:t>.</w:t>
      </w:r>
      <w:r w:rsidRPr="00A702D4">
        <w:rPr>
          <w:color w:val="000000"/>
          <w:vertAlign w:val="superscript"/>
        </w:rPr>
        <w:footnoteReference w:id="97"/>
      </w:r>
      <w:r>
        <w:rPr>
          <w:color w:val="000000"/>
        </w:rPr>
        <w:t xml:space="preserve">. </w:t>
      </w:r>
      <w:proofErr w:type="spellStart"/>
      <w:r>
        <w:rPr>
          <w:color w:val="000000"/>
        </w:rPr>
        <w:t>Овом</w:t>
      </w:r>
      <w:proofErr w:type="spellEnd"/>
      <w:r>
        <w:rPr>
          <w:color w:val="000000"/>
        </w:rPr>
        <w:t xml:space="preserve"> </w:t>
      </w:r>
      <w:proofErr w:type="spellStart"/>
      <w:r>
        <w:rPr>
          <w:color w:val="000000"/>
        </w:rPr>
        <w:t>одредбом</w:t>
      </w:r>
      <w:proofErr w:type="spellEnd"/>
      <w:r>
        <w:rPr>
          <w:color w:val="000000"/>
        </w:rPr>
        <w:t xml:space="preserve"> </w:t>
      </w:r>
      <w:proofErr w:type="spellStart"/>
      <w:r>
        <w:rPr>
          <w:color w:val="000000"/>
        </w:rPr>
        <w:t>се</w:t>
      </w:r>
      <w:proofErr w:type="spellEnd"/>
      <w:r>
        <w:rPr>
          <w:color w:val="000000"/>
        </w:rPr>
        <w:t xml:space="preserve"> </w:t>
      </w:r>
      <w:proofErr w:type="spellStart"/>
      <w:r>
        <w:rPr>
          <w:b/>
          <w:color w:val="000000"/>
        </w:rPr>
        <w:t>финансијски</w:t>
      </w:r>
      <w:proofErr w:type="spellEnd"/>
      <w:r>
        <w:rPr>
          <w:b/>
          <w:color w:val="000000"/>
        </w:rPr>
        <w:t xml:space="preserve"> </w:t>
      </w:r>
      <w:proofErr w:type="spellStart"/>
      <w:r>
        <w:rPr>
          <w:b/>
          <w:color w:val="000000"/>
        </w:rPr>
        <w:t>кажњавају</w:t>
      </w:r>
      <w:proofErr w:type="spellEnd"/>
      <w:r>
        <w:rPr>
          <w:b/>
          <w:color w:val="000000"/>
        </w:rPr>
        <w:t xml:space="preserve"> </w:t>
      </w:r>
      <w:proofErr w:type="spellStart"/>
      <w:r>
        <w:rPr>
          <w:b/>
          <w:color w:val="000000"/>
        </w:rPr>
        <w:t>они</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пропусте</w:t>
      </w:r>
      <w:proofErr w:type="spellEnd"/>
      <w:r>
        <w:rPr>
          <w:b/>
          <w:color w:val="000000"/>
        </w:rPr>
        <w:t xml:space="preserve"> </w:t>
      </w:r>
      <w:proofErr w:type="spellStart"/>
      <w:r>
        <w:rPr>
          <w:b/>
          <w:color w:val="000000"/>
        </w:rPr>
        <w:t>превентивни</w:t>
      </w:r>
      <w:proofErr w:type="spellEnd"/>
      <w:r>
        <w:rPr>
          <w:b/>
          <w:color w:val="000000"/>
        </w:rPr>
        <w:t xml:space="preserve"> </w:t>
      </w:r>
      <w:proofErr w:type="spellStart"/>
      <w:r>
        <w:rPr>
          <w:b/>
          <w:color w:val="000000"/>
        </w:rPr>
        <w:t>скрининг</w:t>
      </w:r>
      <w:proofErr w:type="spellEnd"/>
      <w:r>
        <w:rPr>
          <w:b/>
          <w:color w:val="000000"/>
        </w:rPr>
        <w:t xml:space="preserve"> </w:t>
      </w:r>
      <w:proofErr w:type="spellStart"/>
      <w:r>
        <w:rPr>
          <w:b/>
          <w:color w:val="000000"/>
        </w:rPr>
        <w:t>карцинома</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крају</w:t>
      </w:r>
      <w:proofErr w:type="spellEnd"/>
      <w:r>
        <w:rPr>
          <w:b/>
          <w:color w:val="000000"/>
        </w:rPr>
        <w:t xml:space="preserve"> </w:t>
      </w:r>
      <w:proofErr w:type="spellStart"/>
      <w:r>
        <w:rPr>
          <w:b/>
          <w:color w:val="000000"/>
        </w:rPr>
        <w:t>оболе</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једног</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циљаних</w:t>
      </w:r>
      <w:proofErr w:type="spellEnd"/>
      <w:r>
        <w:rPr>
          <w:b/>
          <w:color w:val="000000"/>
        </w:rPr>
        <w:t xml:space="preserve"> </w:t>
      </w:r>
      <w:proofErr w:type="spellStart"/>
      <w:r>
        <w:rPr>
          <w:b/>
          <w:color w:val="000000"/>
        </w:rPr>
        <w:t>карцинома</w:t>
      </w:r>
      <w:proofErr w:type="spellEnd"/>
      <w:r>
        <w:rPr>
          <w:color w:val="000000"/>
        </w:rPr>
        <w:t>.</w:t>
      </w:r>
      <w:r w:rsidRPr="00A702D4">
        <w:rPr>
          <w:color w:val="000000"/>
          <w:vertAlign w:val="superscript"/>
        </w:rPr>
        <w:footnoteReference w:id="98"/>
      </w:r>
      <w:r>
        <w:rPr>
          <w:color w:val="000000"/>
        </w:rPr>
        <w:t xml:space="preserve"> </w:t>
      </w:r>
      <w:proofErr w:type="spellStart"/>
      <w:r>
        <w:rPr>
          <w:color w:val="000000"/>
        </w:rPr>
        <w:t>Биће</w:t>
      </w:r>
      <w:proofErr w:type="spellEnd"/>
      <w:r>
        <w:rPr>
          <w:color w:val="000000"/>
        </w:rPr>
        <w:t xml:space="preserve"> </w:t>
      </w:r>
      <w:proofErr w:type="spellStart"/>
      <w:r>
        <w:rPr>
          <w:color w:val="000000"/>
        </w:rPr>
        <w:t>приморани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покрију</w:t>
      </w:r>
      <w:proofErr w:type="spellEnd"/>
      <w:r>
        <w:rPr>
          <w:color w:val="000000"/>
        </w:rPr>
        <w:t xml:space="preserve"> </w:t>
      </w:r>
      <w:proofErr w:type="spellStart"/>
      <w:r>
        <w:rPr>
          <w:color w:val="000000"/>
        </w:rPr>
        <w:t>до</w:t>
      </w:r>
      <w:proofErr w:type="spellEnd"/>
      <w:r>
        <w:rPr>
          <w:color w:val="000000"/>
        </w:rPr>
        <w:t xml:space="preserve"> 35% </w:t>
      </w:r>
      <w:proofErr w:type="spellStart"/>
      <w:r>
        <w:rPr>
          <w:color w:val="000000"/>
        </w:rPr>
        <w:t>укупне</w:t>
      </w:r>
      <w:proofErr w:type="spellEnd"/>
      <w:r>
        <w:rPr>
          <w:color w:val="000000"/>
        </w:rPr>
        <w:t xml:space="preserve"> </w:t>
      </w:r>
      <w:proofErr w:type="spellStart"/>
      <w:r>
        <w:rPr>
          <w:color w:val="000000"/>
        </w:rPr>
        <w:t>цене</w:t>
      </w:r>
      <w:proofErr w:type="spellEnd"/>
      <w:r>
        <w:rPr>
          <w:color w:val="000000"/>
        </w:rPr>
        <w:t xml:space="preserve"> </w:t>
      </w:r>
      <w:proofErr w:type="spellStart"/>
      <w:r>
        <w:rPr>
          <w:color w:val="000000"/>
        </w:rPr>
        <w:t>лечења</w:t>
      </w:r>
      <w:proofErr w:type="spellEnd"/>
      <w:r>
        <w:rPr>
          <w:color w:val="000000"/>
        </w:rPr>
        <w:t xml:space="preserve">. </w:t>
      </w:r>
      <w:proofErr w:type="spellStart"/>
      <w:r>
        <w:rPr>
          <w:color w:val="222222"/>
        </w:rPr>
        <w:t>За</w:t>
      </w:r>
      <w:proofErr w:type="spellEnd"/>
      <w:r>
        <w:rPr>
          <w:color w:val="222222"/>
        </w:rPr>
        <w:t xml:space="preserve"> </w:t>
      </w:r>
      <w:proofErr w:type="spellStart"/>
      <w:r>
        <w:rPr>
          <w:color w:val="222222"/>
        </w:rPr>
        <w:t>оне</w:t>
      </w:r>
      <w:proofErr w:type="spellEnd"/>
      <w:r>
        <w:rPr>
          <w:color w:val="222222"/>
        </w:rPr>
        <w:t xml:space="preserve"> </w:t>
      </w:r>
      <w:proofErr w:type="spellStart"/>
      <w:r>
        <w:rPr>
          <w:color w:val="222222"/>
        </w:rPr>
        <w:t>који</w:t>
      </w:r>
      <w:proofErr w:type="spellEnd"/>
      <w:r>
        <w:rPr>
          <w:color w:val="222222"/>
        </w:rPr>
        <w:t xml:space="preserve"> </w:t>
      </w:r>
      <w:proofErr w:type="spellStart"/>
      <w:r>
        <w:rPr>
          <w:color w:val="222222"/>
        </w:rPr>
        <w:t>нису</w:t>
      </w:r>
      <w:proofErr w:type="spellEnd"/>
      <w:r>
        <w:rPr>
          <w:color w:val="222222"/>
        </w:rPr>
        <w:t xml:space="preserve"> у </w:t>
      </w:r>
      <w:proofErr w:type="spellStart"/>
      <w:r>
        <w:rPr>
          <w:color w:val="222222"/>
        </w:rPr>
        <w:t>могућности</w:t>
      </w:r>
      <w:proofErr w:type="spellEnd"/>
      <w:r>
        <w:rPr>
          <w:color w:val="222222"/>
        </w:rPr>
        <w:t xml:space="preserve"> </w:t>
      </w:r>
      <w:proofErr w:type="spellStart"/>
      <w:r>
        <w:rPr>
          <w:color w:val="222222"/>
        </w:rPr>
        <w:t>да</w:t>
      </w:r>
      <w:proofErr w:type="spellEnd"/>
      <w:r>
        <w:rPr>
          <w:color w:val="222222"/>
        </w:rPr>
        <w:t xml:space="preserve"> </w:t>
      </w:r>
      <w:proofErr w:type="spellStart"/>
      <w:r>
        <w:rPr>
          <w:color w:val="222222"/>
        </w:rPr>
        <w:t>плате</w:t>
      </w:r>
      <w:proofErr w:type="spellEnd"/>
      <w:r>
        <w:rPr>
          <w:color w:val="222222"/>
        </w:rPr>
        <w:t xml:space="preserve"> </w:t>
      </w:r>
      <w:proofErr w:type="spellStart"/>
      <w:r>
        <w:rPr>
          <w:color w:val="222222"/>
        </w:rPr>
        <w:t>преосталих</w:t>
      </w:r>
      <w:proofErr w:type="spellEnd"/>
      <w:r>
        <w:rPr>
          <w:color w:val="222222"/>
        </w:rPr>
        <w:t xml:space="preserve"> 35% </w:t>
      </w:r>
      <w:proofErr w:type="spellStart"/>
      <w:r>
        <w:rPr>
          <w:color w:val="222222"/>
        </w:rPr>
        <w:t>трошкова</w:t>
      </w:r>
      <w:proofErr w:type="spellEnd"/>
      <w:r>
        <w:rPr>
          <w:color w:val="222222"/>
        </w:rPr>
        <w:t xml:space="preserve">, </w:t>
      </w:r>
      <w:proofErr w:type="spellStart"/>
      <w:r>
        <w:rPr>
          <w:color w:val="222222"/>
        </w:rPr>
        <w:t>последица</w:t>
      </w:r>
      <w:proofErr w:type="spellEnd"/>
      <w:r>
        <w:rPr>
          <w:color w:val="222222"/>
        </w:rPr>
        <w:t xml:space="preserve"> </w:t>
      </w:r>
      <w:proofErr w:type="spellStart"/>
      <w:r>
        <w:rPr>
          <w:color w:val="222222"/>
        </w:rPr>
        <w:t>може</w:t>
      </w:r>
      <w:proofErr w:type="spellEnd"/>
      <w:r>
        <w:rPr>
          <w:color w:val="222222"/>
        </w:rPr>
        <w:t xml:space="preserve"> </w:t>
      </w:r>
      <w:proofErr w:type="spellStart"/>
      <w:r>
        <w:rPr>
          <w:color w:val="222222"/>
        </w:rPr>
        <w:t>бити</w:t>
      </w:r>
      <w:proofErr w:type="spellEnd"/>
      <w:r>
        <w:rPr>
          <w:color w:val="222222"/>
        </w:rPr>
        <w:t xml:space="preserve"> </w:t>
      </w:r>
      <w:proofErr w:type="spellStart"/>
      <w:r>
        <w:rPr>
          <w:color w:val="222222"/>
        </w:rPr>
        <w:t>потпуни</w:t>
      </w:r>
      <w:proofErr w:type="spellEnd"/>
      <w:r>
        <w:rPr>
          <w:color w:val="222222"/>
        </w:rPr>
        <w:t xml:space="preserve"> </w:t>
      </w:r>
      <w:proofErr w:type="spellStart"/>
      <w:r>
        <w:rPr>
          <w:color w:val="222222"/>
        </w:rPr>
        <w:t>изостанак</w:t>
      </w:r>
      <w:proofErr w:type="spellEnd"/>
      <w:r>
        <w:rPr>
          <w:color w:val="222222"/>
        </w:rPr>
        <w:t xml:space="preserve"> </w:t>
      </w:r>
      <w:proofErr w:type="spellStart"/>
      <w:r>
        <w:rPr>
          <w:color w:val="222222"/>
        </w:rPr>
        <w:t>здравствене</w:t>
      </w:r>
      <w:proofErr w:type="spellEnd"/>
      <w:r>
        <w:rPr>
          <w:color w:val="222222"/>
        </w:rPr>
        <w:t xml:space="preserve"> </w:t>
      </w:r>
      <w:proofErr w:type="spellStart"/>
      <w:r>
        <w:rPr>
          <w:color w:val="222222"/>
        </w:rPr>
        <w:t>заштите</w:t>
      </w:r>
      <w:proofErr w:type="spellEnd"/>
      <w:r>
        <w:rPr>
          <w:color w:val="222222"/>
        </w:rPr>
        <w:t xml:space="preserve">. </w:t>
      </w:r>
      <w:proofErr w:type="spellStart"/>
      <w:r>
        <w:rPr>
          <w:color w:val="222222"/>
        </w:rPr>
        <w:t>Изрицањем</w:t>
      </w:r>
      <w:proofErr w:type="spellEnd"/>
      <w:r>
        <w:rPr>
          <w:color w:val="222222"/>
        </w:rPr>
        <w:t xml:space="preserve"> </w:t>
      </w:r>
      <w:proofErr w:type="spellStart"/>
      <w:r>
        <w:rPr>
          <w:color w:val="222222"/>
        </w:rPr>
        <w:t>овако</w:t>
      </w:r>
      <w:proofErr w:type="spellEnd"/>
      <w:r>
        <w:rPr>
          <w:color w:val="222222"/>
        </w:rPr>
        <w:t xml:space="preserve"> </w:t>
      </w:r>
      <w:proofErr w:type="spellStart"/>
      <w:r>
        <w:rPr>
          <w:color w:val="222222"/>
        </w:rPr>
        <w:t>неправедне</w:t>
      </w:r>
      <w:proofErr w:type="spellEnd"/>
      <w:r>
        <w:rPr>
          <w:color w:val="222222"/>
        </w:rPr>
        <w:t xml:space="preserve"> и </w:t>
      </w:r>
      <w:proofErr w:type="spellStart"/>
      <w:r>
        <w:rPr>
          <w:color w:val="222222"/>
        </w:rPr>
        <w:t>несразмерне</w:t>
      </w:r>
      <w:proofErr w:type="spellEnd"/>
      <w:r>
        <w:rPr>
          <w:color w:val="222222"/>
        </w:rPr>
        <w:t xml:space="preserve"> </w:t>
      </w:r>
      <w:proofErr w:type="spellStart"/>
      <w:r>
        <w:rPr>
          <w:color w:val="222222"/>
        </w:rPr>
        <w:t>санкције</w:t>
      </w:r>
      <w:proofErr w:type="spellEnd"/>
      <w:r>
        <w:rPr>
          <w:color w:val="222222"/>
        </w:rPr>
        <w:t xml:space="preserve"> </w:t>
      </w:r>
      <w:proofErr w:type="spellStart"/>
      <w:r>
        <w:rPr>
          <w:color w:val="222222"/>
        </w:rPr>
        <w:t>за</w:t>
      </w:r>
      <w:proofErr w:type="spellEnd"/>
      <w:r>
        <w:rPr>
          <w:color w:val="222222"/>
        </w:rPr>
        <w:t xml:space="preserve"> </w:t>
      </w:r>
      <w:proofErr w:type="spellStart"/>
      <w:r>
        <w:rPr>
          <w:color w:val="222222"/>
        </w:rPr>
        <w:t>пропуштени</w:t>
      </w:r>
      <w:proofErr w:type="spellEnd"/>
      <w:r>
        <w:rPr>
          <w:color w:val="222222"/>
        </w:rPr>
        <w:t xml:space="preserve"> </w:t>
      </w:r>
      <w:proofErr w:type="spellStart"/>
      <w:r>
        <w:rPr>
          <w:color w:val="222222"/>
        </w:rPr>
        <w:t>скрининг</w:t>
      </w:r>
      <w:proofErr w:type="spellEnd"/>
      <w:r>
        <w:rPr>
          <w:color w:val="222222"/>
        </w:rPr>
        <w:t xml:space="preserve">, </w:t>
      </w:r>
      <w:proofErr w:type="spellStart"/>
      <w:r>
        <w:rPr>
          <w:color w:val="222222"/>
        </w:rPr>
        <w:t>Закон</w:t>
      </w:r>
      <w:proofErr w:type="spellEnd"/>
      <w:r>
        <w:rPr>
          <w:color w:val="222222"/>
        </w:rPr>
        <w:t xml:space="preserve"> о </w:t>
      </w:r>
      <w:proofErr w:type="spellStart"/>
      <w:r>
        <w:rPr>
          <w:color w:val="222222"/>
        </w:rPr>
        <w:t>здравственом</w:t>
      </w:r>
      <w:proofErr w:type="spellEnd"/>
      <w:r>
        <w:rPr>
          <w:color w:val="222222"/>
        </w:rPr>
        <w:t xml:space="preserve"> </w:t>
      </w:r>
      <w:proofErr w:type="spellStart"/>
      <w:r>
        <w:rPr>
          <w:color w:val="222222"/>
        </w:rPr>
        <w:t>осигурању</w:t>
      </w:r>
      <w:proofErr w:type="spellEnd"/>
      <w:r>
        <w:rPr>
          <w:color w:val="222222"/>
        </w:rPr>
        <w:t xml:space="preserve"> </w:t>
      </w:r>
      <w:proofErr w:type="spellStart"/>
      <w:r>
        <w:rPr>
          <w:color w:val="222222"/>
        </w:rPr>
        <w:t>најтеже</w:t>
      </w:r>
      <w:proofErr w:type="spellEnd"/>
      <w:r>
        <w:rPr>
          <w:color w:val="222222"/>
        </w:rPr>
        <w:t xml:space="preserve"> </w:t>
      </w:r>
      <w:proofErr w:type="spellStart"/>
      <w:r>
        <w:rPr>
          <w:color w:val="222222"/>
        </w:rPr>
        <w:t>погађа</w:t>
      </w:r>
      <w:proofErr w:type="spellEnd"/>
      <w:r>
        <w:rPr>
          <w:color w:val="222222"/>
        </w:rPr>
        <w:t xml:space="preserve"> </w:t>
      </w:r>
      <w:proofErr w:type="spellStart"/>
      <w:r>
        <w:rPr>
          <w:color w:val="222222"/>
        </w:rPr>
        <w:t>оне</w:t>
      </w:r>
      <w:proofErr w:type="spellEnd"/>
      <w:r>
        <w:rPr>
          <w:color w:val="222222"/>
        </w:rPr>
        <w:t xml:space="preserve"> </w:t>
      </w:r>
      <w:proofErr w:type="spellStart"/>
      <w:r>
        <w:rPr>
          <w:color w:val="222222"/>
        </w:rPr>
        <w:t>који</w:t>
      </w:r>
      <w:proofErr w:type="spellEnd"/>
      <w:r>
        <w:rPr>
          <w:color w:val="222222"/>
        </w:rPr>
        <w:t xml:space="preserve"> </w:t>
      </w:r>
      <w:proofErr w:type="spellStart"/>
      <w:r>
        <w:rPr>
          <w:color w:val="222222"/>
        </w:rPr>
        <w:t>су</w:t>
      </w:r>
      <w:proofErr w:type="spellEnd"/>
      <w:r>
        <w:rPr>
          <w:color w:val="222222"/>
        </w:rPr>
        <w:t xml:space="preserve"> </w:t>
      </w:r>
      <w:proofErr w:type="spellStart"/>
      <w:r>
        <w:rPr>
          <w:color w:val="222222"/>
        </w:rPr>
        <w:t>најсиромашнији</w:t>
      </w:r>
      <w:proofErr w:type="spellEnd"/>
      <w:r>
        <w:rPr>
          <w:color w:val="222222"/>
        </w:rPr>
        <w:t xml:space="preserve"> и </w:t>
      </w:r>
      <w:proofErr w:type="spellStart"/>
      <w:r>
        <w:rPr>
          <w:color w:val="222222"/>
        </w:rPr>
        <w:t>неспособни</w:t>
      </w:r>
      <w:proofErr w:type="spellEnd"/>
      <w:r>
        <w:rPr>
          <w:color w:val="222222"/>
        </w:rPr>
        <w:t xml:space="preserve"> </w:t>
      </w:r>
      <w:proofErr w:type="spellStart"/>
      <w:r>
        <w:rPr>
          <w:color w:val="222222"/>
        </w:rPr>
        <w:t>да</w:t>
      </w:r>
      <w:proofErr w:type="spellEnd"/>
      <w:r>
        <w:rPr>
          <w:color w:val="222222"/>
        </w:rPr>
        <w:t xml:space="preserve"> </w:t>
      </w:r>
      <w:proofErr w:type="spellStart"/>
      <w:r>
        <w:rPr>
          <w:color w:val="222222"/>
        </w:rPr>
        <w:t>учествују</w:t>
      </w:r>
      <w:proofErr w:type="spellEnd"/>
      <w:r>
        <w:rPr>
          <w:color w:val="222222"/>
        </w:rPr>
        <w:t xml:space="preserve"> у </w:t>
      </w:r>
      <w:proofErr w:type="spellStart"/>
      <w:r>
        <w:rPr>
          <w:color w:val="222222"/>
        </w:rPr>
        <w:t>плаћању</w:t>
      </w:r>
      <w:proofErr w:type="spellEnd"/>
      <w:r>
        <w:rPr>
          <w:color w:val="222222"/>
        </w:rPr>
        <w:t xml:space="preserve"> </w:t>
      </w:r>
      <w:proofErr w:type="spellStart"/>
      <w:r>
        <w:rPr>
          <w:color w:val="222222"/>
        </w:rPr>
        <w:t>трошкова</w:t>
      </w:r>
      <w:proofErr w:type="spellEnd"/>
      <w:r>
        <w:rPr>
          <w:color w:val="222222"/>
        </w:rPr>
        <w:t xml:space="preserve"> </w:t>
      </w:r>
      <w:proofErr w:type="spellStart"/>
      <w:r>
        <w:rPr>
          <w:color w:val="222222"/>
        </w:rPr>
        <w:t>лечења</w:t>
      </w:r>
      <w:proofErr w:type="spellEnd"/>
      <w:r>
        <w:rPr>
          <w:color w:val="222222"/>
        </w:rPr>
        <w:t xml:space="preserve">, </w:t>
      </w:r>
      <w:proofErr w:type="spellStart"/>
      <w:r>
        <w:rPr>
          <w:color w:val="222222"/>
        </w:rPr>
        <w:t>тј</w:t>
      </w:r>
      <w:proofErr w:type="spellEnd"/>
      <w:r>
        <w:rPr>
          <w:color w:val="222222"/>
        </w:rPr>
        <w:t xml:space="preserve">. </w:t>
      </w:r>
      <w:proofErr w:type="spellStart"/>
      <w:r>
        <w:rPr>
          <w:b/>
          <w:color w:val="222222"/>
        </w:rPr>
        <w:t>суштински</w:t>
      </w:r>
      <w:proofErr w:type="spellEnd"/>
      <w:r>
        <w:rPr>
          <w:b/>
          <w:color w:val="222222"/>
        </w:rPr>
        <w:t xml:space="preserve"> </w:t>
      </w:r>
      <w:proofErr w:type="spellStart"/>
      <w:r>
        <w:rPr>
          <w:b/>
          <w:color w:val="222222"/>
        </w:rPr>
        <w:t>је</w:t>
      </w:r>
      <w:proofErr w:type="spellEnd"/>
      <w:r>
        <w:rPr>
          <w:b/>
          <w:color w:val="222222"/>
        </w:rPr>
        <w:t xml:space="preserve"> у </w:t>
      </w:r>
      <w:proofErr w:type="spellStart"/>
      <w:r>
        <w:rPr>
          <w:b/>
          <w:color w:val="222222"/>
        </w:rPr>
        <w:t>супротности</w:t>
      </w:r>
      <w:proofErr w:type="spellEnd"/>
      <w:r>
        <w:rPr>
          <w:b/>
          <w:color w:val="222222"/>
        </w:rPr>
        <w:t xml:space="preserve"> </w:t>
      </w:r>
      <w:proofErr w:type="spellStart"/>
      <w:r>
        <w:rPr>
          <w:b/>
          <w:color w:val="222222"/>
        </w:rPr>
        <w:lastRenderedPageBreak/>
        <w:t>са</w:t>
      </w:r>
      <w:proofErr w:type="spellEnd"/>
      <w:r>
        <w:rPr>
          <w:b/>
          <w:color w:val="222222"/>
        </w:rPr>
        <w:t xml:space="preserve"> </w:t>
      </w:r>
      <w:proofErr w:type="spellStart"/>
      <w:r>
        <w:rPr>
          <w:b/>
          <w:color w:val="222222"/>
        </w:rPr>
        <w:t>одредбама</w:t>
      </w:r>
      <w:proofErr w:type="spellEnd"/>
      <w:r>
        <w:rPr>
          <w:b/>
          <w:color w:val="222222"/>
        </w:rPr>
        <w:t xml:space="preserve"> </w:t>
      </w:r>
      <w:proofErr w:type="spellStart"/>
      <w:r>
        <w:rPr>
          <w:b/>
          <w:color w:val="222222"/>
        </w:rPr>
        <w:t>става</w:t>
      </w:r>
      <w:proofErr w:type="spellEnd"/>
      <w:r>
        <w:rPr>
          <w:b/>
          <w:color w:val="222222"/>
        </w:rPr>
        <w:t xml:space="preserve"> 12(б) и 18. </w:t>
      </w:r>
      <w:proofErr w:type="spellStart"/>
      <w:r>
        <w:rPr>
          <w:b/>
          <w:color w:val="222222"/>
        </w:rPr>
        <w:t>Општег</w:t>
      </w:r>
      <w:proofErr w:type="spellEnd"/>
      <w:r>
        <w:rPr>
          <w:b/>
          <w:color w:val="222222"/>
        </w:rPr>
        <w:t xml:space="preserve"> </w:t>
      </w:r>
      <w:proofErr w:type="spellStart"/>
      <w:r>
        <w:rPr>
          <w:b/>
          <w:color w:val="222222"/>
        </w:rPr>
        <w:t>коментара</w:t>
      </w:r>
      <w:proofErr w:type="spellEnd"/>
      <w:r>
        <w:rPr>
          <w:b/>
          <w:color w:val="222222"/>
        </w:rPr>
        <w:t xml:space="preserve"> </w:t>
      </w:r>
      <w:proofErr w:type="spellStart"/>
      <w:r>
        <w:rPr>
          <w:b/>
          <w:color w:val="222222"/>
        </w:rPr>
        <w:t>Комитета</w:t>
      </w:r>
      <w:proofErr w:type="spellEnd"/>
      <w:r>
        <w:rPr>
          <w:b/>
          <w:color w:val="222222"/>
        </w:rPr>
        <w:t xml:space="preserve"> </w:t>
      </w:r>
      <w:proofErr w:type="spellStart"/>
      <w:r>
        <w:rPr>
          <w:b/>
          <w:color w:val="222222"/>
        </w:rPr>
        <w:t>бр</w:t>
      </w:r>
      <w:proofErr w:type="spellEnd"/>
      <w:r>
        <w:rPr>
          <w:b/>
          <w:color w:val="222222"/>
        </w:rPr>
        <w:t xml:space="preserve">. 14 </w:t>
      </w:r>
      <w:r>
        <w:rPr>
          <w:b/>
          <w:color w:val="000000"/>
        </w:rPr>
        <w:t xml:space="preserve">о </w:t>
      </w:r>
      <w:proofErr w:type="spellStart"/>
      <w:r>
        <w:rPr>
          <w:b/>
          <w:color w:val="000000"/>
        </w:rPr>
        <w:t>праву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највиши</w:t>
      </w:r>
      <w:proofErr w:type="spellEnd"/>
      <w:r>
        <w:rPr>
          <w:b/>
          <w:color w:val="000000"/>
        </w:rPr>
        <w:t xml:space="preserve"> </w:t>
      </w:r>
      <w:proofErr w:type="spellStart"/>
      <w:r>
        <w:rPr>
          <w:b/>
          <w:color w:val="000000"/>
        </w:rPr>
        <w:t>могући</w:t>
      </w:r>
      <w:proofErr w:type="spellEnd"/>
      <w:r>
        <w:rPr>
          <w:b/>
          <w:color w:val="000000"/>
        </w:rPr>
        <w:t xml:space="preserve"> </w:t>
      </w:r>
      <w:proofErr w:type="spellStart"/>
      <w:r>
        <w:rPr>
          <w:b/>
          <w:color w:val="000000"/>
        </w:rPr>
        <w:t>стандард</w:t>
      </w:r>
      <w:proofErr w:type="spellEnd"/>
      <w:r>
        <w:rPr>
          <w:b/>
          <w:color w:val="000000"/>
        </w:rPr>
        <w:t xml:space="preserve"> </w:t>
      </w:r>
      <w:proofErr w:type="spellStart"/>
      <w:r>
        <w:rPr>
          <w:b/>
          <w:color w:val="000000"/>
        </w:rPr>
        <w:t>здравља</w:t>
      </w:r>
      <w:proofErr w:type="spellEnd"/>
      <w:r>
        <w:rPr>
          <w:b/>
          <w:color w:val="000000"/>
        </w:rPr>
        <w:t xml:space="preserve"> (</w:t>
      </w:r>
      <w:proofErr w:type="spellStart"/>
      <w:r>
        <w:rPr>
          <w:b/>
          <w:color w:val="000000"/>
        </w:rPr>
        <w:t>члан</w:t>
      </w:r>
      <w:proofErr w:type="spellEnd"/>
      <w:r>
        <w:rPr>
          <w:b/>
          <w:color w:val="000000"/>
        </w:rPr>
        <w:t xml:space="preserve"> 12)</w:t>
      </w:r>
      <w:r>
        <w:rPr>
          <w:color w:val="222222"/>
        </w:rPr>
        <w:t xml:space="preserve">. </w:t>
      </w:r>
      <w:proofErr w:type="spellStart"/>
      <w:r>
        <w:rPr>
          <w:color w:val="222222"/>
        </w:rPr>
        <w:t>Наведене</w:t>
      </w:r>
      <w:proofErr w:type="spellEnd"/>
      <w:r>
        <w:rPr>
          <w:color w:val="222222"/>
        </w:rPr>
        <w:t xml:space="preserve"> </w:t>
      </w:r>
      <w:proofErr w:type="spellStart"/>
      <w:r>
        <w:rPr>
          <w:color w:val="222222"/>
        </w:rPr>
        <w:t>одредбе</w:t>
      </w:r>
      <w:proofErr w:type="spellEnd"/>
      <w:r>
        <w:rPr>
          <w:color w:val="222222"/>
        </w:rPr>
        <w:t xml:space="preserve"> </w:t>
      </w:r>
      <w:proofErr w:type="spellStart"/>
      <w:r>
        <w:rPr>
          <w:color w:val="222222"/>
        </w:rPr>
        <w:t>Закона</w:t>
      </w:r>
      <w:proofErr w:type="spellEnd"/>
      <w:r>
        <w:rPr>
          <w:color w:val="222222"/>
        </w:rPr>
        <w:t xml:space="preserve"> о </w:t>
      </w:r>
      <w:proofErr w:type="spellStart"/>
      <w:r>
        <w:rPr>
          <w:color w:val="222222"/>
        </w:rPr>
        <w:t>здравственом</w:t>
      </w:r>
      <w:proofErr w:type="spellEnd"/>
      <w:r>
        <w:rPr>
          <w:color w:val="222222"/>
        </w:rPr>
        <w:t xml:space="preserve"> </w:t>
      </w:r>
      <w:proofErr w:type="spellStart"/>
      <w:r>
        <w:rPr>
          <w:color w:val="222222"/>
        </w:rPr>
        <w:t>осигурању</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диспропорционално</w:t>
      </w:r>
      <w:proofErr w:type="spellEnd"/>
      <w:r>
        <w:rPr>
          <w:color w:val="000000"/>
        </w:rPr>
        <w:t xml:space="preserve"> </w:t>
      </w:r>
      <w:proofErr w:type="spellStart"/>
      <w:r>
        <w:rPr>
          <w:color w:val="000000"/>
        </w:rPr>
        <w:t>утицати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жене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обавезне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подвргну</w:t>
      </w:r>
      <w:proofErr w:type="spellEnd"/>
      <w:r>
        <w:rPr>
          <w:color w:val="000000"/>
        </w:rPr>
        <w:t xml:space="preserve"> </w:t>
      </w:r>
      <w:proofErr w:type="spellStart"/>
      <w:r>
        <w:rPr>
          <w:color w:val="000000"/>
        </w:rPr>
        <w:t>скринингу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сва</w:t>
      </w:r>
      <w:proofErr w:type="spellEnd"/>
      <w:r>
        <w:rPr>
          <w:color w:val="000000"/>
        </w:rPr>
        <w:t xml:space="preserve"> </w:t>
      </w:r>
      <w:proofErr w:type="spellStart"/>
      <w:r>
        <w:rPr>
          <w:color w:val="000000"/>
        </w:rPr>
        <w:t>три</w:t>
      </w:r>
      <w:proofErr w:type="spellEnd"/>
      <w:r>
        <w:rPr>
          <w:color w:val="000000"/>
        </w:rPr>
        <w:t xml:space="preserve"> </w:t>
      </w:r>
      <w:proofErr w:type="spellStart"/>
      <w:r>
        <w:rPr>
          <w:color w:val="000000"/>
        </w:rPr>
        <w:t>карцинома</w:t>
      </w:r>
      <w:proofErr w:type="spellEnd"/>
      <w:r>
        <w:rPr>
          <w:color w:val="000000"/>
        </w:rPr>
        <w:t xml:space="preserve"> </w:t>
      </w:r>
      <w:proofErr w:type="spellStart"/>
      <w:r>
        <w:rPr>
          <w:color w:val="000000"/>
        </w:rPr>
        <w:t>обухваћена</w:t>
      </w:r>
      <w:proofErr w:type="spellEnd"/>
      <w:r>
        <w:rPr>
          <w:color w:val="000000"/>
        </w:rPr>
        <w:t xml:space="preserve"> </w:t>
      </w:r>
      <w:proofErr w:type="spellStart"/>
      <w:r>
        <w:rPr>
          <w:color w:val="000000"/>
        </w:rPr>
        <w:t>обавезним</w:t>
      </w:r>
      <w:proofErr w:type="spellEnd"/>
      <w:r>
        <w:rPr>
          <w:color w:val="000000"/>
        </w:rPr>
        <w:t xml:space="preserve"> </w:t>
      </w:r>
      <w:proofErr w:type="spellStart"/>
      <w:r>
        <w:rPr>
          <w:color w:val="000000"/>
        </w:rPr>
        <w:t>скринингом</w:t>
      </w:r>
      <w:proofErr w:type="spellEnd"/>
      <w:r>
        <w:rPr>
          <w:color w:val="000000"/>
        </w:rPr>
        <w:t xml:space="preserve">, у </w:t>
      </w:r>
      <w:proofErr w:type="spellStart"/>
      <w:r>
        <w:rPr>
          <w:color w:val="000000"/>
        </w:rPr>
        <w:t>поређењу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мушкарцима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морају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подвргну</w:t>
      </w:r>
      <w:proofErr w:type="spellEnd"/>
      <w:r>
        <w:rPr>
          <w:color w:val="000000"/>
        </w:rPr>
        <w:t xml:space="preserve"> </w:t>
      </w:r>
      <w:proofErr w:type="spellStart"/>
      <w:r>
        <w:rPr>
          <w:color w:val="000000"/>
        </w:rPr>
        <w:t>скринингу</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једну</w:t>
      </w:r>
      <w:proofErr w:type="spellEnd"/>
      <w:r>
        <w:rPr>
          <w:color w:val="000000"/>
        </w:rPr>
        <w:t xml:space="preserve"> </w:t>
      </w:r>
      <w:proofErr w:type="spellStart"/>
      <w:r>
        <w:rPr>
          <w:color w:val="000000"/>
        </w:rPr>
        <w:t>врсту</w:t>
      </w:r>
      <w:proofErr w:type="spellEnd"/>
      <w:r>
        <w:rPr>
          <w:color w:val="000000"/>
        </w:rPr>
        <w:t xml:space="preserve"> </w:t>
      </w:r>
      <w:proofErr w:type="spellStart"/>
      <w:r>
        <w:rPr>
          <w:color w:val="000000"/>
        </w:rPr>
        <w:t>карцинома</w:t>
      </w:r>
      <w:proofErr w:type="spellEnd"/>
      <w:r>
        <w:rPr>
          <w:color w:val="000000"/>
        </w:rPr>
        <w:t>.</w:t>
      </w:r>
    </w:p>
    <w:p w14:paraId="538E0249" w14:textId="77777777" w:rsidR="00ED2C3A" w:rsidRDefault="00ED2C3A">
      <w:pPr>
        <w:pStyle w:val="NoSpacing"/>
        <w:rPr>
          <w:rFonts w:asciiTheme="minorHAnsi" w:hAnsiTheme="minorHAnsi" w:cstheme="minorHAnsi"/>
          <w:color w:val="000000"/>
        </w:rPr>
      </w:pPr>
    </w:p>
    <w:p w14:paraId="760813DF" w14:textId="61E5D27A" w:rsidR="00ED2C3A" w:rsidRDefault="00E01740">
      <w:pPr>
        <w:pStyle w:val="P68B1DB1-NoSpacing6"/>
      </w:pPr>
      <w:r>
        <w:t>ОРГАНИЗАЦИЈЕ ПОДНОСИОЦИ ПОЗИВАЈУ КОМИТЕТ ДА ДРЖАВИ ПРЕПОРУЧИ ДА</w:t>
      </w:r>
    </w:p>
    <w:p w14:paraId="1BFEA72D" w14:textId="772B72C1" w:rsidR="00ED2C3A" w:rsidRDefault="00E01740">
      <w:pPr>
        <w:pStyle w:val="P68B1DB1-NoSpacing5"/>
        <w:numPr>
          <w:ilvl w:val="0"/>
          <w:numId w:val="17"/>
        </w:numPr>
        <w:jc w:val="both"/>
      </w:pPr>
      <w:proofErr w:type="spellStart"/>
      <w:r>
        <w:t>прошири</w:t>
      </w:r>
      <w:proofErr w:type="spellEnd"/>
      <w:r>
        <w:t xml:space="preserve"> </w:t>
      </w:r>
      <w:proofErr w:type="spellStart"/>
      <w:r>
        <w:t>покриће</w:t>
      </w:r>
      <w:proofErr w:type="spellEnd"/>
      <w:r>
        <w:t xml:space="preserve"> </w:t>
      </w:r>
      <w:proofErr w:type="spellStart"/>
      <w:r>
        <w:t>обавезним</w:t>
      </w:r>
      <w:proofErr w:type="spellEnd"/>
      <w:r>
        <w:t xml:space="preserve"> </w:t>
      </w:r>
      <w:proofErr w:type="spellStart"/>
      <w:r>
        <w:t>здравственим</w:t>
      </w:r>
      <w:proofErr w:type="spellEnd"/>
      <w:r>
        <w:t xml:space="preserve"> </w:t>
      </w:r>
      <w:proofErr w:type="spellStart"/>
      <w:r>
        <w:t>осигурањем</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укључила</w:t>
      </w:r>
      <w:proofErr w:type="spellEnd"/>
      <w:r>
        <w:t xml:space="preserve"> </w:t>
      </w:r>
      <w:proofErr w:type="spellStart"/>
      <w:r>
        <w:t>угрожена</w:t>
      </w:r>
      <w:proofErr w:type="spellEnd"/>
      <w:r>
        <w:t xml:space="preserve"> </w:t>
      </w:r>
      <w:proofErr w:type="spellStart"/>
      <w:r>
        <w:t>деца</w:t>
      </w:r>
      <w:proofErr w:type="spellEnd"/>
      <w:r>
        <w:t xml:space="preserve"> </w:t>
      </w:r>
      <w:proofErr w:type="spellStart"/>
      <w:r>
        <w:t>без</w:t>
      </w:r>
      <w:proofErr w:type="spellEnd"/>
      <w:r>
        <w:t xml:space="preserve"> </w:t>
      </w:r>
      <w:proofErr w:type="spellStart"/>
      <w:r>
        <w:t>докумената</w:t>
      </w:r>
      <w:proofErr w:type="spellEnd"/>
      <w:r>
        <w:t xml:space="preserve"> и </w:t>
      </w:r>
      <w:proofErr w:type="spellStart"/>
      <w:proofErr w:type="gramStart"/>
      <w:r>
        <w:t>труднице</w:t>
      </w:r>
      <w:proofErr w:type="spellEnd"/>
      <w:r>
        <w:t>;</w:t>
      </w:r>
      <w:proofErr w:type="gramEnd"/>
      <w:r>
        <w:t xml:space="preserve"> </w:t>
      </w:r>
    </w:p>
    <w:p w14:paraId="19F2D3AD" w14:textId="3FEEB8BA" w:rsidR="00ED2C3A" w:rsidRDefault="00E01740">
      <w:pPr>
        <w:pStyle w:val="P68B1DB1-NoSpacing5"/>
        <w:numPr>
          <w:ilvl w:val="0"/>
          <w:numId w:val="17"/>
        </w:numPr>
        <w:jc w:val="both"/>
      </w:pPr>
      <w:proofErr w:type="spellStart"/>
      <w:r>
        <w:t>обезбеди</w:t>
      </w:r>
      <w:proofErr w:type="spellEnd"/>
      <w:r>
        <w:t xml:space="preserve"> </w:t>
      </w:r>
      <w:proofErr w:type="spellStart"/>
      <w:r>
        <w:t>ефикасан</w:t>
      </w:r>
      <w:proofErr w:type="spellEnd"/>
      <w:r>
        <w:t xml:space="preserve"> </w:t>
      </w:r>
      <w:proofErr w:type="spellStart"/>
      <w:r>
        <w:t>приступ</w:t>
      </w:r>
      <w:proofErr w:type="spellEnd"/>
      <w:r>
        <w:t xml:space="preserve"> </w:t>
      </w:r>
      <w:proofErr w:type="spellStart"/>
      <w:r>
        <w:t>здравственом</w:t>
      </w:r>
      <w:proofErr w:type="spellEnd"/>
      <w:r>
        <w:t xml:space="preserve"> </w:t>
      </w:r>
      <w:proofErr w:type="spellStart"/>
      <w:r>
        <w:t>осигурању</w:t>
      </w:r>
      <w:proofErr w:type="spellEnd"/>
      <w:r>
        <w:t xml:space="preserve"> </w:t>
      </w:r>
      <w:proofErr w:type="spellStart"/>
      <w:r>
        <w:t>за</w:t>
      </w:r>
      <w:proofErr w:type="spellEnd"/>
      <w:r>
        <w:t xml:space="preserve"> </w:t>
      </w:r>
      <w:proofErr w:type="spellStart"/>
      <w:r>
        <w:t>избеглице</w:t>
      </w:r>
      <w:proofErr w:type="spellEnd"/>
      <w:r>
        <w:t xml:space="preserve"> и </w:t>
      </w:r>
      <w:proofErr w:type="spellStart"/>
      <w:r>
        <w:t>тражиоце</w:t>
      </w:r>
      <w:proofErr w:type="spellEnd"/>
      <w:r>
        <w:t xml:space="preserve"> </w:t>
      </w:r>
      <w:proofErr w:type="spellStart"/>
      <w:r>
        <w:t>азила</w:t>
      </w:r>
      <w:proofErr w:type="spellEnd"/>
      <w:r>
        <w:t xml:space="preserve">, </w:t>
      </w:r>
      <w:proofErr w:type="spellStart"/>
      <w:r>
        <w:t>укључујући</w:t>
      </w:r>
      <w:proofErr w:type="spellEnd"/>
      <w:r>
        <w:t xml:space="preserve"> и </w:t>
      </w:r>
      <w:proofErr w:type="spellStart"/>
      <w:r>
        <w:t>оне</w:t>
      </w:r>
      <w:proofErr w:type="spellEnd"/>
      <w:r>
        <w:t xml:space="preserve"> </w:t>
      </w:r>
      <w:proofErr w:type="spellStart"/>
      <w:r>
        <w:t>који</w:t>
      </w:r>
      <w:proofErr w:type="spellEnd"/>
      <w:r>
        <w:t xml:space="preserve"> </w:t>
      </w:r>
      <w:proofErr w:type="spellStart"/>
      <w:r>
        <w:t>бораве</w:t>
      </w:r>
      <w:proofErr w:type="spellEnd"/>
      <w:r>
        <w:t xml:space="preserve"> </w:t>
      </w:r>
      <w:proofErr w:type="spellStart"/>
      <w:r>
        <w:t>ван</w:t>
      </w:r>
      <w:proofErr w:type="spellEnd"/>
      <w:r>
        <w:t xml:space="preserve"> </w:t>
      </w:r>
      <w:proofErr w:type="spellStart"/>
      <w:r>
        <w:t>центара</w:t>
      </w:r>
      <w:proofErr w:type="spellEnd"/>
      <w:r>
        <w:t xml:space="preserve"> </w:t>
      </w:r>
      <w:proofErr w:type="spellStart"/>
      <w:r>
        <w:t>за</w:t>
      </w:r>
      <w:proofErr w:type="spellEnd"/>
      <w:r>
        <w:t xml:space="preserve"> </w:t>
      </w:r>
      <w:proofErr w:type="spellStart"/>
      <w:r>
        <w:t>азил</w:t>
      </w:r>
      <w:proofErr w:type="spellEnd"/>
      <w:r>
        <w:t xml:space="preserve"> и </w:t>
      </w:r>
      <w:proofErr w:type="spellStart"/>
      <w:r>
        <w:t>прихватних</w:t>
      </w:r>
      <w:proofErr w:type="spellEnd"/>
      <w:r>
        <w:t xml:space="preserve"> </w:t>
      </w:r>
      <w:proofErr w:type="spellStart"/>
      <w:proofErr w:type="gramStart"/>
      <w:r>
        <w:t>центара</w:t>
      </w:r>
      <w:proofErr w:type="spellEnd"/>
      <w:r>
        <w:t>;</w:t>
      </w:r>
      <w:proofErr w:type="gramEnd"/>
      <w:r>
        <w:t xml:space="preserve"> </w:t>
      </w:r>
    </w:p>
    <w:p w14:paraId="2BA42AE5" w14:textId="2CD0C911" w:rsidR="00ED2C3A" w:rsidRDefault="00E01740">
      <w:pPr>
        <w:pStyle w:val="P68B1DB1-NoSpacing5"/>
        <w:numPr>
          <w:ilvl w:val="0"/>
          <w:numId w:val="17"/>
        </w:numPr>
        <w:jc w:val="both"/>
      </w:pPr>
      <w:proofErr w:type="spellStart"/>
      <w:r>
        <w:t>омогући</w:t>
      </w:r>
      <w:proofErr w:type="spellEnd"/>
      <w:r>
        <w:t xml:space="preserve"> </w:t>
      </w:r>
      <w:proofErr w:type="spellStart"/>
      <w:r>
        <w:t>приступ</w:t>
      </w:r>
      <w:proofErr w:type="spellEnd"/>
      <w:r>
        <w:t xml:space="preserve"> </w:t>
      </w:r>
      <w:proofErr w:type="spellStart"/>
      <w:r>
        <w:t>здравственом</w:t>
      </w:r>
      <w:proofErr w:type="spellEnd"/>
      <w:r>
        <w:t xml:space="preserve"> </w:t>
      </w:r>
      <w:proofErr w:type="spellStart"/>
      <w:r>
        <w:t>осигурању</w:t>
      </w:r>
      <w:proofErr w:type="spellEnd"/>
      <w:r>
        <w:t xml:space="preserve"> и </w:t>
      </w:r>
      <w:proofErr w:type="spellStart"/>
      <w:r>
        <w:t>здравственој</w:t>
      </w:r>
      <w:proofErr w:type="spellEnd"/>
      <w:r>
        <w:t xml:space="preserve"> </w:t>
      </w:r>
      <w:proofErr w:type="spellStart"/>
      <w:r>
        <w:t>заштити</w:t>
      </w:r>
      <w:proofErr w:type="spellEnd"/>
      <w:r>
        <w:t xml:space="preserve"> у </w:t>
      </w:r>
      <w:proofErr w:type="spellStart"/>
      <w:r>
        <w:t>месту</w:t>
      </w:r>
      <w:proofErr w:type="spellEnd"/>
      <w:r>
        <w:t xml:space="preserve"> </w:t>
      </w:r>
      <w:proofErr w:type="spellStart"/>
      <w:r>
        <w:t>стварног</w:t>
      </w:r>
      <w:proofErr w:type="spellEnd"/>
      <w:r>
        <w:t xml:space="preserve"> (</w:t>
      </w:r>
      <w:proofErr w:type="spellStart"/>
      <w:r>
        <w:t>уобичајеног</w:t>
      </w:r>
      <w:proofErr w:type="spellEnd"/>
      <w:r>
        <w:t xml:space="preserve">) </w:t>
      </w:r>
      <w:proofErr w:type="spellStart"/>
      <w:r>
        <w:t>пребивалишта</w:t>
      </w:r>
      <w:proofErr w:type="spellEnd"/>
      <w:r>
        <w:t xml:space="preserve"> </w:t>
      </w:r>
      <w:proofErr w:type="spellStart"/>
      <w:r>
        <w:t>за</w:t>
      </w:r>
      <w:proofErr w:type="spellEnd"/>
      <w:r>
        <w:t xml:space="preserve"> </w:t>
      </w:r>
      <w:proofErr w:type="spellStart"/>
      <w:r>
        <w:t>интерно</w:t>
      </w:r>
      <w:proofErr w:type="spellEnd"/>
      <w:r>
        <w:t xml:space="preserve"> </w:t>
      </w:r>
      <w:proofErr w:type="spellStart"/>
      <w:r>
        <w:t>расељена</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нису</w:t>
      </w:r>
      <w:proofErr w:type="spellEnd"/>
      <w:r>
        <w:t xml:space="preserve"> у </w:t>
      </w:r>
      <w:proofErr w:type="spellStart"/>
      <w:r>
        <w:t>могућности</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стално</w:t>
      </w:r>
      <w:proofErr w:type="spellEnd"/>
      <w:r>
        <w:t xml:space="preserve"> </w:t>
      </w:r>
      <w:proofErr w:type="spellStart"/>
      <w:r>
        <w:t>или</w:t>
      </w:r>
      <w:proofErr w:type="spellEnd"/>
      <w:r>
        <w:t xml:space="preserve"> </w:t>
      </w:r>
      <w:proofErr w:type="spellStart"/>
      <w:r>
        <w:t>привремено</w:t>
      </w:r>
      <w:proofErr w:type="spellEnd"/>
      <w:r>
        <w:t xml:space="preserve">) </w:t>
      </w:r>
      <w:proofErr w:type="spellStart"/>
      <w:r>
        <w:t>пребивалиште</w:t>
      </w:r>
      <w:proofErr w:type="spellEnd"/>
      <w:r>
        <w:t xml:space="preserve"> у </w:t>
      </w:r>
      <w:proofErr w:type="spellStart"/>
      <w:r>
        <w:t>месту</w:t>
      </w:r>
      <w:proofErr w:type="spellEnd"/>
      <w:r>
        <w:t xml:space="preserve"> у </w:t>
      </w:r>
      <w:proofErr w:type="spellStart"/>
      <w:r>
        <w:t>коме</w:t>
      </w:r>
      <w:proofErr w:type="spellEnd"/>
      <w:r>
        <w:t xml:space="preserve"> </w:t>
      </w:r>
      <w:proofErr w:type="spellStart"/>
      <w:r>
        <w:t>стварно</w:t>
      </w:r>
      <w:proofErr w:type="spellEnd"/>
      <w:r>
        <w:t xml:space="preserve"> </w:t>
      </w:r>
      <w:proofErr w:type="spellStart"/>
      <w:proofErr w:type="gramStart"/>
      <w:r>
        <w:t>бораве</w:t>
      </w:r>
      <w:proofErr w:type="spellEnd"/>
      <w:r>
        <w:t>;</w:t>
      </w:r>
      <w:proofErr w:type="gramEnd"/>
      <w:r>
        <w:t xml:space="preserve"> </w:t>
      </w:r>
    </w:p>
    <w:p w14:paraId="540E6BD5" w14:textId="36771BDF" w:rsidR="00ED2C3A" w:rsidRDefault="00E01740">
      <w:pPr>
        <w:pStyle w:val="P68B1DB1-NoSpacing5"/>
        <w:numPr>
          <w:ilvl w:val="0"/>
          <w:numId w:val="17"/>
        </w:numPr>
        <w:jc w:val="both"/>
      </w:pPr>
      <w:proofErr w:type="spellStart"/>
      <w:r>
        <w:t>укине</w:t>
      </w:r>
      <w:proofErr w:type="spellEnd"/>
      <w:r>
        <w:t xml:space="preserve"> </w:t>
      </w:r>
      <w:proofErr w:type="spellStart"/>
      <w:r>
        <w:t>несразмерне</w:t>
      </w:r>
      <w:proofErr w:type="spellEnd"/>
      <w:r>
        <w:t xml:space="preserve"> </w:t>
      </w:r>
      <w:proofErr w:type="spellStart"/>
      <w:r>
        <w:t>санкције</w:t>
      </w:r>
      <w:proofErr w:type="spellEnd"/>
      <w:r>
        <w:t xml:space="preserve"> </w:t>
      </w:r>
      <w:proofErr w:type="spellStart"/>
      <w:r>
        <w:t>за</w:t>
      </w:r>
      <w:proofErr w:type="spellEnd"/>
      <w:r>
        <w:t xml:space="preserve"> </w:t>
      </w:r>
      <w:proofErr w:type="spellStart"/>
      <w:r>
        <w:t>пропуштене</w:t>
      </w:r>
      <w:proofErr w:type="spellEnd"/>
      <w:r>
        <w:t xml:space="preserve"> </w:t>
      </w:r>
      <w:proofErr w:type="spellStart"/>
      <w:r>
        <w:t>скрининге</w:t>
      </w:r>
      <w:proofErr w:type="spellEnd"/>
      <w:r>
        <w:t xml:space="preserve"> </w:t>
      </w:r>
      <w:proofErr w:type="spellStart"/>
      <w:r>
        <w:t>карцинома</w:t>
      </w:r>
      <w:proofErr w:type="spellEnd"/>
      <w:r>
        <w:t xml:space="preserve"> </w:t>
      </w:r>
      <w:proofErr w:type="spellStart"/>
      <w:r>
        <w:t>који</w:t>
      </w:r>
      <w:proofErr w:type="spellEnd"/>
      <w:r>
        <w:t xml:space="preserve"> </w:t>
      </w:r>
      <w:proofErr w:type="spellStart"/>
      <w:r>
        <w:t>ометају</w:t>
      </w:r>
      <w:proofErr w:type="spellEnd"/>
      <w:r>
        <w:t xml:space="preserve"> </w:t>
      </w:r>
      <w:proofErr w:type="spellStart"/>
      <w:r>
        <w:t>приступ</w:t>
      </w:r>
      <w:proofErr w:type="spellEnd"/>
      <w:r>
        <w:t xml:space="preserve"> </w:t>
      </w:r>
      <w:proofErr w:type="spellStart"/>
      <w:r>
        <w:t>здравственој</w:t>
      </w:r>
      <w:proofErr w:type="spellEnd"/>
      <w:r>
        <w:t xml:space="preserve"> </w:t>
      </w:r>
      <w:proofErr w:type="spellStart"/>
      <w:r>
        <w:t>заштити</w:t>
      </w:r>
      <w:proofErr w:type="spellEnd"/>
      <w:r>
        <w:t xml:space="preserve"> </w:t>
      </w:r>
      <w:proofErr w:type="spellStart"/>
      <w:r>
        <w:t>пацијената</w:t>
      </w:r>
      <w:proofErr w:type="spellEnd"/>
      <w:r>
        <w:t xml:space="preserve"> </w:t>
      </w:r>
      <w:proofErr w:type="spellStart"/>
      <w:r>
        <w:t>са</w:t>
      </w:r>
      <w:proofErr w:type="spellEnd"/>
      <w:r>
        <w:t xml:space="preserve"> </w:t>
      </w:r>
      <w:proofErr w:type="spellStart"/>
      <w:r>
        <w:t>карциномом</w:t>
      </w:r>
      <w:proofErr w:type="spellEnd"/>
      <w:r>
        <w:t>.</w:t>
      </w:r>
    </w:p>
    <w:p w14:paraId="12750C36" w14:textId="2F62310F" w:rsidR="00ED2C3A" w:rsidRDefault="00ED2C3A">
      <w:pPr>
        <w:pStyle w:val="NoSpacing"/>
        <w:rPr>
          <w:rFonts w:asciiTheme="minorHAnsi" w:hAnsiTheme="minorHAnsi" w:cstheme="minorHAnsi"/>
          <w:b/>
          <w:color w:val="E7E6E6" w:themeColor="background2"/>
        </w:rPr>
      </w:pPr>
    </w:p>
    <w:p w14:paraId="4DA76023" w14:textId="291FFB2E" w:rsidR="00ED2C3A" w:rsidRDefault="00E01740">
      <w:pPr>
        <w:pStyle w:val="P68B1DB1-Normal12"/>
        <w:jc w:val="both"/>
      </w:pPr>
      <w:r>
        <w:rPr>
          <w:highlight w:val="black"/>
        </w:rPr>
        <w:t>ПИТАЊА КОЈА НИСУ НАВЕДЕНА У СПИСКУ ПИТАЊА</w:t>
      </w:r>
      <w:r>
        <w:t xml:space="preserve"> </w:t>
      </w:r>
    </w:p>
    <w:p w14:paraId="4AF3CCBB" w14:textId="0A80F565" w:rsidR="00ED2C3A" w:rsidRDefault="00E01740">
      <w:pPr>
        <w:pStyle w:val="P68B1DB1-Normal7"/>
        <w:spacing w:after="0"/>
        <w:jc w:val="both"/>
      </w:pPr>
      <w:proofErr w:type="spellStart"/>
      <w:r>
        <w:t>Положај</w:t>
      </w:r>
      <w:proofErr w:type="spellEnd"/>
      <w:r>
        <w:t xml:space="preserve"> ЛГБТИ </w:t>
      </w:r>
      <w:proofErr w:type="spellStart"/>
      <w:r>
        <w:t>особа</w:t>
      </w:r>
      <w:proofErr w:type="spellEnd"/>
      <w:r>
        <w:t xml:space="preserve"> у </w:t>
      </w:r>
      <w:proofErr w:type="spellStart"/>
      <w:r>
        <w:t>Србији</w:t>
      </w:r>
      <w:proofErr w:type="spellEnd"/>
    </w:p>
    <w:p w14:paraId="6E3EFA2C" w14:textId="6CE4E235" w:rsidR="00ED2C3A" w:rsidRDefault="00E01740">
      <w:pPr>
        <w:pStyle w:val="ListParagraph"/>
        <w:numPr>
          <w:ilvl w:val="0"/>
          <w:numId w:val="11"/>
        </w:numPr>
        <w:spacing w:after="0"/>
        <w:jc w:val="both"/>
        <w:rPr>
          <w:rFonts w:asciiTheme="minorHAnsi" w:hAnsiTheme="minorHAnsi" w:cstheme="minorHAnsi"/>
        </w:rPr>
      </w:pPr>
      <w:proofErr w:type="spellStart"/>
      <w:r>
        <w:rPr>
          <w:rFonts w:asciiTheme="minorHAnsi" w:hAnsiTheme="minorHAnsi" w:cstheme="minorHAnsi"/>
        </w:rPr>
        <w:t>Србија</w:t>
      </w:r>
      <w:proofErr w:type="spellEnd"/>
      <w:r>
        <w:rPr>
          <w:rFonts w:asciiTheme="minorHAnsi" w:hAnsiTheme="minorHAnsi" w:cstheme="minorHAnsi"/>
        </w:rPr>
        <w:t xml:space="preserve">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увек</w:t>
      </w:r>
      <w:proofErr w:type="spellEnd"/>
      <w:r>
        <w:rPr>
          <w:rFonts w:asciiTheme="minorHAnsi" w:hAnsiTheme="minorHAnsi" w:cstheme="minorHAnsi"/>
        </w:rPr>
        <w:t xml:space="preserve"> </w:t>
      </w:r>
      <w:proofErr w:type="spellStart"/>
      <w:r>
        <w:rPr>
          <w:rFonts w:asciiTheme="minorHAnsi" w:hAnsiTheme="minorHAnsi" w:cstheme="minorHAnsi"/>
          <w:b/>
        </w:rPr>
        <w:t>није</w:t>
      </w:r>
      <w:proofErr w:type="spellEnd"/>
      <w:r>
        <w:rPr>
          <w:rFonts w:asciiTheme="minorHAnsi" w:hAnsiTheme="minorHAnsi" w:cstheme="minorHAnsi"/>
          <w:b/>
        </w:rPr>
        <w:t xml:space="preserve"> </w:t>
      </w:r>
      <w:proofErr w:type="spellStart"/>
      <w:r>
        <w:rPr>
          <w:rFonts w:asciiTheme="minorHAnsi" w:hAnsiTheme="minorHAnsi" w:cstheme="minorHAnsi"/>
          <w:b/>
        </w:rPr>
        <w:t>законски</w:t>
      </w:r>
      <w:proofErr w:type="spellEnd"/>
      <w:r>
        <w:rPr>
          <w:rFonts w:asciiTheme="minorHAnsi" w:hAnsiTheme="minorHAnsi" w:cstheme="minorHAnsi"/>
          <w:b/>
        </w:rPr>
        <w:t xml:space="preserve"> </w:t>
      </w:r>
      <w:proofErr w:type="spellStart"/>
      <w:r>
        <w:rPr>
          <w:rFonts w:asciiTheme="minorHAnsi" w:hAnsiTheme="minorHAnsi" w:cstheme="minorHAnsi"/>
          <w:b/>
        </w:rPr>
        <w:t>признала</w:t>
      </w:r>
      <w:proofErr w:type="spellEnd"/>
      <w:r>
        <w:rPr>
          <w:rFonts w:asciiTheme="minorHAnsi" w:hAnsiTheme="minorHAnsi" w:cstheme="minorHAnsi"/>
          <w:b/>
        </w:rPr>
        <w:t xml:space="preserve"> </w:t>
      </w:r>
      <w:proofErr w:type="spellStart"/>
      <w:r>
        <w:rPr>
          <w:rFonts w:asciiTheme="minorHAnsi" w:hAnsiTheme="minorHAnsi" w:cstheme="minorHAnsi"/>
          <w:b/>
        </w:rPr>
        <w:t>истополна</w:t>
      </w:r>
      <w:proofErr w:type="spellEnd"/>
      <w:r>
        <w:rPr>
          <w:rFonts w:asciiTheme="minorHAnsi" w:hAnsiTheme="minorHAnsi" w:cstheme="minorHAnsi"/>
          <w:b/>
        </w:rPr>
        <w:t xml:space="preserve"> </w:t>
      </w:r>
      <w:proofErr w:type="spellStart"/>
      <w:r>
        <w:rPr>
          <w:rFonts w:asciiTheme="minorHAnsi" w:hAnsiTheme="minorHAnsi" w:cstheme="minorHAnsi"/>
          <w:b/>
        </w:rPr>
        <w:t>партнерства</w:t>
      </w:r>
      <w:proofErr w:type="spellEnd"/>
      <w:r>
        <w:rPr>
          <w:rFonts w:asciiTheme="minorHAnsi" w:hAnsiTheme="minorHAnsi" w:cstheme="minorHAnsi"/>
        </w:rPr>
        <w:t xml:space="preserve">. </w:t>
      </w:r>
      <w:proofErr w:type="spellStart"/>
      <w:r>
        <w:rPr>
          <w:rFonts w:asciiTheme="minorHAnsi" w:hAnsiTheme="minorHAnsi" w:cstheme="minorHAnsi"/>
        </w:rPr>
        <w:t>Процес</w:t>
      </w:r>
      <w:proofErr w:type="spellEnd"/>
      <w:r>
        <w:rPr>
          <w:rFonts w:asciiTheme="minorHAnsi" w:hAnsiTheme="minorHAnsi" w:cstheme="minorHAnsi"/>
        </w:rPr>
        <w:t xml:space="preserve"> </w:t>
      </w:r>
      <w:proofErr w:type="spellStart"/>
      <w:r>
        <w:rPr>
          <w:rFonts w:asciiTheme="minorHAnsi" w:hAnsiTheme="minorHAnsi" w:cstheme="minorHAnsi"/>
        </w:rPr>
        <w:t>усвајања</w:t>
      </w:r>
      <w:proofErr w:type="spellEnd"/>
      <w:r>
        <w:rPr>
          <w:rFonts w:asciiTheme="minorHAnsi" w:hAnsiTheme="minorHAnsi" w:cstheme="minorHAnsi"/>
        </w:rPr>
        <w:t xml:space="preserve"> </w:t>
      </w:r>
      <w:proofErr w:type="spellStart"/>
      <w:r>
        <w:rPr>
          <w:rFonts w:asciiTheme="minorHAnsi" w:hAnsiTheme="minorHAnsi" w:cstheme="minorHAnsi"/>
        </w:rPr>
        <w:t>релевантног</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покренут</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2021.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али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заустављен</w:t>
      </w:r>
      <w:proofErr w:type="spellEnd"/>
      <w:r>
        <w:rPr>
          <w:rFonts w:asciiTheme="minorHAnsi" w:hAnsiTheme="minorHAnsi" w:cstheme="minorHAnsi"/>
        </w:rPr>
        <w:t>.</w:t>
      </w:r>
      <w:r>
        <w:rPr>
          <w:rStyle w:val="FootnoteReference"/>
          <w:rFonts w:asciiTheme="minorHAnsi" w:hAnsiTheme="minorHAnsi" w:cstheme="minorHAnsi"/>
        </w:rPr>
        <w:footnoteReference w:id="99"/>
      </w:r>
      <w:r>
        <w:rPr>
          <w:rFonts w:asciiTheme="minorHAnsi" w:hAnsiTheme="minorHAnsi" w:cstheme="minorHAnsi"/>
        </w:rPr>
        <w:t xml:space="preserve"> </w:t>
      </w:r>
      <w:proofErr w:type="spellStart"/>
      <w:r>
        <w:rPr>
          <w:rFonts w:asciiTheme="minorHAnsi" w:hAnsiTheme="minorHAnsi" w:cstheme="minorHAnsi"/>
        </w:rPr>
        <w:t>Недостатак</w:t>
      </w:r>
      <w:proofErr w:type="spellEnd"/>
      <w:r>
        <w:rPr>
          <w:rFonts w:asciiTheme="minorHAnsi" w:hAnsiTheme="minorHAnsi" w:cstheme="minorHAnsi"/>
        </w:rPr>
        <w:t xml:space="preserve"> </w:t>
      </w:r>
      <w:proofErr w:type="spellStart"/>
      <w:r>
        <w:rPr>
          <w:rFonts w:asciiTheme="minorHAnsi" w:hAnsiTheme="minorHAnsi" w:cstheme="minorHAnsi"/>
        </w:rPr>
        <w:t>свеобухватног</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којим</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уређује</w:t>
      </w:r>
      <w:proofErr w:type="spellEnd"/>
      <w:r>
        <w:rPr>
          <w:rFonts w:asciiTheme="minorHAnsi" w:hAnsiTheme="minorHAnsi" w:cstheme="minorHAnsi"/>
        </w:rPr>
        <w:t xml:space="preserve"> </w:t>
      </w:r>
      <w:proofErr w:type="spellStart"/>
      <w:r>
        <w:rPr>
          <w:rFonts w:asciiTheme="minorHAnsi" w:hAnsiTheme="minorHAnsi" w:cstheme="minorHAnsi"/>
        </w:rPr>
        <w:t>ова</w:t>
      </w:r>
      <w:proofErr w:type="spellEnd"/>
      <w:r>
        <w:rPr>
          <w:rFonts w:asciiTheme="minorHAnsi" w:hAnsiTheme="minorHAnsi" w:cstheme="minorHAnsi"/>
        </w:rPr>
        <w:t xml:space="preserve"> </w:t>
      </w:r>
      <w:proofErr w:type="spellStart"/>
      <w:r>
        <w:rPr>
          <w:rFonts w:asciiTheme="minorHAnsi" w:hAnsiTheme="minorHAnsi" w:cstheme="minorHAnsi"/>
        </w:rPr>
        <w:t>материја</w:t>
      </w:r>
      <w:proofErr w:type="spellEnd"/>
      <w:r>
        <w:rPr>
          <w:rFonts w:asciiTheme="minorHAnsi" w:hAnsiTheme="minorHAnsi" w:cstheme="minorHAnsi"/>
        </w:rPr>
        <w:t xml:space="preserve"> </w:t>
      </w:r>
      <w:proofErr w:type="spellStart"/>
      <w:r>
        <w:rPr>
          <w:rFonts w:asciiTheme="minorHAnsi" w:hAnsiTheme="minorHAnsi" w:cstheme="minorHAnsi"/>
        </w:rPr>
        <w:t>утиче</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широк</w:t>
      </w:r>
      <w:proofErr w:type="spellEnd"/>
      <w:r>
        <w:rPr>
          <w:rFonts w:asciiTheme="minorHAnsi" w:hAnsiTheme="minorHAnsi" w:cstheme="minorHAnsi"/>
        </w:rPr>
        <w:t xml:space="preserve"> </w:t>
      </w:r>
      <w:proofErr w:type="spellStart"/>
      <w:r>
        <w:rPr>
          <w:rFonts w:asciiTheme="minorHAnsi" w:hAnsiTheme="minorHAnsi" w:cstheme="minorHAnsi"/>
        </w:rPr>
        <w:t>обим</w:t>
      </w:r>
      <w:proofErr w:type="spellEnd"/>
      <w:r>
        <w:rPr>
          <w:rFonts w:asciiTheme="minorHAnsi" w:hAnsiTheme="minorHAnsi" w:cstheme="minorHAnsi"/>
        </w:rPr>
        <w:t xml:space="preserve"> </w:t>
      </w:r>
      <w:proofErr w:type="spellStart"/>
      <w:r>
        <w:rPr>
          <w:rFonts w:asciiTheme="minorHAnsi" w:hAnsiTheme="minorHAnsi" w:cstheme="minorHAnsi"/>
        </w:rPr>
        <w:t>социо-економских</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ЛГБТИ </w:t>
      </w:r>
      <w:proofErr w:type="spellStart"/>
      <w:r>
        <w:rPr>
          <w:rFonts w:asciiTheme="minorHAnsi" w:hAnsiTheme="minorHAnsi" w:cstheme="minorHAnsi"/>
        </w:rPr>
        <w:t>особа</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w:t>
      </w:r>
    </w:p>
    <w:p w14:paraId="01106A0A" w14:textId="3B6C154E" w:rsidR="00ED2C3A" w:rsidRDefault="00E01740">
      <w:pPr>
        <w:pStyle w:val="ListParagraph"/>
        <w:numPr>
          <w:ilvl w:val="0"/>
          <w:numId w:val="11"/>
        </w:numPr>
        <w:spacing w:after="0"/>
        <w:jc w:val="both"/>
        <w:rPr>
          <w:rFonts w:asciiTheme="minorHAnsi" w:hAnsiTheme="minorHAnsi" w:cstheme="minorHAnsi"/>
        </w:rPr>
      </w:pPr>
      <w:r>
        <w:rPr>
          <w:rFonts w:asciiTheme="minorHAnsi" w:hAnsiTheme="minorHAnsi" w:cstheme="minorHAnsi"/>
        </w:rPr>
        <w:t xml:space="preserve">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процес</w:t>
      </w:r>
      <w:proofErr w:type="spellEnd"/>
      <w:r>
        <w:rPr>
          <w:rFonts w:asciiTheme="minorHAnsi" w:hAnsiTheme="minorHAnsi" w:cstheme="minorHAnsi"/>
        </w:rPr>
        <w:t xml:space="preserve"> </w:t>
      </w:r>
      <w:proofErr w:type="spellStart"/>
      <w:r>
        <w:rPr>
          <w:rFonts w:asciiTheme="minorHAnsi" w:hAnsiTheme="minorHAnsi" w:cstheme="minorHAnsi"/>
        </w:rPr>
        <w:t>законског</w:t>
      </w:r>
      <w:proofErr w:type="spellEnd"/>
      <w:r>
        <w:rPr>
          <w:rFonts w:asciiTheme="minorHAnsi" w:hAnsiTheme="minorHAnsi" w:cstheme="minorHAnsi"/>
        </w:rPr>
        <w:t xml:space="preserve"> </w:t>
      </w:r>
      <w:proofErr w:type="spellStart"/>
      <w:r>
        <w:rPr>
          <w:rFonts w:asciiTheme="minorHAnsi" w:hAnsiTheme="minorHAnsi" w:cstheme="minorHAnsi"/>
        </w:rPr>
        <w:t>признавања</w:t>
      </w:r>
      <w:proofErr w:type="spellEnd"/>
      <w:r>
        <w:rPr>
          <w:rFonts w:asciiTheme="minorHAnsi" w:hAnsiTheme="minorHAnsi" w:cstheme="minorHAnsi"/>
        </w:rPr>
        <w:t xml:space="preserve"> </w:t>
      </w:r>
      <w:proofErr w:type="spellStart"/>
      <w:r>
        <w:rPr>
          <w:rFonts w:asciiTheme="minorHAnsi" w:hAnsiTheme="minorHAnsi" w:cstheme="minorHAnsi"/>
        </w:rPr>
        <w:t>пола</w:t>
      </w:r>
      <w:proofErr w:type="spellEnd"/>
      <w:r>
        <w:rPr>
          <w:rFonts w:asciiTheme="minorHAnsi" w:hAnsiTheme="minorHAnsi" w:cstheme="minorHAnsi"/>
        </w:rPr>
        <w:t xml:space="preserve"> </w:t>
      </w:r>
      <w:proofErr w:type="spellStart"/>
      <w:r>
        <w:rPr>
          <w:rFonts w:asciiTheme="minorHAnsi" w:hAnsiTheme="minorHAnsi" w:cstheme="minorHAnsi"/>
        </w:rPr>
        <w:t>регулисан</w:t>
      </w:r>
      <w:proofErr w:type="spellEnd"/>
      <w:r>
        <w:rPr>
          <w:rFonts w:asciiTheme="minorHAnsi" w:hAnsiTheme="minorHAnsi" w:cstheme="minorHAnsi"/>
        </w:rPr>
        <w:t xml:space="preserve"> </w:t>
      </w:r>
      <w:proofErr w:type="spellStart"/>
      <w:r>
        <w:rPr>
          <w:rFonts w:asciiTheme="minorHAnsi" w:hAnsiTheme="minorHAnsi" w:cstheme="minorHAnsi"/>
        </w:rPr>
        <w:t>законом</w:t>
      </w:r>
      <w:proofErr w:type="spellEnd"/>
      <w:r>
        <w:rPr>
          <w:rStyle w:val="FootnoteReference"/>
          <w:rFonts w:asciiTheme="minorHAnsi" w:hAnsiTheme="minorHAnsi" w:cstheme="minorHAnsi"/>
        </w:rPr>
        <w:footnoteReference w:id="100"/>
      </w:r>
      <w:r>
        <w:rPr>
          <w:rFonts w:asciiTheme="minorHAnsi" w:hAnsiTheme="minorHAnsi" w:cstheme="minorHAnsi"/>
        </w:rPr>
        <w:t xml:space="preserve">, </w:t>
      </w:r>
      <w:proofErr w:type="spellStart"/>
      <w:r>
        <w:rPr>
          <w:rFonts w:asciiTheme="minorHAnsi" w:hAnsiTheme="minorHAnsi" w:cstheme="minorHAnsi"/>
        </w:rPr>
        <w:t>али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законски</w:t>
      </w:r>
      <w:proofErr w:type="spellEnd"/>
      <w:r>
        <w:rPr>
          <w:rFonts w:asciiTheme="minorHAnsi" w:hAnsiTheme="minorHAnsi" w:cstheme="minorHAnsi"/>
        </w:rPr>
        <w:t xml:space="preserve"> </w:t>
      </w:r>
      <w:proofErr w:type="spellStart"/>
      <w:r>
        <w:rPr>
          <w:rFonts w:asciiTheme="minorHAnsi" w:hAnsiTheme="minorHAnsi" w:cstheme="minorHAnsi"/>
        </w:rPr>
        <w:t>доступне</w:t>
      </w:r>
      <w:proofErr w:type="spellEnd"/>
      <w:r>
        <w:rPr>
          <w:rFonts w:asciiTheme="minorHAnsi" w:hAnsiTheme="minorHAnsi" w:cstheme="minorHAnsi"/>
        </w:rPr>
        <w:t xml:space="preserve"> </w:t>
      </w:r>
      <w:proofErr w:type="spellStart"/>
      <w:r>
        <w:rPr>
          <w:rFonts w:asciiTheme="minorHAnsi" w:hAnsiTheme="minorHAnsi" w:cstheme="minorHAnsi"/>
        </w:rPr>
        <w:t>само</w:t>
      </w:r>
      <w:proofErr w:type="spellEnd"/>
      <w:r>
        <w:rPr>
          <w:rFonts w:asciiTheme="minorHAnsi" w:hAnsiTheme="minorHAnsi" w:cstheme="minorHAnsi"/>
        </w:rPr>
        <w:t xml:space="preserve"> </w:t>
      </w:r>
      <w:proofErr w:type="spellStart"/>
      <w:r>
        <w:rPr>
          <w:rFonts w:asciiTheme="minorHAnsi" w:hAnsiTheme="minorHAnsi" w:cstheme="minorHAnsi"/>
        </w:rPr>
        <w:t>мушке</w:t>
      </w:r>
      <w:proofErr w:type="spellEnd"/>
      <w:r>
        <w:rPr>
          <w:rFonts w:asciiTheme="minorHAnsi" w:hAnsiTheme="minorHAnsi" w:cstheme="minorHAnsi"/>
        </w:rPr>
        <w:t xml:space="preserve"> и </w:t>
      </w:r>
      <w:proofErr w:type="spellStart"/>
      <w:r>
        <w:rPr>
          <w:rFonts w:asciiTheme="minorHAnsi" w:hAnsiTheme="minorHAnsi" w:cstheme="minorHAnsi"/>
        </w:rPr>
        <w:t>женске</w:t>
      </w:r>
      <w:proofErr w:type="spellEnd"/>
      <w:r>
        <w:rPr>
          <w:rFonts w:asciiTheme="minorHAnsi" w:hAnsiTheme="minorHAnsi" w:cstheme="minorHAnsi"/>
        </w:rPr>
        <w:t xml:space="preserve"> </w:t>
      </w:r>
      <w:proofErr w:type="spellStart"/>
      <w:r>
        <w:rPr>
          <w:rFonts w:asciiTheme="minorHAnsi" w:hAnsiTheme="minorHAnsi" w:cstheme="minorHAnsi"/>
        </w:rPr>
        <w:t>опције</w:t>
      </w:r>
      <w:proofErr w:type="spellEnd"/>
      <w:r>
        <w:rPr>
          <w:rFonts w:asciiTheme="minorHAnsi" w:hAnsiTheme="minorHAnsi" w:cstheme="minorHAnsi"/>
        </w:rPr>
        <w:t xml:space="preserve">. </w:t>
      </w:r>
      <w:proofErr w:type="spellStart"/>
      <w:r>
        <w:rPr>
          <w:rFonts w:asciiTheme="minorHAnsi" w:hAnsiTheme="minorHAnsi" w:cstheme="minorHAnsi"/>
        </w:rPr>
        <w:t>Извод</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матичне</w:t>
      </w:r>
      <w:proofErr w:type="spellEnd"/>
      <w:r>
        <w:rPr>
          <w:rFonts w:asciiTheme="minorHAnsi" w:hAnsiTheme="minorHAnsi" w:cstheme="minorHAnsi"/>
        </w:rPr>
        <w:t xml:space="preserve"> </w:t>
      </w:r>
      <w:proofErr w:type="spellStart"/>
      <w:r>
        <w:rPr>
          <w:rFonts w:asciiTheme="minorHAnsi" w:hAnsiTheme="minorHAnsi" w:cstheme="minorHAnsi"/>
        </w:rPr>
        <w:t>књиге</w:t>
      </w:r>
      <w:proofErr w:type="spellEnd"/>
      <w:r>
        <w:rPr>
          <w:rFonts w:asciiTheme="minorHAnsi" w:hAnsiTheme="minorHAnsi" w:cstheme="minorHAnsi"/>
        </w:rPr>
        <w:t xml:space="preserve"> </w:t>
      </w:r>
      <w:proofErr w:type="spellStart"/>
      <w:r>
        <w:rPr>
          <w:rFonts w:asciiTheme="minorHAnsi" w:hAnsiTheme="minorHAnsi" w:cstheme="minorHAnsi"/>
        </w:rPr>
        <w:t>рођених</w:t>
      </w:r>
      <w:proofErr w:type="spellEnd"/>
      <w:r>
        <w:rPr>
          <w:rFonts w:asciiTheme="minorHAnsi" w:hAnsiTheme="minorHAnsi" w:cstheme="minorHAnsi"/>
        </w:rPr>
        <w:t xml:space="preserve"> </w:t>
      </w:r>
      <w:proofErr w:type="spellStart"/>
      <w:r>
        <w:rPr>
          <w:rFonts w:asciiTheme="minorHAnsi" w:hAnsiTheme="minorHAnsi" w:cstheme="minorHAnsi"/>
        </w:rPr>
        <w:t>може</w:t>
      </w:r>
      <w:proofErr w:type="spellEnd"/>
      <w:r>
        <w:rPr>
          <w:rFonts w:asciiTheme="minorHAnsi" w:hAnsiTheme="minorHAnsi" w:cstheme="minorHAnsi"/>
        </w:rPr>
        <w:t xml:space="preserve"> </w:t>
      </w:r>
      <w:proofErr w:type="spellStart"/>
      <w:r>
        <w:rPr>
          <w:rFonts w:asciiTheme="minorHAnsi" w:hAnsiTheme="minorHAnsi" w:cstheme="minorHAnsi"/>
        </w:rPr>
        <w:t>бити</w:t>
      </w:r>
      <w:proofErr w:type="spellEnd"/>
      <w:r>
        <w:rPr>
          <w:rFonts w:asciiTheme="minorHAnsi" w:hAnsiTheme="minorHAnsi" w:cstheme="minorHAnsi"/>
        </w:rPr>
        <w:t xml:space="preserve"> </w:t>
      </w:r>
      <w:proofErr w:type="spellStart"/>
      <w:r>
        <w:rPr>
          <w:rFonts w:asciiTheme="minorHAnsi" w:hAnsiTheme="minorHAnsi" w:cstheme="minorHAnsi"/>
        </w:rPr>
        <w:t>законски</w:t>
      </w:r>
      <w:proofErr w:type="spellEnd"/>
      <w:r>
        <w:rPr>
          <w:rFonts w:asciiTheme="minorHAnsi" w:hAnsiTheme="minorHAnsi" w:cstheme="minorHAnsi"/>
        </w:rPr>
        <w:t xml:space="preserve"> </w:t>
      </w:r>
      <w:proofErr w:type="spellStart"/>
      <w:r>
        <w:rPr>
          <w:rFonts w:asciiTheme="minorHAnsi" w:hAnsiTheme="minorHAnsi" w:cstheme="minorHAnsi"/>
        </w:rPr>
        <w:t>измењен</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признала</w:t>
      </w:r>
      <w:proofErr w:type="spellEnd"/>
      <w:r>
        <w:rPr>
          <w:rFonts w:asciiTheme="minorHAnsi" w:hAnsiTheme="minorHAnsi" w:cstheme="minorHAnsi"/>
        </w:rPr>
        <w:t xml:space="preserve"> </w:t>
      </w:r>
      <w:proofErr w:type="spellStart"/>
      <w:r>
        <w:rPr>
          <w:rFonts w:asciiTheme="minorHAnsi" w:hAnsiTheme="minorHAnsi" w:cstheme="minorHAnsi"/>
        </w:rPr>
        <w:t>промена</w:t>
      </w:r>
      <w:proofErr w:type="spellEnd"/>
      <w:r>
        <w:rPr>
          <w:rFonts w:asciiTheme="minorHAnsi" w:hAnsiTheme="minorHAnsi" w:cstheme="minorHAnsi"/>
        </w:rPr>
        <w:t xml:space="preserve"> и </w:t>
      </w:r>
      <w:proofErr w:type="spellStart"/>
      <w:r>
        <w:rPr>
          <w:rFonts w:asciiTheme="minorHAnsi" w:hAnsiTheme="minorHAnsi" w:cstheme="minorHAnsi"/>
        </w:rPr>
        <w:t>операција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афирмацију</w:t>
      </w:r>
      <w:proofErr w:type="spellEnd"/>
      <w:r>
        <w:rPr>
          <w:rFonts w:asciiTheme="minorHAnsi" w:hAnsiTheme="minorHAnsi" w:cstheme="minorHAnsi"/>
        </w:rPr>
        <w:t xml:space="preserve"> </w:t>
      </w:r>
      <w:proofErr w:type="spellStart"/>
      <w:r>
        <w:rPr>
          <w:rFonts w:asciiTheme="minorHAnsi" w:hAnsiTheme="minorHAnsi" w:cstheme="minorHAnsi"/>
        </w:rPr>
        <w:t>пола</w:t>
      </w:r>
      <w:proofErr w:type="spellEnd"/>
      <w:r>
        <w:rPr>
          <w:rFonts w:asciiTheme="minorHAnsi" w:hAnsiTheme="minorHAnsi" w:cstheme="minorHAnsi"/>
        </w:rPr>
        <w:t xml:space="preserve"> </w:t>
      </w:r>
      <w:proofErr w:type="spellStart"/>
      <w:r>
        <w:rPr>
          <w:rFonts w:asciiTheme="minorHAnsi" w:hAnsiTheme="minorHAnsi" w:cstheme="minorHAnsi"/>
        </w:rPr>
        <w:t>више</w:t>
      </w:r>
      <w:proofErr w:type="spellEnd"/>
      <w:r>
        <w:rPr>
          <w:rFonts w:asciiTheme="minorHAnsi" w:hAnsiTheme="minorHAnsi" w:cstheme="minorHAnsi"/>
        </w:rPr>
        <w:t xml:space="preserve"> </w:t>
      </w:r>
      <w:proofErr w:type="spellStart"/>
      <w:r>
        <w:rPr>
          <w:rFonts w:asciiTheme="minorHAnsi" w:hAnsiTheme="minorHAnsi" w:cstheme="minorHAnsi"/>
        </w:rPr>
        <w:t>није</w:t>
      </w:r>
      <w:proofErr w:type="spellEnd"/>
      <w:r>
        <w:rPr>
          <w:rFonts w:asciiTheme="minorHAnsi" w:hAnsiTheme="minorHAnsi" w:cstheme="minorHAnsi"/>
        </w:rPr>
        <w:t xml:space="preserve"> </w:t>
      </w:r>
      <w:proofErr w:type="spellStart"/>
      <w:r>
        <w:rPr>
          <w:rFonts w:asciiTheme="minorHAnsi" w:hAnsiTheme="minorHAnsi" w:cstheme="minorHAnsi"/>
        </w:rPr>
        <w:t>обавезна</w:t>
      </w:r>
      <w:proofErr w:type="spellEnd"/>
      <w:r>
        <w:rPr>
          <w:rFonts w:asciiTheme="minorHAnsi" w:hAnsiTheme="minorHAnsi" w:cstheme="minorHAnsi"/>
        </w:rPr>
        <w:t xml:space="preserve">. </w:t>
      </w:r>
      <w:proofErr w:type="spellStart"/>
      <w:r>
        <w:rPr>
          <w:rFonts w:asciiTheme="minorHAnsi" w:hAnsiTheme="minorHAnsi" w:cstheme="minorHAnsi"/>
        </w:rPr>
        <w:t>Србија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у </w:t>
      </w:r>
      <w:proofErr w:type="spellStart"/>
      <w:r>
        <w:rPr>
          <w:rFonts w:asciiTheme="minorHAnsi" w:hAnsiTheme="minorHAnsi" w:cstheme="minorHAnsi"/>
        </w:rPr>
        <w:t>децембру</w:t>
      </w:r>
      <w:proofErr w:type="spellEnd"/>
      <w:r>
        <w:rPr>
          <w:rFonts w:asciiTheme="minorHAnsi" w:hAnsiTheme="minorHAnsi" w:cstheme="minorHAnsi"/>
        </w:rPr>
        <w:t xml:space="preserve"> 2018.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усвојила</w:t>
      </w:r>
      <w:proofErr w:type="spellEnd"/>
      <w:r>
        <w:rPr>
          <w:rFonts w:asciiTheme="minorHAnsi" w:hAnsiTheme="minorHAnsi" w:cstheme="minorHAnsi"/>
        </w:rPr>
        <w:t xml:space="preserve"> </w:t>
      </w:r>
      <w:proofErr w:type="spellStart"/>
      <w:r>
        <w:rPr>
          <w:rFonts w:asciiTheme="minorHAnsi" w:hAnsiTheme="minorHAnsi" w:cstheme="minorHAnsi"/>
          <w:b/>
        </w:rPr>
        <w:t>Правилник</w:t>
      </w:r>
      <w:proofErr w:type="spellEnd"/>
      <w:r>
        <w:rPr>
          <w:rFonts w:asciiTheme="minorHAnsi" w:hAnsiTheme="minorHAnsi" w:cstheme="minorHAnsi"/>
          <w:b/>
        </w:rPr>
        <w:t xml:space="preserve"> о </w:t>
      </w:r>
      <w:proofErr w:type="spellStart"/>
      <w:r>
        <w:rPr>
          <w:rFonts w:asciiTheme="minorHAnsi" w:hAnsiTheme="minorHAnsi" w:cstheme="minorHAnsi"/>
          <w:b/>
        </w:rPr>
        <w:t>начину</w:t>
      </w:r>
      <w:proofErr w:type="spellEnd"/>
      <w:r>
        <w:rPr>
          <w:rFonts w:asciiTheme="minorHAnsi" w:hAnsiTheme="minorHAnsi" w:cstheme="minorHAnsi"/>
          <w:b/>
        </w:rPr>
        <w:t xml:space="preserve"> </w:t>
      </w:r>
      <w:proofErr w:type="spellStart"/>
      <w:r>
        <w:rPr>
          <w:rFonts w:asciiTheme="minorHAnsi" w:hAnsiTheme="minorHAnsi" w:cstheme="minorHAnsi"/>
          <w:b/>
        </w:rPr>
        <w:t>издавања</w:t>
      </w:r>
      <w:proofErr w:type="spellEnd"/>
      <w:r>
        <w:rPr>
          <w:rFonts w:asciiTheme="minorHAnsi" w:hAnsiTheme="minorHAnsi" w:cstheme="minorHAnsi"/>
          <w:b/>
        </w:rPr>
        <w:t xml:space="preserve"> и </w:t>
      </w:r>
      <w:proofErr w:type="spellStart"/>
      <w:r>
        <w:rPr>
          <w:rFonts w:asciiTheme="minorHAnsi" w:hAnsiTheme="minorHAnsi" w:cstheme="minorHAnsi"/>
          <w:b/>
        </w:rPr>
        <w:t>обрасцу</w:t>
      </w:r>
      <w:proofErr w:type="spellEnd"/>
      <w:r>
        <w:rPr>
          <w:rFonts w:asciiTheme="minorHAnsi" w:hAnsiTheme="minorHAnsi" w:cstheme="minorHAnsi"/>
          <w:b/>
        </w:rPr>
        <w:t xml:space="preserve"> </w:t>
      </w:r>
      <w:proofErr w:type="spellStart"/>
      <w:r>
        <w:rPr>
          <w:rFonts w:asciiTheme="minorHAnsi" w:hAnsiTheme="minorHAnsi" w:cstheme="minorHAnsi"/>
          <w:b/>
        </w:rPr>
        <w:t>потврде</w:t>
      </w:r>
      <w:proofErr w:type="spellEnd"/>
      <w:r>
        <w:rPr>
          <w:rFonts w:asciiTheme="minorHAnsi" w:hAnsiTheme="minorHAnsi" w:cstheme="minorHAnsi"/>
          <w:b/>
        </w:rPr>
        <w:t xml:space="preserve"> </w:t>
      </w:r>
      <w:proofErr w:type="spellStart"/>
      <w:r>
        <w:rPr>
          <w:rFonts w:asciiTheme="minorHAnsi" w:hAnsiTheme="minorHAnsi" w:cstheme="minorHAnsi"/>
          <w:b/>
        </w:rPr>
        <w:t>надлежне</w:t>
      </w:r>
      <w:proofErr w:type="spellEnd"/>
      <w:r>
        <w:rPr>
          <w:rFonts w:asciiTheme="minorHAnsi" w:hAnsiTheme="minorHAnsi" w:cstheme="minorHAnsi"/>
          <w:b/>
        </w:rPr>
        <w:t xml:space="preserve"> </w:t>
      </w:r>
      <w:proofErr w:type="spellStart"/>
      <w:r>
        <w:rPr>
          <w:rFonts w:asciiTheme="minorHAnsi" w:hAnsiTheme="minorHAnsi" w:cstheme="minorHAnsi"/>
          <w:b/>
        </w:rPr>
        <w:t>здравствене</w:t>
      </w:r>
      <w:proofErr w:type="spellEnd"/>
      <w:r>
        <w:rPr>
          <w:rFonts w:asciiTheme="minorHAnsi" w:hAnsiTheme="minorHAnsi" w:cstheme="minorHAnsi"/>
          <w:b/>
        </w:rPr>
        <w:t xml:space="preserve"> </w:t>
      </w:r>
      <w:proofErr w:type="spellStart"/>
      <w:r>
        <w:rPr>
          <w:rFonts w:asciiTheme="minorHAnsi" w:hAnsiTheme="minorHAnsi" w:cstheme="minorHAnsi"/>
          <w:b/>
        </w:rPr>
        <w:t>установе</w:t>
      </w:r>
      <w:proofErr w:type="spellEnd"/>
      <w:r>
        <w:rPr>
          <w:rFonts w:asciiTheme="minorHAnsi" w:hAnsiTheme="minorHAnsi" w:cstheme="minorHAnsi"/>
          <w:b/>
        </w:rPr>
        <w:t xml:space="preserve"> о </w:t>
      </w:r>
      <w:proofErr w:type="spellStart"/>
      <w:r>
        <w:rPr>
          <w:rFonts w:asciiTheme="minorHAnsi" w:hAnsiTheme="minorHAnsi" w:cstheme="minorHAnsi"/>
          <w:b/>
        </w:rPr>
        <w:t>промени</w:t>
      </w:r>
      <w:proofErr w:type="spellEnd"/>
      <w:r>
        <w:rPr>
          <w:rFonts w:asciiTheme="minorHAnsi" w:hAnsiTheme="minorHAnsi" w:cstheme="minorHAnsi"/>
          <w:b/>
        </w:rPr>
        <w:t xml:space="preserve"> </w:t>
      </w:r>
      <w:proofErr w:type="spellStart"/>
      <w:r>
        <w:rPr>
          <w:rFonts w:asciiTheme="minorHAnsi" w:hAnsiTheme="minorHAnsi" w:cstheme="minorHAnsi"/>
          <w:b/>
        </w:rPr>
        <w:t>пола</w:t>
      </w:r>
      <w:proofErr w:type="spellEnd"/>
      <w:r>
        <w:rPr>
          <w:rStyle w:val="FootnoteReference"/>
          <w:rFonts w:asciiTheme="minorHAnsi" w:hAnsiTheme="minorHAnsi" w:cstheme="minorHAnsi"/>
        </w:rPr>
        <w:footnoteReference w:id="101"/>
      </w:r>
      <w:r>
        <w:rPr>
          <w:rFonts w:asciiTheme="minorHAnsi" w:hAnsiTheme="minorHAnsi" w:cstheme="minorHAnsi"/>
        </w:rPr>
        <w:t xml:space="preserve">. </w:t>
      </w:r>
      <w:proofErr w:type="spellStart"/>
      <w:r>
        <w:rPr>
          <w:rFonts w:asciiTheme="minorHAnsi" w:hAnsiTheme="minorHAnsi" w:cstheme="minorHAnsi"/>
        </w:rPr>
        <w:t>Овим</w:t>
      </w:r>
      <w:proofErr w:type="spellEnd"/>
      <w:r>
        <w:rPr>
          <w:rFonts w:asciiTheme="minorHAnsi" w:hAnsiTheme="minorHAnsi" w:cstheme="minorHAnsi"/>
        </w:rPr>
        <w:t xml:space="preserve"> </w:t>
      </w:r>
      <w:proofErr w:type="spellStart"/>
      <w:r>
        <w:rPr>
          <w:rFonts w:asciiTheme="minorHAnsi" w:hAnsiTheme="minorHAnsi" w:cstheme="minorHAnsi"/>
        </w:rPr>
        <w:t>правилником</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регулише</w:t>
      </w:r>
      <w:proofErr w:type="spellEnd"/>
      <w:r>
        <w:rPr>
          <w:rFonts w:asciiTheme="minorHAnsi" w:hAnsiTheme="minorHAnsi" w:cstheme="minorHAnsi"/>
        </w:rPr>
        <w:t xml:space="preserve"> </w:t>
      </w:r>
      <w:proofErr w:type="spellStart"/>
      <w:r>
        <w:rPr>
          <w:rFonts w:asciiTheme="minorHAnsi" w:hAnsiTheme="minorHAnsi" w:cstheme="minorHAnsi"/>
        </w:rPr>
        <w:t>утврђивање</w:t>
      </w:r>
      <w:proofErr w:type="spellEnd"/>
      <w:r>
        <w:rPr>
          <w:rFonts w:asciiTheme="minorHAnsi" w:hAnsiTheme="minorHAnsi" w:cstheme="minorHAnsi"/>
        </w:rPr>
        <w:t xml:space="preserve"> </w:t>
      </w:r>
      <w:proofErr w:type="spellStart"/>
      <w:r>
        <w:rPr>
          <w:rFonts w:asciiTheme="minorHAnsi" w:hAnsiTheme="minorHAnsi" w:cstheme="minorHAnsi"/>
        </w:rPr>
        <w:t>тренутка</w:t>
      </w:r>
      <w:proofErr w:type="spellEnd"/>
      <w:r>
        <w:rPr>
          <w:rFonts w:asciiTheme="minorHAnsi" w:hAnsiTheme="minorHAnsi" w:cstheme="minorHAnsi"/>
        </w:rPr>
        <w:t xml:space="preserve"> „</w:t>
      </w:r>
      <w:proofErr w:type="spellStart"/>
      <w:r>
        <w:rPr>
          <w:rFonts w:asciiTheme="minorHAnsi" w:hAnsiTheme="minorHAnsi" w:cstheme="minorHAnsi"/>
        </w:rPr>
        <w:t>промене</w:t>
      </w:r>
      <w:proofErr w:type="spellEnd"/>
      <w:r>
        <w:rPr>
          <w:rFonts w:asciiTheme="minorHAnsi" w:hAnsiTheme="minorHAnsi" w:cstheme="minorHAnsi"/>
        </w:rPr>
        <w:t xml:space="preserve"> </w:t>
      </w:r>
      <w:proofErr w:type="spellStart"/>
      <w:r>
        <w:rPr>
          <w:rFonts w:asciiTheme="minorHAnsi" w:hAnsiTheme="minorHAnsi" w:cstheme="minorHAnsi"/>
        </w:rPr>
        <w:t>пола</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члана</w:t>
      </w:r>
      <w:proofErr w:type="spellEnd"/>
      <w:r>
        <w:rPr>
          <w:rFonts w:asciiTheme="minorHAnsi" w:hAnsiTheme="minorHAnsi" w:cstheme="minorHAnsi"/>
        </w:rPr>
        <w:t xml:space="preserve"> 45б </w:t>
      </w:r>
      <w:proofErr w:type="spellStart"/>
      <w:r>
        <w:rPr>
          <w:rFonts w:asciiTheme="minorHAnsi" w:hAnsiTheme="minorHAnsi" w:cstheme="minorHAnsi"/>
        </w:rPr>
        <w:t>Закона</w:t>
      </w:r>
      <w:proofErr w:type="spellEnd"/>
      <w:r>
        <w:rPr>
          <w:rFonts w:asciiTheme="minorHAnsi" w:hAnsiTheme="minorHAnsi" w:cstheme="minorHAnsi"/>
        </w:rPr>
        <w:t xml:space="preserve"> о </w:t>
      </w:r>
      <w:proofErr w:type="spellStart"/>
      <w:r>
        <w:rPr>
          <w:rFonts w:asciiTheme="minorHAnsi" w:hAnsiTheme="minorHAnsi" w:cstheme="minorHAnsi"/>
        </w:rPr>
        <w:t>матичним</w:t>
      </w:r>
      <w:proofErr w:type="spellEnd"/>
      <w:r>
        <w:rPr>
          <w:rFonts w:asciiTheme="minorHAnsi" w:hAnsiTheme="minorHAnsi" w:cstheme="minorHAnsi"/>
        </w:rPr>
        <w:t xml:space="preserve"> </w:t>
      </w:r>
      <w:proofErr w:type="spellStart"/>
      <w:r>
        <w:rPr>
          <w:rFonts w:asciiTheme="minorHAnsi" w:hAnsiTheme="minorHAnsi" w:cstheme="minorHAnsi"/>
        </w:rPr>
        <w:t>књигама</w:t>
      </w:r>
      <w:proofErr w:type="spellEnd"/>
      <w:r>
        <w:rPr>
          <w:rFonts w:asciiTheme="minorHAnsi" w:hAnsiTheme="minorHAnsi" w:cstheme="minorHAnsi"/>
        </w:rPr>
        <w:t xml:space="preserve">, </w:t>
      </w:r>
      <w:proofErr w:type="spellStart"/>
      <w:r>
        <w:rPr>
          <w:rFonts w:asciiTheme="minorHAnsi" w:hAnsiTheme="minorHAnsi" w:cstheme="minorHAnsi"/>
        </w:rPr>
        <w:t>односно</w:t>
      </w:r>
      <w:proofErr w:type="spellEnd"/>
      <w:r>
        <w:rPr>
          <w:rFonts w:asciiTheme="minorHAnsi" w:hAnsiTheme="minorHAnsi" w:cstheme="minorHAnsi"/>
        </w:rPr>
        <w:t xml:space="preserve"> </w:t>
      </w:r>
      <w:proofErr w:type="spellStart"/>
      <w:r>
        <w:rPr>
          <w:rFonts w:asciiTheme="minorHAnsi" w:hAnsiTheme="minorHAnsi" w:cstheme="minorHAnsi"/>
        </w:rPr>
        <w:t>која</w:t>
      </w:r>
      <w:proofErr w:type="spellEnd"/>
      <w:r>
        <w:rPr>
          <w:rFonts w:asciiTheme="minorHAnsi" w:hAnsiTheme="minorHAnsi" w:cstheme="minorHAnsi"/>
        </w:rPr>
        <w:t xml:space="preserve"> </w:t>
      </w:r>
      <w:proofErr w:type="spellStart"/>
      <w:r>
        <w:rPr>
          <w:rFonts w:asciiTheme="minorHAnsi" w:hAnsiTheme="minorHAnsi" w:cstheme="minorHAnsi"/>
        </w:rPr>
        <w:t>документација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потребна</w:t>
      </w:r>
      <w:proofErr w:type="spellEnd"/>
      <w:r>
        <w:rPr>
          <w:rFonts w:asciiTheme="minorHAnsi" w:hAnsiTheme="minorHAnsi" w:cstheme="minorHAnsi"/>
        </w:rPr>
        <w:t xml:space="preserve"> </w:t>
      </w:r>
      <w:proofErr w:type="spellStart"/>
      <w:r>
        <w:rPr>
          <w:rFonts w:asciiTheme="minorHAnsi" w:hAnsiTheme="minorHAnsi" w:cstheme="minorHAnsi"/>
        </w:rPr>
        <w:t>лицу</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би</w:t>
      </w:r>
      <w:proofErr w:type="spellEnd"/>
      <w:r>
        <w:rPr>
          <w:rFonts w:asciiTheme="minorHAnsi" w:hAnsiTheme="minorHAnsi" w:cstheme="minorHAnsi"/>
        </w:rPr>
        <w:t xml:space="preserve"> </w:t>
      </w:r>
      <w:proofErr w:type="spellStart"/>
      <w:r>
        <w:rPr>
          <w:rFonts w:asciiTheme="minorHAnsi" w:hAnsiTheme="minorHAnsi" w:cstheme="minorHAnsi"/>
        </w:rPr>
        <w:t>законски</w:t>
      </w:r>
      <w:proofErr w:type="spellEnd"/>
      <w:r>
        <w:rPr>
          <w:rFonts w:asciiTheme="minorHAnsi" w:hAnsiTheme="minorHAnsi" w:cstheme="minorHAnsi"/>
        </w:rPr>
        <w:t xml:space="preserve"> </w:t>
      </w:r>
      <w:proofErr w:type="spellStart"/>
      <w:r>
        <w:rPr>
          <w:rFonts w:asciiTheme="minorHAnsi" w:hAnsiTheme="minorHAnsi" w:cstheme="minorHAnsi"/>
        </w:rPr>
        <w:t>променило</w:t>
      </w:r>
      <w:proofErr w:type="spellEnd"/>
      <w:r>
        <w:rPr>
          <w:rFonts w:asciiTheme="minorHAnsi" w:hAnsiTheme="minorHAnsi" w:cstheme="minorHAnsi"/>
        </w:rPr>
        <w:t xml:space="preserve"> </w:t>
      </w:r>
      <w:proofErr w:type="spellStart"/>
      <w:r>
        <w:rPr>
          <w:rFonts w:asciiTheme="minorHAnsi" w:hAnsiTheme="minorHAnsi" w:cstheme="minorHAnsi"/>
        </w:rPr>
        <w:t>родну</w:t>
      </w:r>
      <w:proofErr w:type="spellEnd"/>
      <w:r>
        <w:rPr>
          <w:rFonts w:asciiTheme="minorHAnsi" w:hAnsiTheme="minorHAnsi" w:cstheme="minorHAnsi"/>
        </w:rPr>
        <w:t xml:space="preserve"> </w:t>
      </w:r>
      <w:proofErr w:type="spellStart"/>
      <w:r>
        <w:rPr>
          <w:rFonts w:asciiTheme="minorHAnsi" w:hAnsiTheme="minorHAnsi" w:cstheme="minorHAnsi"/>
        </w:rPr>
        <w:t>ознаку</w:t>
      </w:r>
      <w:proofErr w:type="spellEnd"/>
      <w:r>
        <w:rPr>
          <w:rFonts w:asciiTheme="minorHAnsi" w:hAnsiTheme="minorHAnsi" w:cstheme="minorHAnsi"/>
        </w:rPr>
        <w:t xml:space="preserve"> у </w:t>
      </w:r>
      <w:proofErr w:type="spellStart"/>
      <w:r>
        <w:rPr>
          <w:rFonts w:asciiTheme="minorHAnsi" w:hAnsiTheme="minorHAnsi" w:cstheme="minorHAnsi"/>
        </w:rPr>
        <w:t>личним</w:t>
      </w:r>
      <w:proofErr w:type="spellEnd"/>
      <w:r>
        <w:rPr>
          <w:rFonts w:asciiTheme="minorHAnsi" w:hAnsiTheme="minorHAnsi" w:cstheme="minorHAnsi"/>
        </w:rPr>
        <w:t xml:space="preserve"> </w:t>
      </w:r>
      <w:proofErr w:type="spellStart"/>
      <w:r>
        <w:rPr>
          <w:rFonts w:asciiTheme="minorHAnsi" w:hAnsiTheme="minorHAnsi" w:cstheme="minorHAnsi"/>
        </w:rPr>
        <w:t>документима</w:t>
      </w:r>
      <w:proofErr w:type="spellEnd"/>
      <w:r>
        <w:rPr>
          <w:rFonts w:asciiTheme="minorHAnsi" w:hAnsiTheme="minorHAnsi" w:cstheme="minorHAnsi"/>
        </w:rPr>
        <w:t>.</w:t>
      </w:r>
      <w:r>
        <w:rPr>
          <w:rStyle w:val="FootnoteReference"/>
          <w:rFonts w:asciiTheme="minorHAnsi" w:hAnsiTheme="minorHAnsi" w:cstheme="minorHAnsi"/>
        </w:rPr>
        <w:footnoteReference w:id="102"/>
      </w:r>
      <w:r>
        <w:rPr>
          <w:rFonts w:asciiTheme="minorHAnsi" w:hAnsiTheme="minorHAnsi" w:cstheme="minorHAnsi"/>
        </w:rPr>
        <w:t xml:space="preserve"> </w:t>
      </w:r>
      <w:proofErr w:type="spellStart"/>
      <w:r>
        <w:rPr>
          <w:rFonts w:asciiTheme="minorHAnsi" w:hAnsiTheme="minorHAnsi" w:cstheme="minorHAnsi"/>
        </w:rPr>
        <w:t>Упркос</w:t>
      </w:r>
      <w:proofErr w:type="spellEnd"/>
      <w:r>
        <w:rPr>
          <w:rFonts w:asciiTheme="minorHAnsi" w:hAnsiTheme="minorHAnsi" w:cstheme="minorHAnsi"/>
        </w:rPr>
        <w:t xml:space="preserve"> </w:t>
      </w:r>
      <w:proofErr w:type="spellStart"/>
      <w:r>
        <w:rPr>
          <w:rFonts w:asciiTheme="minorHAnsi" w:hAnsiTheme="minorHAnsi" w:cstheme="minorHAnsi"/>
        </w:rPr>
        <w:t>критикама</w:t>
      </w:r>
      <w:proofErr w:type="spellEnd"/>
      <w:r>
        <w:rPr>
          <w:rFonts w:asciiTheme="minorHAnsi" w:hAnsiTheme="minorHAnsi" w:cstheme="minorHAnsi"/>
        </w:rPr>
        <w:t xml:space="preserve"> </w:t>
      </w:r>
      <w:proofErr w:type="spellStart"/>
      <w:r>
        <w:rPr>
          <w:rFonts w:asciiTheme="minorHAnsi" w:hAnsiTheme="minorHAnsi" w:cstheme="minorHAnsi"/>
        </w:rPr>
        <w:t>домаћих</w:t>
      </w:r>
      <w:proofErr w:type="spellEnd"/>
      <w:r>
        <w:rPr>
          <w:rFonts w:asciiTheme="minorHAnsi" w:hAnsiTheme="minorHAnsi" w:cstheme="minorHAnsi"/>
        </w:rPr>
        <w:t xml:space="preserve"> и </w:t>
      </w:r>
      <w:proofErr w:type="spellStart"/>
      <w:r>
        <w:rPr>
          <w:rFonts w:asciiTheme="minorHAnsi" w:hAnsiTheme="minorHAnsi" w:cstheme="minorHAnsi"/>
        </w:rPr>
        <w:t>међународних</w:t>
      </w:r>
      <w:proofErr w:type="spellEnd"/>
      <w:r>
        <w:rPr>
          <w:rFonts w:asciiTheme="minorHAnsi" w:hAnsiTheme="minorHAnsi" w:cstheme="minorHAnsi"/>
        </w:rPr>
        <w:t xml:space="preserve"> </w:t>
      </w:r>
      <w:proofErr w:type="spellStart"/>
      <w:r>
        <w:rPr>
          <w:rFonts w:asciiTheme="minorHAnsi" w:hAnsiTheme="minorHAnsi" w:cstheme="minorHAnsi"/>
        </w:rPr>
        <w:t>организација</w:t>
      </w:r>
      <w:proofErr w:type="spellEnd"/>
      <w:r>
        <w:rPr>
          <w:rFonts w:asciiTheme="minorHAnsi" w:hAnsiTheme="minorHAnsi" w:cstheme="minorHAnsi"/>
        </w:rPr>
        <w:t xml:space="preserve"> </w:t>
      </w:r>
      <w:proofErr w:type="spellStart"/>
      <w:r>
        <w:rPr>
          <w:rFonts w:asciiTheme="minorHAnsi" w:hAnsiTheme="minorHAnsi" w:cstheme="minorHAnsi"/>
        </w:rPr>
        <w:t>цивилног</w:t>
      </w:r>
      <w:proofErr w:type="spellEnd"/>
      <w:r>
        <w:rPr>
          <w:rFonts w:asciiTheme="minorHAnsi" w:hAnsiTheme="minorHAnsi" w:cstheme="minorHAnsi"/>
        </w:rPr>
        <w:t xml:space="preserve"> </w:t>
      </w:r>
      <w:proofErr w:type="spellStart"/>
      <w:r>
        <w:rPr>
          <w:rFonts w:asciiTheme="minorHAnsi" w:hAnsiTheme="minorHAnsi" w:cstheme="minorHAnsi"/>
        </w:rPr>
        <w:t>друштва</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боре</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трансродних</w:t>
      </w:r>
      <w:proofErr w:type="spellEnd"/>
      <w:r>
        <w:rPr>
          <w:rFonts w:asciiTheme="minorHAnsi" w:hAnsiTheme="minorHAnsi" w:cstheme="minorHAnsi"/>
        </w:rPr>
        <w:t xml:space="preserve"> </w:t>
      </w:r>
      <w:proofErr w:type="spellStart"/>
      <w:r>
        <w:rPr>
          <w:rFonts w:asciiTheme="minorHAnsi" w:hAnsiTheme="minorHAnsi" w:cstheme="minorHAnsi"/>
        </w:rPr>
        <w:t>особа</w:t>
      </w:r>
      <w:proofErr w:type="spellEnd"/>
      <w:r>
        <w:rPr>
          <w:rFonts w:asciiTheme="minorHAnsi" w:hAnsiTheme="minorHAnsi" w:cstheme="minorHAnsi"/>
        </w:rPr>
        <w:t xml:space="preserve">, </w:t>
      </w:r>
      <w:proofErr w:type="spellStart"/>
      <w:r>
        <w:rPr>
          <w:rFonts w:asciiTheme="minorHAnsi" w:hAnsiTheme="minorHAnsi" w:cstheme="minorHAnsi"/>
        </w:rPr>
        <w:t>овим</w:t>
      </w:r>
      <w:proofErr w:type="spellEnd"/>
      <w:r>
        <w:rPr>
          <w:rFonts w:asciiTheme="minorHAnsi" w:hAnsiTheme="minorHAnsi" w:cstheme="minorHAnsi"/>
        </w:rPr>
        <w:t xml:space="preserve"> </w:t>
      </w:r>
      <w:proofErr w:type="spellStart"/>
      <w:r>
        <w:rPr>
          <w:rFonts w:asciiTheme="minorHAnsi" w:hAnsiTheme="minorHAnsi" w:cstheme="minorHAnsi"/>
        </w:rPr>
        <w:t>правилником</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r w:rsidR="0006632F">
        <w:rPr>
          <w:rFonts w:asciiTheme="minorHAnsi" w:hAnsiTheme="minorHAnsi" w:cstheme="minorHAnsi"/>
          <w:lang w:val="sr-Cyrl-RS"/>
        </w:rPr>
        <w:t xml:space="preserve">захтева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особа</w:t>
      </w:r>
      <w:proofErr w:type="spellEnd"/>
      <w:r>
        <w:rPr>
          <w:rFonts w:asciiTheme="minorHAnsi" w:hAnsiTheme="minorHAnsi" w:cstheme="minorHAnsi"/>
          <w:b/>
        </w:rPr>
        <w:t xml:space="preserve"> </w:t>
      </w:r>
      <w:proofErr w:type="spellStart"/>
      <w:r>
        <w:rPr>
          <w:rFonts w:asciiTheme="minorHAnsi" w:hAnsiTheme="minorHAnsi" w:cstheme="minorHAnsi"/>
          <w:b/>
        </w:rPr>
        <w:t>мора</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има</w:t>
      </w:r>
      <w:proofErr w:type="spellEnd"/>
      <w:r>
        <w:rPr>
          <w:rFonts w:asciiTheme="minorHAnsi" w:hAnsiTheme="minorHAnsi" w:cstheme="minorHAnsi"/>
          <w:b/>
        </w:rPr>
        <w:t xml:space="preserve"> </w:t>
      </w:r>
      <w:proofErr w:type="spellStart"/>
      <w:r>
        <w:rPr>
          <w:rFonts w:asciiTheme="minorHAnsi" w:hAnsiTheme="minorHAnsi" w:cstheme="minorHAnsi"/>
          <w:b/>
        </w:rPr>
        <w:t>медицинску</w:t>
      </w:r>
      <w:proofErr w:type="spellEnd"/>
      <w:r>
        <w:rPr>
          <w:rFonts w:asciiTheme="minorHAnsi" w:hAnsiTheme="minorHAnsi" w:cstheme="minorHAnsi"/>
          <w:b/>
        </w:rPr>
        <w:t xml:space="preserve"> </w:t>
      </w:r>
      <w:proofErr w:type="spellStart"/>
      <w:r>
        <w:rPr>
          <w:rFonts w:asciiTheme="minorHAnsi" w:hAnsiTheme="minorHAnsi" w:cstheme="minorHAnsi"/>
          <w:b/>
        </w:rPr>
        <w:t>документацију</w:t>
      </w:r>
      <w:proofErr w:type="spellEnd"/>
      <w:r>
        <w:rPr>
          <w:rFonts w:asciiTheme="minorHAnsi" w:hAnsiTheme="minorHAnsi" w:cstheme="minorHAnsi"/>
          <w:b/>
        </w:rPr>
        <w:t xml:space="preserve"> </w:t>
      </w:r>
      <w:proofErr w:type="spellStart"/>
      <w:r>
        <w:rPr>
          <w:rFonts w:asciiTheme="minorHAnsi" w:hAnsiTheme="minorHAnsi" w:cstheme="minorHAnsi"/>
          <w:b/>
        </w:rPr>
        <w:t>укључујући</w:t>
      </w:r>
      <w:proofErr w:type="spellEnd"/>
      <w:r>
        <w:rPr>
          <w:rFonts w:asciiTheme="minorHAnsi" w:hAnsiTheme="minorHAnsi" w:cstheme="minorHAnsi"/>
          <w:b/>
        </w:rPr>
        <w:t xml:space="preserve"> </w:t>
      </w:r>
      <w:proofErr w:type="spellStart"/>
      <w:r>
        <w:rPr>
          <w:rFonts w:asciiTheme="minorHAnsi" w:hAnsiTheme="minorHAnsi" w:cstheme="minorHAnsi"/>
          <w:b/>
        </w:rPr>
        <w:t>налаз</w:t>
      </w:r>
      <w:proofErr w:type="spellEnd"/>
      <w:r>
        <w:rPr>
          <w:rFonts w:asciiTheme="minorHAnsi" w:hAnsiTheme="minorHAnsi" w:cstheme="minorHAnsi"/>
          <w:b/>
        </w:rPr>
        <w:t xml:space="preserve"> </w:t>
      </w:r>
      <w:proofErr w:type="spellStart"/>
      <w:r>
        <w:rPr>
          <w:rFonts w:asciiTheme="minorHAnsi" w:hAnsiTheme="minorHAnsi" w:cstheme="minorHAnsi"/>
          <w:b/>
        </w:rPr>
        <w:t>психијатра</w:t>
      </w:r>
      <w:proofErr w:type="spellEnd"/>
      <w:r>
        <w:rPr>
          <w:rFonts w:asciiTheme="minorHAnsi" w:hAnsiTheme="minorHAnsi" w:cstheme="minorHAnsi"/>
          <w:b/>
        </w:rPr>
        <w:t xml:space="preserve">, </w:t>
      </w:r>
      <w:proofErr w:type="spellStart"/>
      <w:r>
        <w:rPr>
          <w:rFonts w:asciiTheme="minorHAnsi" w:hAnsiTheme="minorHAnsi" w:cstheme="minorHAnsi"/>
          <w:b/>
        </w:rPr>
        <w:t>након</w:t>
      </w:r>
      <w:proofErr w:type="spellEnd"/>
      <w:r>
        <w:rPr>
          <w:rFonts w:asciiTheme="minorHAnsi" w:hAnsiTheme="minorHAnsi" w:cstheme="minorHAnsi"/>
          <w:b/>
        </w:rPr>
        <w:t xml:space="preserve"> </w:t>
      </w:r>
      <w:proofErr w:type="spellStart"/>
      <w:r>
        <w:rPr>
          <w:rFonts w:asciiTheme="minorHAnsi" w:hAnsiTheme="minorHAnsi" w:cstheme="minorHAnsi"/>
          <w:b/>
        </w:rPr>
        <w:t>једногодишњег</w:t>
      </w:r>
      <w:proofErr w:type="spellEnd"/>
      <w:r>
        <w:rPr>
          <w:rFonts w:asciiTheme="minorHAnsi" w:hAnsiTheme="minorHAnsi" w:cstheme="minorHAnsi"/>
          <w:b/>
        </w:rPr>
        <w:t xml:space="preserve"> </w:t>
      </w:r>
      <w:proofErr w:type="spellStart"/>
      <w:r>
        <w:rPr>
          <w:rFonts w:asciiTheme="minorHAnsi" w:hAnsiTheme="minorHAnsi" w:cstheme="minorHAnsi"/>
          <w:b/>
        </w:rPr>
        <w:t>надзора</w:t>
      </w:r>
      <w:proofErr w:type="spellEnd"/>
      <w:r>
        <w:rPr>
          <w:rFonts w:asciiTheme="minorHAnsi" w:hAnsiTheme="minorHAnsi" w:cstheme="minorHAnsi"/>
          <w:b/>
        </w:rPr>
        <w:t xml:space="preserve">, и </w:t>
      </w:r>
      <w:proofErr w:type="spellStart"/>
      <w:r>
        <w:rPr>
          <w:rFonts w:asciiTheme="minorHAnsi" w:hAnsiTheme="minorHAnsi" w:cstheme="minorHAnsi"/>
          <w:b/>
        </w:rPr>
        <w:t>извештај</w:t>
      </w:r>
      <w:proofErr w:type="spellEnd"/>
      <w:r>
        <w:rPr>
          <w:rFonts w:asciiTheme="minorHAnsi" w:hAnsiTheme="minorHAnsi" w:cstheme="minorHAnsi"/>
          <w:b/>
        </w:rPr>
        <w:t xml:space="preserve"> </w:t>
      </w:r>
      <w:proofErr w:type="spellStart"/>
      <w:r>
        <w:rPr>
          <w:rFonts w:asciiTheme="minorHAnsi" w:hAnsiTheme="minorHAnsi" w:cstheme="minorHAnsi"/>
          <w:b/>
        </w:rPr>
        <w:t>ендокринолога</w:t>
      </w:r>
      <w:proofErr w:type="spellEnd"/>
      <w:r>
        <w:rPr>
          <w:rFonts w:asciiTheme="minorHAnsi" w:hAnsiTheme="minorHAnsi" w:cstheme="minorHAnsi"/>
          <w:b/>
        </w:rPr>
        <w:t xml:space="preserve"> </w:t>
      </w:r>
      <w:proofErr w:type="spellStart"/>
      <w:r>
        <w:rPr>
          <w:rFonts w:asciiTheme="minorHAnsi" w:hAnsiTheme="minorHAnsi" w:cstheme="minorHAnsi"/>
          <w:b/>
        </w:rPr>
        <w:t>након</w:t>
      </w:r>
      <w:proofErr w:type="spellEnd"/>
      <w:r>
        <w:rPr>
          <w:rFonts w:asciiTheme="minorHAnsi" w:hAnsiTheme="minorHAnsi" w:cstheme="minorHAnsi"/>
          <w:b/>
        </w:rPr>
        <w:t xml:space="preserve"> </w:t>
      </w:r>
      <w:proofErr w:type="spellStart"/>
      <w:r>
        <w:rPr>
          <w:rFonts w:asciiTheme="minorHAnsi" w:hAnsiTheme="minorHAnsi" w:cstheme="minorHAnsi"/>
          <w:b/>
        </w:rPr>
        <w:t>примењене</w:t>
      </w:r>
      <w:proofErr w:type="spellEnd"/>
      <w:r>
        <w:rPr>
          <w:rFonts w:asciiTheme="minorHAnsi" w:hAnsiTheme="minorHAnsi" w:cstheme="minorHAnsi"/>
          <w:b/>
        </w:rPr>
        <w:t xml:space="preserve"> </w:t>
      </w:r>
      <w:proofErr w:type="spellStart"/>
      <w:r>
        <w:rPr>
          <w:rFonts w:asciiTheme="minorHAnsi" w:hAnsiTheme="minorHAnsi" w:cstheme="minorHAnsi"/>
          <w:b/>
        </w:rPr>
        <w:t>хормонске</w:t>
      </w:r>
      <w:proofErr w:type="spellEnd"/>
      <w:r>
        <w:rPr>
          <w:rFonts w:asciiTheme="minorHAnsi" w:hAnsiTheme="minorHAnsi" w:cstheme="minorHAnsi"/>
          <w:b/>
        </w:rPr>
        <w:t xml:space="preserve"> </w:t>
      </w:r>
      <w:proofErr w:type="spellStart"/>
      <w:r>
        <w:rPr>
          <w:rFonts w:asciiTheme="minorHAnsi" w:hAnsiTheme="minorHAnsi" w:cstheme="minorHAnsi"/>
          <w:b/>
        </w:rPr>
        <w:t>терапије</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би</w:t>
      </w:r>
      <w:proofErr w:type="spellEnd"/>
      <w:r>
        <w:rPr>
          <w:rFonts w:asciiTheme="minorHAnsi" w:hAnsiTheme="minorHAnsi" w:cstheme="minorHAnsi"/>
          <w:b/>
        </w:rPr>
        <w:t xml:space="preserve"> </w:t>
      </w:r>
      <w:proofErr w:type="spellStart"/>
      <w:r>
        <w:rPr>
          <w:rFonts w:asciiTheme="minorHAnsi" w:hAnsiTheme="minorHAnsi" w:cstheme="minorHAnsi"/>
          <w:b/>
        </w:rPr>
        <w:t>могла</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промени</w:t>
      </w:r>
      <w:proofErr w:type="spellEnd"/>
      <w:r>
        <w:rPr>
          <w:rFonts w:asciiTheme="minorHAnsi" w:hAnsiTheme="minorHAnsi" w:cstheme="minorHAnsi"/>
          <w:b/>
        </w:rPr>
        <w:t xml:space="preserve"> </w:t>
      </w:r>
      <w:proofErr w:type="spellStart"/>
      <w:r>
        <w:rPr>
          <w:rFonts w:asciiTheme="minorHAnsi" w:hAnsiTheme="minorHAnsi" w:cstheme="minorHAnsi"/>
          <w:b/>
        </w:rPr>
        <w:t>своју</w:t>
      </w:r>
      <w:proofErr w:type="spellEnd"/>
      <w:r>
        <w:rPr>
          <w:rFonts w:asciiTheme="minorHAnsi" w:hAnsiTheme="minorHAnsi" w:cstheme="minorHAnsi"/>
          <w:b/>
        </w:rPr>
        <w:t xml:space="preserve"> </w:t>
      </w:r>
      <w:proofErr w:type="spellStart"/>
      <w:r>
        <w:rPr>
          <w:rFonts w:asciiTheme="minorHAnsi" w:hAnsiTheme="minorHAnsi" w:cstheme="minorHAnsi"/>
          <w:b/>
        </w:rPr>
        <w:t>законску</w:t>
      </w:r>
      <w:proofErr w:type="spellEnd"/>
      <w:r>
        <w:rPr>
          <w:rFonts w:asciiTheme="minorHAnsi" w:hAnsiTheme="minorHAnsi" w:cstheme="minorHAnsi"/>
          <w:b/>
        </w:rPr>
        <w:t xml:space="preserve"> </w:t>
      </w:r>
      <w:proofErr w:type="spellStart"/>
      <w:r>
        <w:rPr>
          <w:rFonts w:asciiTheme="minorHAnsi" w:hAnsiTheme="minorHAnsi" w:cstheme="minorHAnsi"/>
          <w:b/>
        </w:rPr>
        <w:t>родну</w:t>
      </w:r>
      <w:proofErr w:type="spellEnd"/>
      <w:r>
        <w:rPr>
          <w:rFonts w:asciiTheme="minorHAnsi" w:hAnsiTheme="minorHAnsi" w:cstheme="minorHAnsi"/>
          <w:b/>
        </w:rPr>
        <w:t xml:space="preserve"> </w:t>
      </w:r>
      <w:proofErr w:type="spellStart"/>
      <w:r>
        <w:rPr>
          <w:rFonts w:asciiTheme="minorHAnsi" w:hAnsiTheme="minorHAnsi" w:cstheme="minorHAnsi"/>
          <w:b/>
        </w:rPr>
        <w:t>ознаку</w:t>
      </w:r>
      <w:proofErr w:type="spellEnd"/>
      <w:r>
        <w:rPr>
          <w:rFonts w:asciiTheme="minorHAnsi" w:hAnsiTheme="minorHAnsi" w:cstheme="minorHAnsi"/>
        </w:rPr>
        <w:t xml:space="preserve">. </w:t>
      </w:r>
      <w:proofErr w:type="spellStart"/>
      <w:r>
        <w:rPr>
          <w:rFonts w:asciiTheme="minorHAnsi" w:hAnsiTheme="minorHAnsi" w:cstheme="minorHAnsi"/>
        </w:rPr>
        <w:t>Тренутна</w:t>
      </w:r>
      <w:proofErr w:type="spellEnd"/>
      <w:r>
        <w:rPr>
          <w:rFonts w:asciiTheme="minorHAnsi" w:hAnsiTheme="minorHAnsi" w:cstheme="minorHAnsi"/>
        </w:rPr>
        <w:t xml:space="preserve"> </w:t>
      </w:r>
      <w:proofErr w:type="spellStart"/>
      <w:r>
        <w:rPr>
          <w:rFonts w:asciiTheme="minorHAnsi" w:hAnsiTheme="minorHAnsi" w:cstheme="minorHAnsi"/>
        </w:rPr>
        <w:t>директива</w:t>
      </w:r>
      <w:proofErr w:type="spellEnd"/>
      <w:r>
        <w:rPr>
          <w:rFonts w:asciiTheme="minorHAnsi" w:hAnsiTheme="minorHAnsi" w:cstheme="minorHAnsi"/>
        </w:rPr>
        <w:t xml:space="preserve"> и </w:t>
      </w:r>
      <w:proofErr w:type="spellStart"/>
      <w:r>
        <w:rPr>
          <w:rFonts w:asciiTheme="minorHAnsi" w:hAnsiTheme="minorHAnsi" w:cstheme="minorHAnsi"/>
        </w:rPr>
        <w:t>даље</w:t>
      </w:r>
      <w:proofErr w:type="spellEnd"/>
      <w:r>
        <w:rPr>
          <w:rFonts w:asciiTheme="minorHAnsi" w:hAnsiTheme="minorHAnsi" w:cstheme="minorHAnsi"/>
        </w:rPr>
        <w:t xml:space="preserve"> </w:t>
      </w:r>
      <w:proofErr w:type="spellStart"/>
      <w:r>
        <w:rPr>
          <w:rFonts w:asciiTheme="minorHAnsi" w:hAnsiTheme="minorHAnsi" w:cstheme="minorHAnsi"/>
        </w:rPr>
        <w:t>одржава</w:t>
      </w:r>
      <w:proofErr w:type="spellEnd"/>
      <w:r>
        <w:rPr>
          <w:rFonts w:asciiTheme="minorHAnsi" w:hAnsiTheme="minorHAnsi" w:cstheme="minorHAnsi"/>
        </w:rPr>
        <w:t xml:space="preserve"> </w:t>
      </w:r>
      <w:proofErr w:type="spellStart"/>
      <w:r>
        <w:rPr>
          <w:rFonts w:asciiTheme="minorHAnsi" w:hAnsiTheme="minorHAnsi" w:cstheme="minorHAnsi"/>
        </w:rPr>
        <w:t>патологизацију</w:t>
      </w:r>
      <w:proofErr w:type="spellEnd"/>
      <w:r>
        <w:rPr>
          <w:rFonts w:asciiTheme="minorHAnsi" w:hAnsiTheme="minorHAnsi" w:cstheme="minorHAnsi"/>
        </w:rPr>
        <w:t xml:space="preserve"> и </w:t>
      </w:r>
      <w:proofErr w:type="spellStart"/>
      <w:r>
        <w:rPr>
          <w:rFonts w:asciiTheme="minorHAnsi" w:hAnsiTheme="minorHAnsi" w:cstheme="minorHAnsi"/>
        </w:rPr>
        <w:t>дискриминацију</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особа</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желе</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могу</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прођу</w:t>
      </w:r>
      <w:proofErr w:type="spellEnd"/>
      <w:r>
        <w:rPr>
          <w:rFonts w:asciiTheme="minorHAnsi" w:hAnsiTheme="minorHAnsi" w:cstheme="minorHAnsi"/>
        </w:rPr>
        <w:t xml:space="preserve"> </w:t>
      </w:r>
      <w:proofErr w:type="spellStart"/>
      <w:r>
        <w:rPr>
          <w:rFonts w:asciiTheme="minorHAnsi" w:hAnsiTheme="minorHAnsi" w:cstheme="minorHAnsi"/>
        </w:rPr>
        <w:t>кроз</w:t>
      </w:r>
      <w:proofErr w:type="spellEnd"/>
      <w:r>
        <w:rPr>
          <w:rFonts w:asciiTheme="minorHAnsi" w:hAnsiTheme="minorHAnsi" w:cstheme="minorHAnsi"/>
        </w:rPr>
        <w:t xml:space="preserve"> </w:t>
      </w:r>
      <w:proofErr w:type="spellStart"/>
      <w:r>
        <w:rPr>
          <w:rFonts w:asciiTheme="minorHAnsi" w:hAnsiTheme="minorHAnsi" w:cstheme="minorHAnsi"/>
        </w:rPr>
        <w:t>хормонску</w:t>
      </w:r>
      <w:proofErr w:type="spellEnd"/>
      <w:r>
        <w:rPr>
          <w:rFonts w:asciiTheme="minorHAnsi" w:hAnsiTheme="minorHAnsi" w:cstheme="minorHAnsi"/>
        </w:rPr>
        <w:t xml:space="preserve"> </w:t>
      </w:r>
      <w:proofErr w:type="spellStart"/>
      <w:r>
        <w:rPr>
          <w:rFonts w:asciiTheme="minorHAnsi" w:hAnsiTheme="minorHAnsi" w:cstheme="minorHAnsi"/>
        </w:rPr>
        <w:t>терапију</w:t>
      </w:r>
      <w:proofErr w:type="spellEnd"/>
      <w:r>
        <w:rPr>
          <w:rFonts w:asciiTheme="minorHAnsi" w:hAnsiTheme="minorHAnsi" w:cstheme="minorHAnsi"/>
        </w:rPr>
        <w:t xml:space="preserve"> и </w:t>
      </w:r>
      <w:proofErr w:type="spellStart"/>
      <w:r>
        <w:rPr>
          <w:rFonts w:asciiTheme="minorHAnsi" w:hAnsiTheme="minorHAnsi" w:cstheme="minorHAnsi"/>
        </w:rPr>
        <w:t>забрањује</w:t>
      </w:r>
      <w:proofErr w:type="spellEnd"/>
      <w:r>
        <w:rPr>
          <w:rFonts w:asciiTheme="minorHAnsi" w:hAnsiTheme="minorHAnsi" w:cstheme="minorHAnsi"/>
        </w:rPr>
        <w:t xml:space="preserve"> </w:t>
      </w:r>
      <w:proofErr w:type="spellStart"/>
      <w:r>
        <w:rPr>
          <w:rFonts w:asciiTheme="minorHAnsi" w:hAnsiTheme="minorHAnsi" w:cstheme="minorHAnsi"/>
        </w:rPr>
        <w:t>им</w:t>
      </w:r>
      <w:proofErr w:type="spellEnd"/>
      <w:r>
        <w:rPr>
          <w:rFonts w:asciiTheme="minorHAnsi" w:hAnsiTheme="minorHAnsi" w:cstheme="minorHAnsi"/>
        </w:rPr>
        <w:t xml:space="preserve"> </w:t>
      </w:r>
      <w:proofErr w:type="spellStart"/>
      <w:r>
        <w:rPr>
          <w:rFonts w:asciiTheme="minorHAnsi" w:hAnsiTheme="minorHAnsi" w:cstheme="minorHAnsi"/>
        </w:rPr>
        <w:t>приступ</w:t>
      </w:r>
      <w:proofErr w:type="spellEnd"/>
      <w:r>
        <w:rPr>
          <w:rFonts w:asciiTheme="minorHAnsi" w:hAnsiTheme="minorHAnsi" w:cstheme="minorHAnsi"/>
        </w:rPr>
        <w:t xml:space="preserve"> </w:t>
      </w:r>
      <w:proofErr w:type="spellStart"/>
      <w:r>
        <w:rPr>
          <w:rFonts w:asciiTheme="minorHAnsi" w:hAnsiTheme="minorHAnsi" w:cstheme="minorHAnsi"/>
        </w:rPr>
        <w:t>правним</w:t>
      </w:r>
      <w:proofErr w:type="spellEnd"/>
      <w:r>
        <w:rPr>
          <w:rFonts w:asciiTheme="minorHAnsi" w:hAnsiTheme="minorHAnsi" w:cstheme="minorHAnsi"/>
        </w:rPr>
        <w:t xml:space="preserve"> </w:t>
      </w:r>
      <w:proofErr w:type="spellStart"/>
      <w:r>
        <w:rPr>
          <w:rFonts w:asciiTheme="minorHAnsi" w:hAnsiTheme="minorHAnsi" w:cstheme="minorHAnsi"/>
        </w:rPr>
        <w:t>средствима</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промену</w:t>
      </w:r>
      <w:proofErr w:type="spellEnd"/>
      <w:r>
        <w:rPr>
          <w:rFonts w:asciiTheme="minorHAnsi" w:hAnsiTheme="minorHAnsi" w:cstheme="minorHAnsi"/>
        </w:rPr>
        <w:t xml:space="preserve"> </w:t>
      </w:r>
      <w:proofErr w:type="spellStart"/>
      <w:r>
        <w:rPr>
          <w:rFonts w:asciiTheme="minorHAnsi" w:hAnsiTheme="minorHAnsi" w:cstheme="minorHAnsi"/>
        </w:rPr>
        <w:t>родне</w:t>
      </w:r>
      <w:proofErr w:type="spellEnd"/>
      <w:r>
        <w:rPr>
          <w:rFonts w:asciiTheme="minorHAnsi" w:hAnsiTheme="minorHAnsi" w:cstheme="minorHAnsi"/>
        </w:rPr>
        <w:t xml:space="preserve"> </w:t>
      </w:r>
      <w:proofErr w:type="spellStart"/>
      <w:r>
        <w:rPr>
          <w:rFonts w:asciiTheme="minorHAnsi" w:hAnsiTheme="minorHAnsi" w:cstheme="minorHAnsi"/>
        </w:rPr>
        <w:t>ознаке</w:t>
      </w:r>
      <w:proofErr w:type="spellEnd"/>
      <w:r>
        <w:rPr>
          <w:rFonts w:asciiTheme="minorHAnsi" w:hAnsiTheme="minorHAnsi" w:cstheme="minorHAnsi"/>
        </w:rPr>
        <w:t>.</w:t>
      </w:r>
      <w:r>
        <w:rPr>
          <w:rStyle w:val="FootnoteReference"/>
          <w:rFonts w:asciiTheme="minorHAnsi" w:hAnsiTheme="minorHAnsi" w:cstheme="minorHAnsi"/>
        </w:rPr>
        <w:footnoteReference w:id="103"/>
      </w:r>
      <w:r>
        <w:rPr>
          <w:rFonts w:asciiTheme="minorHAnsi" w:hAnsiTheme="minorHAnsi" w:cstheme="minorHAnsi"/>
        </w:rPr>
        <w:t xml:space="preserve">. </w:t>
      </w:r>
      <w:proofErr w:type="spellStart"/>
      <w:r>
        <w:rPr>
          <w:rFonts w:asciiTheme="minorHAnsi" w:hAnsiTheme="minorHAnsi" w:cstheme="minorHAnsi"/>
        </w:rPr>
        <w:t>Други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стављају</w:t>
      </w:r>
      <w:proofErr w:type="spellEnd"/>
      <w:r>
        <w:rPr>
          <w:rFonts w:asciiTheme="minorHAnsi" w:hAnsiTheme="minorHAnsi" w:cstheme="minorHAnsi"/>
        </w:rPr>
        <w:t xml:space="preserve"> </w:t>
      </w:r>
      <w:proofErr w:type="spellStart"/>
      <w:r>
        <w:rPr>
          <w:rFonts w:asciiTheme="minorHAnsi" w:hAnsiTheme="minorHAnsi" w:cstheme="minorHAnsi"/>
        </w:rPr>
        <w:t>на</w:t>
      </w:r>
      <w:proofErr w:type="spellEnd"/>
      <w:r>
        <w:rPr>
          <w:rFonts w:asciiTheme="minorHAnsi" w:hAnsiTheme="minorHAnsi" w:cstheme="minorHAnsi"/>
        </w:rPr>
        <w:t xml:space="preserve"> </w:t>
      </w:r>
      <w:proofErr w:type="spellStart"/>
      <w:r>
        <w:rPr>
          <w:rFonts w:asciiTheme="minorHAnsi" w:hAnsiTheme="minorHAnsi" w:cstheme="minorHAnsi"/>
        </w:rPr>
        <w:t>чекање</w:t>
      </w:r>
      <w:proofErr w:type="spellEnd"/>
      <w:r>
        <w:rPr>
          <w:rFonts w:asciiTheme="minorHAnsi" w:hAnsiTheme="minorHAnsi" w:cstheme="minorHAnsi"/>
        </w:rPr>
        <w:t xml:space="preserve"> </w:t>
      </w:r>
      <w:proofErr w:type="spellStart"/>
      <w:r>
        <w:rPr>
          <w:rFonts w:asciiTheme="minorHAnsi" w:hAnsiTheme="minorHAnsi" w:cstheme="minorHAnsi"/>
        </w:rPr>
        <w:t>док</w:t>
      </w:r>
      <w:proofErr w:type="spellEnd"/>
      <w:r>
        <w:rPr>
          <w:rFonts w:asciiTheme="minorHAnsi" w:hAnsiTheme="minorHAnsi" w:cstheme="minorHAnsi"/>
        </w:rPr>
        <w:t xml:space="preserve">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заврше</w:t>
      </w:r>
      <w:proofErr w:type="spellEnd"/>
      <w:r>
        <w:rPr>
          <w:rFonts w:asciiTheme="minorHAnsi" w:hAnsiTheme="minorHAnsi" w:cstheme="minorHAnsi"/>
        </w:rPr>
        <w:t xml:space="preserve"> </w:t>
      </w:r>
      <w:proofErr w:type="spellStart"/>
      <w:r>
        <w:rPr>
          <w:rFonts w:asciiTheme="minorHAnsi" w:hAnsiTheme="minorHAnsi" w:cstheme="minorHAnsi"/>
        </w:rPr>
        <w:t>психијатријски</w:t>
      </w:r>
      <w:proofErr w:type="spellEnd"/>
      <w:r>
        <w:rPr>
          <w:rFonts w:asciiTheme="minorHAnsi" w:hAnsiTheme="minorHAnsi" w:cstheme="minorHAnsi"/>
        </w:rPr>
        <w:t xml:space="preserve"> </w:t>
      </w:r>
      <w:proofErr w:type="spellStart"/>
      <w:r>
        <w:rPr>
          <w:rFonts w:asciiTheme="minorHAnsi" w:hAnsiTheme="minorHAnsi" w:cstheme="minorHAnsi"/>
        </w:rPr>
        <w:t>надзор</w:t>
      </w:r>
      <w:proofErr w:type="spellEnd"/>
      <w:r>
        <w:rPr>
          <w:rFonts w:asciiTheme="minorHAnsi" w:hAnsiTheme="minorHAnsi" w:cstheme="minorHAnsi"/>
        </w:rPr>
        <w:t xml:space="preserve"> и </w:t>
      </w:r>
      <w:proofErr w:type="spellStart"/>
      <w:r>
        <w:rPr>
          <w:rFonts w:asciiTheme="minorHAnsi" w:hAnsiTheme="minorHAnsi" w:cstheme="minorHAnsi"/>
        </w:rPr>
        <w:t>хормонско</w:t>
      </w:r>
      <w:proofErr w:type="spellEnd"/>
      <w:r>
        <w:rPr>
          <w:rFonts w:asciiTheme="minorHAnsi" w:hAnsiTheme="minorHAnsi" w:cstheme="minorHAnsi"/>
        </w:rPr>
        <w:t xml:space="preserve"> </w:t>
      </w:r>
      <w:proofErr w:type="spellStart"/>
      <w:r>
        <w:rPr>
          <w:rFonts w:asciiTheme="minorHAnsi" w:hAnsiTheme="minorHAnsi" w:cstheme="minorHAnsi"/>
        </w:rPr>
        <w:t>лечење</w:t>
      </w:r>
      <w:proofErr w:type="spellEnd"/>
      <w:r>
        <w:rPr>
          <w:rFonts w:asciiTheme="minorHAnsi" w:hAnsiTheme="minorHAnsi" w:cstheme="minorHAnsi"/>
        </w:rPr>
        <w:t xml:space="preserve">, а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то</w:t>
      </w:r>
      <w:proofErr w:type="spellEnd"/>
      <w:r>
        <w:rPr>
          <w:rFonts w:asciiTheme="minorHAnsi" w:hAnsiTheme="minorHAnsi" w:cstheme="minorHAnsi"/>
        </w:rPr>
        <w:t xml:space="preserve"> </w:t>
      </w:r>
      <w:proofErr w:type="spellStart"/>
      <w:r>
        <w:rPr>
          <w:rFonts w:asciiTheme="minorHAnsi" w:hAnsiTheme="minorHAnsi" w:cstheme="minorHAnsi"/>
        </w:rPr>
        <w:t>време</w:t>
      </w:r>
      <w:proofErr w:type="spellEnd"/>
      <w:r>
        <w:rPr>
          <w:rFonts w:asciiTheme="minorHAnsi" w:hAnsiTheme="minorHAnsi" w:cstheme="minorHAnsi"/>
        </w:rPr>
        <w:t xml:space="preserve"> </w:t>
      </w:r>
      <w:proofErr w:type="spellStart"/>
      <w:r>
        <w:rPr>
          <w:rFonts w:asciiTheme="minorHAnsi" w:hAnsiTheme="minorHAnsi" w:cstheme="minorHAnsi"/>
        </w:rPr>
        <w:t>немају</w:t>
      </w:r>
      <w:proofErr w:type="spellEnd"/>
      <w:r>
        <w:rPr>
          <w:rFonts w:asciiTheme="minorHAnsi" w:hAnsiTheme="minorHAnsi" w:cstheme="minorHAnsi"/>
        </w:rPr>
        <w:t xml:space="preserve"> </w:t>
      </w:r>
      <w:proofErr w:type="spellStart"/>
      <w:r>
        <w:rPr>
          <w:rFonts w:asciiTheme="minorHAnsi" w:hAnsiTheme="minorHAnsi" w:cstheme="minorHAnsi"/>
        </w:rPr>
        <w:t>одговарајућа</w:t>
      </w:r>
      <w:proofErr w:type="spellEnd"/>
      <w:r>
        <w:rPr>
          <w:rFonts w:asciiTheme="minorHAnsi" w:hAnsiTheme="minorHAnsi" w:cstheme="minorHAnsi"/>
        </w:rPr>
        <w:t xml:space="preserve"> </w:t>
      </w:r>
      <w:proofErr w:type="spellStart"/>
      <w:r>
        <w:rPr>
          <w:rFonts w:asciiTheme="minorHAnsi" w:hAnsiTheme="minorHAnsi" w:cstheme="minorHAnsi"/>
        </w:rPr>
        <w:t>лична</w:t>
      </w:r>
      <w:proofErr w:type="spellEnd"/>
      <w:r>
        <w:rPr>
          <w:rFonts w:asciiTheme="minorHAnsi" w:hAnsiTheme="minorHAnsi" w:cstheme="minorHAnsi"/>
        </w:rPr>
        <w:t xml:space="preserve"> </w:t>
      </w:r>
      <w:proofErr w:type="spellStart"/>
      <w:r>
        <w:rPr>
          <w:rFonts w:asciiTheme="minorHAnsi" w:hAnsiTheme="minorHAnsi" w:cstheme="minorHAnsi"/>
        </w:rPr>
        <w:t>документа</w:t>
      </w:r>
      <w:proofErr w:type="spellEnd"/>
      <w:r>
        <w:rPr>
          <w:rStyle w:val="FootnoteReference"/>
          <w:rFonts w:asciiTheme="minorHAnsi" w:hAnsiTheme="minorHAnsi" w:cstheme="minorHAnsi"/>
        </w:rPr>
        <w:footnoteReference w:id="104"/>
      </w:r>
      <w:r>
        <w:rPr>
          <w:rFonts w:asciiTheme="minorHAnsi" w:hAnsiTheme="minorHAnsi" w:cstheme="minorHAnsi"/>
        </w:rPr>
        <w:t xml:space="preserve"> и </w:t>
      </w:r>
      <w:proofErr w:type="spellStart"/>
      <w:r>
        <w:rPr>
          <w:rFonts w:asciiTheme="minorHAnsi" w:hAnsiTheme="minorHAnsi" w:cstheme="minorHAnsi"/>
        </w:rPr>
        <w:t>дискриминисани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у </w:t>
      </w:r>
      <w:proofErr w:type="spellStart"/>
      <w:r>
        <w:rPr>
          <w:rFonts w:asciiTheme="minorHAnsi" w:hAnsiTheme="minorHAnsi" w:cstheme="minorHAnsi"/>
        </w:rPr>
        <w:t>приступу</w:t>
      </w:r>
      <w:proofErr w:type="spellEnd"/>
      <w:r>
        <w:rPr>
          <w:rFonts w:asciiTheme="minorHAnsi" w:hAnsiTheme="minorHAnsi" w:cstheme="minorHAnsi"/>
        </w:rPr>
        <w:t xml:space="preserve"> </w:t>
      </w:r>
      <w:proofErr w:type="spellStart"/>
      <w:r>
        <w:rPr>
          <w:rFonts w:asciiTheme="minorHAnsi" w:hAnsiTheme="minorHAnsi" w:cstheme="minorHAnsi"/>
        </w:rPr>
        <w:t>образовању</w:t>
      </w:r>
      <w:proofErr w:type="spellEnd"/>
      <w:r>
        <w:rPr>
          <w:rFonts w:asciiTheme="minorHAnsi" w:hAnsiTheme="minorHAnsi" w:cstheme="minorHAnsi"/>
        </w:rPr>
        <w:t xml:space="preserve">, </w:t>
      </w:r>
      <w:proofErr w:type="spellStart"/>
      <w:r>
        <w:rPr>
          <w:rFonts w:asciiTheme="minorHAnsi" w:hAnsiTheme="minorHAnsi" w:cstheme="minorHAnsi"/>
        </w:rPr>
        <w:t>запошљавању</w:t>
      </w:r>
      <w:proofErr w:type="spellEnd"/>
      <w:r>
        <w:rPr>
          <w:rFonts w:asciiTheme="minorHAnsi" w:hAnsiTheme="minorHAnsi" w:cstheme="minorHAnsi"/>
        </w:rPr>
        <w:t xml:space="preserve">, </w:t>
      </w:r>
      <w:proofErr w:type="spellStart"/>
      <w:r>
        <w:rPr>
          <w:rFonts w:asciiTheme="minorHAnsi" w:hAnsiTheme="minorHAnsi" w:cstheme="minorHAnsi"/>
        </w:rPr>
        <w:t>здравственој</w:t>
      </w:r>
      <w:proofErr w:type="spellEnd"/>
      <w:r>
        <w:rPr>
          <w:rFonts w:asciiTheme="minorHAnsi" w:hAnsiTheme="minorHAnsi" w:cstheme="minorHAnsi"/>
        </w:rPr>
        <w:t xml:space="preserve"> </w:t>
      </w:r>
      <w:proofErr w:type="spellStart"/>
      <w:r>
        <w:rPr>
          <w:rFonts w:asciiTheme="minorHAnsi" w:hAnsiTheme="minorHAnsi" w:cstheme="minorHAnsi"/>
        </w:rPr>
        <w:t>заштити</w:t>
      </w:r>
      <w:proofErr w:type="spellEnd"/>
      <w:r>
        <w:rPr>
          <w:rFonts w:asciiTheme="minorHAnsi" w:hAnsiTheme="minorHAnsi" w:cstheme="minorHAnsi"/>
        </w:rPr>
        <w:t xml:space="preserve">, </w:t>
      </w:r>
      <w:proofErr w:type="spellStart"/>
      <w:r>
        <w:rPr>
          <w:rFonts w:asciiTheme="minorHAnsi" w:hAnsiTheme="minorHAnsi" w:cstheme="minorHAnsi"/>
        </w:rPr>
        <w:t>путовању</w:t>
      </w:r>
      <w:proofErr w:type="spellEnd"/>
      <w:r>
        <w:rPr>
          <w:rFonts w:asciiTheme="minorHAnsi" w:hAnsiTheme="minorHAnsi" w:cstheme="minorHAnsi"/>
        </w:rPr>
        <w:t xml:space="preserve"> у </w:t>
      </w:r>
      <w:proofErr w:type="spellStart"/>
      <w:r>
        <w:rPr>
          <w:rFonts w:asciiTheme="minorHAnsi" w:hAnsiTheme="minorHAnsi" w:cstheme="minorHAnsi"/>
        </w:rPr>
        <w:t>иностранство</w:t>
      </w:r>
      <w:proofErr w:type="spellEnd"/>
      <w:r>
        <w:rPr>
          <w:rFonts w:asciiTheme="minorHAnsi" w:hAnsiTheme="minorHAnsi" w:cstheme="minorHAnsi"/>
        </w:rPr>
        <w:t xml:space="preserve">, </w:t>
      </w:r>
      <w:proofErr w:type="spellStart"/>
      <w:r>
        <w:rPr>
          <w:rFonts w:asciiTheme="minorHAnsi" w:hAnsiTheme="minorHAnsi" w:cstheme="minorHAnsi"/>
        </w:rPr>
        <w:t>итд</w:t>
      </w:r>
      <w:proofErr w:type="spellEnd"/>
      <w:r>
        <w:rPr>
          <w:rFonts w:asciiTheme="minorHAnsi" w:hAnsiTheme="minorHAnsi" w:cstheme="minorHAnsi"/>
        </w:rPr>
        <w:t>.</w:t>
      </w:r>
    </w:p>
    <w:p w14:paraId="6DC0C571" w14:textId="32C24D2C" w:rsidR="00ED2C3A" w:rsidRDefault="00E01740">
      <w:pPr>
        <w:pStyle w:val="ListParagraph"/>
        <w:numPr>
          <w:ilvl w:val="0"/>
          <w:numId w:val="11"/>
        </w:numPr>
        <w:spacing w:after="0"/>
        <w:jc w:val="both"/>
        <w:rPr>
          <w:rFonts w:asciiTheme="minorHAnsi" w:hAnsiTheme="minorHAnsi" w:cstheme="minorHAnsi"/>
        </w:rPr>
      </w:pP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особе</w:t>
      </w:r>
      <w:proofErr w:type="spellEnd"/>
      <w:r>
        <w:rPr>
          <w:rFonts w:asciiTheme="minorHAnsi" w:hAnsiTheme="minorHAnsi" w:cstheme="minorHAnsi"/>
        </w:rPr>
        <w:t xml:space="preserve"> у </w:t>
      </w:r>
      <w:proofErr w:type="spellStart"/>
      <w:r>
        <w:rPr>
          <w:rFonts w:asciiTheme="minorHAnsi" w:hAnsiTheme="minorHAnsi" w:cstheme="minorHAnsi"/>
        </w:rPr>
        <w:t>Србији</w:t>
      </w:r>
      <w:proofErr w:type="spellEnd"/>
      <w:r>
        <w:rPr>
          <w:rFonts w:asciiTheme="minorHAnsi" w:hAnsiTheme="minorHAnsi" w:cstheme="minorHAnsi"/>
        </w:rPr>
        <w:t xml:space="preserve"> </w:t>
      </w:r>
      <w:proofErr w:type="spellStart"/>
      <w:r>
        <w:rPr>
          <w:rFonts w:asciiTheme="minorHAnsi" w:hAnsiTheme="minorHAnsi" w:cstheme="minorHAnsi"/>
        </w:rPr>
        <w:t>које</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подвргнуте</w:t>
      </w:r>
      <w:proofErr w:type="spellEnd"/>
      <w:r>
        <w:rPr>
          <w:rFonts w:asciiTheme="minorHAnsi" w:hAnsiTheme="minorHAnsi" w:cstheme="minorHAnsi"/>
        </w:rPr>
        <w:t xml:space="preserve"> </w:t>
      </w:r>
      <w:proofErr w:type="spellStart"/>
      <w:r>
        <w:rPr>
          <w:rFonts w:asciiTheme="minorHAnsi" w:hAnsiTheme="minorHAnsi" w:cstheme="minorHAnsi"/>
        </w:rPr>
        <w:t>хормонској</w:t>
      </w:r>
      <w:proofErr w:type="spellEnd"/>
      <w:r>
        <w:rPr>
          <w:rFonts w:asciiTheme="minorHAnsi" w:hAnsiTheme="minorHAnsi" w:cstheme="minorHAnsi"/>
        </w:rPr>
        <w:t xml:space="preserve"> </w:t>
      </w:r>
      <w:proofErr w:type="spellStart"/>
      <w:r>
        <w:rPr>
          <w:rFonts w:asciiTheme="minorHAnsi" w:hAnsiTheme="minorHAnsi" w:cstheme="minorHAnsi"/>
        </w:rPr>
        <w:t>терапији</w:t>
      </w:r>
      <w:proofErr w:type="spellEnd"/>
      <w:r>
        <w:rPr>
          <w:rFonts w:asciiTheme="minorHAnsi" w:hAnsiTheme="minorHAnsi" w:cstheme="minorHAnsi"/>
        </w:rPr>
        <w:t xml:space="preserve"> </w:t>
      </w:r>
      <w:proofErr w:type="spellStart"/>
      <w:r>
        <w:rPr>
          <w:rFonts w:asciiTheme="minorHAnsi" w:hAnsiTheme="minorHAnsi" w:cstheme="minorHAnsi"/>
        </w:rPr>
        <w:t>већ</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суочавале</w:t>
      </w:r>
      <w:proofErr w:type="spellEnd"/>
      <w:r>
        <w:rPr>
          <w:rFonts w:asciiTheme="minorHAnsi" w:hAnsiTheme="minorHAnsi" w:cstheme="minorHAnsi"/>
        </w:rPr>
        <w:t xml:space="preserve"> </w:t>
      </w:r>
      <w:proofErr w:type="spellStart"/>
      <w:r>
        <w:rPr>
          <w:rFonts w:asciiTheme="minorHAnsi" w:hAnsiTheme="minorHAnsi" w:cstheme="minorHAnsi"/>
        </w:rPr>
        <w:t>са</w:t>
      </w:r>
      <w:proofErr w:type="spellEnd"/>
      <w:r>
        <w:rPr>
          <w:rFonts w:asciiTheme="minorHAnsi" w:hAnsiTheme="minorHAnsi" w:cstheme="minorHAnsi"/>
        </w:rPr>
        <w:t xml:space="preserve"> </w:t>
      </w:r>
      <w:proofErr w:type="spellStart"/>
      <w:r>
        <w:rPr>
          <w:rFonts w:asciiTheme="minorHAnsi" w:hAnsiTheme="minorHAnsi" w:cstheme="minorHAnsi"/>
        </w:rPr>
        <w:t>проблемима</w:t>
      </w:r>
      <w:proofErr w:type="spellEnd"/>
      <w:r>
        <w:rPr>
          <w:rFonts w:asciiTheme="minorHAnsi" w:hAnsiTheme="minorHAnsi" w:cstheme="minorHAnsi"/>
        </w:rPr>
        <w:t xml:space="preserve"> у </w:t>
      </w:r>
      <w:proofErr w:type="spellStart"/>
      <w:r>
        <w:rPr>
          <w:rFonts w:asciiTheme="minorHAnsi" w:hAnsiTheme="minorHAnsi" w:cstheme="minorHAnsi"/>
        </w:rPr>
        <w:t>остваривању</w:t>
      </w:r>
      <w:proofErr w:type="spellEnd"/>
      <w:r>
        <w:rPr>
          <w:rFonts w:asciiTheme="minorHAnsi" w:hAnsiTheme="minorHAnsi" w:cstheme="minorHAnsi"/>
        </w:rPr>
        <w:t xml:space="preserve"> </w:t>
      </w:r>
      <w:proofErr w:type="spellStart"/>
      <w:r>
        <w:rPr>
          <w:rFonts w:asciiTheme="minorHAnsi" w:hAnsiTheme="minorHAnsi" w:cstheme="minorHAnsi"/>
        </w:rPr>
        <w:t>ових</w:t>
      </w:r>
      <w:proofErr w:type="spellEnd"/>
      <w:r>
        <w:rPr>
          <w:rFonts w:asciiTheme="minorHAnsi" w:hAnsiTheme="minorHAnsi" w:cstheme="minorHAnsi"/>
        </w:rPr>
        <w:t xml:space="preserve"> </w:t>
      </w:r>
      <w:proofErr w:type="spellStart"/>
      <w:r>
        <w:rPr>
          <w:rFonts w:asciiTheme="minorHAnsi" w:hAnsiTheme="minorHAnsi" w:cstheme="minorHAnsi"/>
        </w:rPr>
        <w:t>права</w:t>
      </w:r>
      <w:proofErr w:type="spellEnd"/>
      <w:r>
        <w:rPr>
          <w:rFonts w:asciiTheme="minorHAnsi" w:hAnsiTheme="minorHAnsi" w:cstheme="minorHAnsi"/>
        </w:rPr>
        <w:t xml:space="preserve"> </w:t>
      </w:r>
      <w:proofErr w:type="spellStart"/>
      <w:r>
        <w:rPr>
          <w:rFonts w:asciiTheme="minorHAnsi" w:hAnsiTheme="minorHAnsi" w:cstheme="minorHAnsi"/>
        </w:rPr>
        <w:t>пре</w:t>
      </w:r>
      <w:proofErr w:type="spellEnd"/>
      <w:r>
        <w:rPr>
          <w:rFonts w:asciiTheme="minorHAnsi" w:hAnsiTheme="minorHAnsi" w:cstheme="minorHAnsi"/>
        </w:rPr>
        <w:t xml:space="preserve"> </w:t>
      </w:r>
      <w:proofErr w:type="spellStart"/>
      <w:r>
        <w:rPr>
          <w:rFonts w:asciiTheme="minorHAnsi" w:hAnsiTheme="minorHAnsi" w:cstheme="minorHAnsi"/>
        </w:rPr>
        <w:t>измена</w:t>
      </w:r>
      <w:proofErr w:type="spellEnd"/>
      <w:r>
        <w:rPr>
          <w:rFonts w:asciiTheme="minorHAnsi" w:hAnsiTheme="minorHAnsi" w:cstheme="minorHAnsi"/>
        </w:rPr>
        <w:t xml:space="preserve"> </w:t>
      </w:r>
      <w:proofErr w:type="spellStart"/>
      <w:r>
        <w:rPr>
          <w:rFonts w:asciiTheme="minorHAnsi" w:hAnsiTheme="minorHAnsi" w:cstheme="minorHAnsi"/>
        </w:rPr>
        <w:t>закона</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2018. </w:t>
      </w:r>
      <w:proofErr w:type="spellStart"/>
      <w:r>
        <w:rPr>
          <w:rFonts w:asciiTheme="minorHAnsi" w:hAnsiTheme="minorHAnsi" w:cstheme="minorHAnsi"/>
        </w:rPr>
        <w:t>године</w:t>
      </w:r>
      <w:proofErr w:type="spellEnd"/>
      <w:r>
        <w:rPr>
          <w:rFonts w:asciiTheme="minorHAnsi" w:hAnsiTheme="minorHAnsi" w:cstheme="minorHAnsi"/>
        </w:rPr>
        <w:t xml:space="preserve"> </w:t>
      </w:r>
      <w:proofErr w:type="spellStart"/>
      <w:r>
        <w:rPr>
          <w:rFonts w:asciiTheme="minorHAnsi" w:hAnsiTheme="minorHAnsi" w:cstheme="minorHAnsi"/>
        </w:rPr>
        <w:t>којима</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изричито</w:t>
      </w:r>
      <w:proofErr w:type="spellEnd"/>
      <w:r>
        <w:rPr>
          <w:rFonts w:asciiTheme="minorHAnsi" w:hAnsiTheme="minorHAnsi" w:cstheme="minorHAnsi"/>
        </w:rPr>
        <w:t xml:space="preserve"> </w:t>
      </w:r>
      <w:proofErr w:type="spellStart"/>
      <w:r>
        <w:rPr>
          <w:rFonts w:asciiTheme="minorHAnsi" w:hAnsiTheme="minorHAnsi" w:cstheme="minorHAnsi"/>
        </w:rPr>
        <w:t>захтевала</w:t>
      </w:r>
      <w:proofErr w:type="spellEnd"/>
      <w:r>
        <w:rPr>
          <w:rFonts w:asciiTheme="minorHAnsi" w:hAnsiTheme="minorHAnsi" w:cstheme="minorHAnsi"/>
        </w:rPr>
        <w:t xml:space="preserve"> </w:t>
      </w:r>
      <w:proofErr w:type="spellStart"/>
      <w:r>
        <w:rPr>
          <w:rFonts w:asciiTheme="minorHAnsi" w:hAnsiTheme="minorHAnsi" w:cstheme="minorHAnsi"/>
        </w:rPr>
        <w:t>хормонска</w:t>
      </w:r>
      <w:proofErr w:type="spellEnd"/>
      <w:r>
        <w:rPr>
          <w:rFonts w:asciiTheme="minorHAnsi" w:hAnsiTheme="minorHAnsi" w:cstheme="minorHAnsi"/>
        </w:rPr>
        <w:t xml:space="preserve"> </w:t>
      </w:r>
      <w:proofErr w:type="spellStart"/>
      <w:r>
        <w:rPr>
          <w:rFonts w:asciiTheme="minorHAnsi" w:hAnsiTheme="minorHAnsi" w:cstheme="minorHAnsi"/>
        </w:rPr>
        <w:t>терапија</w:t>
      </w:r>
      <w:proofErr w:type="spellEnd"/>
      <w:r>
        <w:rPr>
          <w:rFonts w:asciiTheme="minorHAnsi" w:hAnsiTheme="minorHAnsi" w:cstheme="minorHAnsi"/>
        </w:rPr>
        <w:t xml:space="preserve"> </w:t>
      </w:r>
      <w:proofErr w:type="spellStart"/>
      <w:r>
        <w:rPr>
          <w:rFonts w:asciiTheme="minorHAnsi" w:hAnsiTheme="minorHAnsi" w:cstheme="minorHAnsi"/>
        </w:rPr>
        <w:t>као</w:t>
      </w:r>
      <w:proofErr w:type="spellEnd"/>
      <w:r>
        <w:rPr>
          <w:rFonts w:asciiTheme="minorHAnsi" w:hAnsiTheme="minorHAnsi" w:cstheme="minorHAnsi"/>
        </w:rPr>
        <w:t xml:space="preserve"> </w:t>
      </w:r>
      <w:proofErr w:type="spellStart"/>
      <w:r>
        <w:rPr>
          <w:rFonts w:asciiTheme="minorHAnsi" w:hAnsiTheme="minorHAnsi" w:cstheme="minorHAnsi"/>
        </w:rPr>
        <w:t>обавезан</w:t>
      </w:r>
      <w:proofErr w:type="spellEnd"/>
      <w:r>
        <w:rPr>
          <w:rFonts w:asciiTheme="minorHAnsi" w:hAnsiTheme="minorHAnsi" w:cstheme="minorHAnsi"/>
        </w:rPr>
        <w:t xml:space="preserve"> </w:t>
      </w:r>
      <w:proofErr w:type="spellStart"/>
      <w:r>
        <w:rPr>
          <w:rFonts w:asciiTheme="minorHAnsi" w:hAnsiTheme="minorHAnsi" w:cstheme="minorHAnsi"/>
        </w:rPr>
        <w:t>услов</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законско</w:t>
      </w:r>
      <w:proofErr w:type="spellEnd"/>
      <w:r>
        <w:rPr>
          <w:rFonts w:asciiTheme="minorHAnsi" w:hAnsiTheme="minorHAnsi" w:cstheme="minorHAnsi"/>
        </w:rPr>
        <w:t xml:space="preserve"> </w:t>
      </w:r>
      <w:proofErr w:type="spellStart"/>
      <w:r>
        <w:rPr>
          <w:rFonts w:asciiTheme="minorHAnsi" w:hAnsiTheme="minorHAnsi" w:cstheme="minorHAnsi"/>
        </w:rPr>
        <w:t>препознавање</w:t>
      </w:r>
      <w:proofErr w:type="spellEnd"/>
      <w:r>
        <w:rPr>
          <w:rFonts w:asciiTheme="minorHAnsi" w:hAnsiTheme="minorHAnsi" w:cstheme="minorHAnsi"/>
        </w:rPr>
        <w:t xml:space="preserve"> </w:t>
      </w:r>
      <w:proofErr w:type="spellStart"/>
      <w:r>
        <w:rPr>
          <w:rFonts w:asciiTheme="minorHAnsi" w:hAnsiTheme="minorHAnsi" w:cstheme="minorHAnsi"/>
        </w:rPr>
        <w:t>пола</w:t>
      </w:r>
      <w:proofErr w:type="spellEnd"/>
      <w:r>
        <w:rPr>
          <w:rFonts w:asciiTheme="minorHAnsi" w:hAnsiTheme="minorHAnsi" w:cstheme="minorHAnsi"/>
        </w:rPr>
        <w:t xml:space="preserve">. </w:t>
      </w:r>
      <w:proofErr w:type="spellStart"/>
      <w:r>
        <w:rPr>
          <w:rFonts w:asciiTheme="minorHAnsi" w:hAnsiTheme="minorHAnsi" w:cstheme="minorHAnsi"/>
        </w:rPr>
        <w:t>До</w:t>
      </w:r>
      <w:proofErr w:type="spellEnd"/>
      <w:r>
        <w:rPr>
          <w:rFonts w:asciiTheme="minorHAnsi" w:hAnsiTheme="minorHAnsi" w:cstheme="minorHAnsi"/>
        </w:rPr>
        <w:t xml:space="preserve"> </w:t>
      </w:r>
      <w:proofErr w:type="spellStart"/>
      <w:r>
        <w:rPr>
          <w:rFonts w:asciiTheme="minorHAnsi" w:hAnsiTheme="minorHAnsi" w:cstheme="minorHAnsi"/>
        </w:rPr>
        <w:t>подношења</w:t>
      </w:r>
      <w:proofErr w:type="spellEnd"/>
      <w:r>
        <w:rPr>
          <w:rFonts w:asciiTheme="minorHAnsi" w:hAnsiTheme="minorHAnsi" w:cstheme="minorHAnsi"/>
        </w:rPr>
        <w:t xml:space="preserve"> </w:t>
      </w:r>
      <w:proofErr w:type="spellStart"/>
      <w:r>
        <w:rPr>
          <w:rFonts w:asciiTheme="minorHAnsi" w:hAnsiTheme="minorHAnsi" w:cstheme="minorHAnsi"/>
        </w:rPr>
        <w:t>овог</w:t>
      </w:r>
      <w:proofErr w:type="spellEnd"/>
      <w:r>
        <w:rPr>
          <w:rFonts w:asciiTheme="minorHAnsi" w:hAnsiTheme="minorHAnsi" w:cstheme="minorHAnsi"/>
        </w:rPr>
        <w:t xml:space="preserve"> </w:t>
      </w:r>
      <w:proofErr w:type="spellStart"/>
      <w:r>
        <w:rPr>
          <w:rFonts w:asciiTheme="minorHAnsi" w:hAnsiTheme="minorHAnsi" w:cstheme="minorHAnsi"/>
        </w:rPr>
        <w:t>документа</w:t>
      </w:r>
      <w:proofErr w:type="spellEnd"/>
      <w:r>
        <w:rPr>
          <w:rFonts w:asciiTheme="minorHAnsi" w:hAnsiTheme="minorHAnsi" w:cstheme="minorHAnsi"/>
        </w:rPr>
        <w:t xml:space="preserve"> </w:t>
      </w:r>
      <w:proofErr w:type="spellStart"/>
      <w:r>
        <w:rPr>
          <w:rFonts w:asciiTheme="minorHAnsi" w:hAnsiTheme="minorHAnsi" w:cstheme="minorHAnsi"/>
        </w:rPr>
        <w:t>приступ</w:t>
      </w:r>
      <w:proofErr w:type="spellEnd"/>
      <w:r>
        <w:rPr>
          <w:rFonts w:asciiTheme="minorHAnsi" w:hAnsiTheme="minorHAnsi" w:cstheme="minorHAnsi"/>
        </w:rPr>
        <w:t xml:space="preserve"> </w:t>
      </w:r>
      <w:proofErr w:type="spellStart"/>
      <w:r>
        <w:rPr>
          <w:rFonts w:asciiTheme="minorHAnsi" w:hAnsiTheme="minorHAnsi" w:cstheme="minorHAnsi"/>
        </w:rPr>
        <w:t>хормонској</w:t>
      </w:r>
      <w:proofErr w:type="spellEnd"/>
      <w:r>
        <w:rPr>
          <w:rFonts w:asciiTheme="minorHAnsi" w:hAnsiTheme="minorHAnsi" w:cstheme="minorHAnsi"/>
        </w:rPr>
        <w:t xml:space="preserve"> </w:t>
      </w:r>
      <w:proofErr w:type="spellStart"/>
      <w:r>
        <w:rPr>
          <w:rFonts w:asciiTheme="minorHAnsi" w:hAnsiTheme="minorHAnsi" w:cstheme="minorHAnsi"/>
        </w:rPr>
        <w:t>терапији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и </w:t>
      </w:r>
      <w:proofErr w:type="spellStart"/>
      <w:r>
        <w:rPr>
          <w:rFonts w:asciiTheme="minorHAnsi" w:hAnsiTheme="minorHAnsi" w:cstheme="minorHAnsi"/>
        </w:rPr>
        <w:t>даље</w:t>
      </w:r>
      <w:proofErr w:type="spellEnd"/>
      <w:r>
        <w:rPr>
          <w:rFonts w:asciiTheme="minorHAnsi" w:hAnsiTheme="minorHAnsi" w:cstheme="minorHAnsi"/>
        </w:rPr>
        <w:t xml:space="preserve"> </w:t>
      </w:r>
      <w:proofErr w:type="spellStart"/>
      <w:r>
        <w:rPr>
          <w:rFonts w:asciiTheme="minorHAnsi" w:hAnsiTheme="minorHAnsi" w:cstheme="minorHAnsi"/>
        </w:rPr>
        <w:t>ограничен</w:t>
      </w:r>
      <w:proofErr w:type="spellEnd"/>
      <w:r>
        <w:rPr>
          <w:rFonts w:asciiTheme="minorHAnsi" w:hAnsiTheme="minorHAnsi" w:cstheme="minorHAnsi"/>
        </w:rPr>
        <w:t xml:space="preserve"> </w:t>
      </w:r>
      <w:proofErr w:type="spellStart"/>
      <w:r>
        <w:rPr>
          <w:rFonts w:asciiTheme="minorHAnsi" w:hAnsiTheme="minorHAnsi" w:cstheme="minorHAnsi"/>
        </w:rPr>
        <w:t>или</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потпуно</w:t>
      </w:r>
      <w:proofErr w:type="spellEnd"/>
      <w:r>
        <w:rPr>
          <w:rFonts w:asciiTheme="minorHAnsi" w:hAnsiTheme="minorHAnsi" w:cstheme="minorHAnsi"/>
        </w:rPr>
        <w:t xml:space="preserve"> </w:t>
      </w:r>
      <w:proofErr w:type="spellStart"/>
      <w:r>
        <w:rPr>
          <w:rFonts w:asciiTheme="minorHAnsi" w:hAnsiTheme="minorHAnsi" w:cstheme="minorHAnsi"/>
        </w:rPr>
        <w:t>недоступан</w:t>
      </w:r>
      <w:proofErr w:type="spellEnd"/>
      <w:r>
        <w:rPr>
          <w:rFonts w:asciiTheme="minorHAnsi" w:hAnsiTheme="minorHAnsi" w:cstheme="minorHAnsi"/>
        </w:rPr>
        <w:t xml:space="preserve">. </w:t>
      </w:r>
      <w:proofErr w:type="spellStart"/>
      <w:r>
        <w:rPr>
          <w:rFonts w:asciiTheme="minorHAnsi" w:hAnsiTheme="minorHAnsi" w:cstheme="minorHAnsi"/>
        </w:rPr>
        <w:t>Доступан</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ограничен</w:t>
      </w:r>
      <w:proofErr w:type="spellEnd"/>
      <w:r>
        <w:rPr>
          <w:rFonts w:asciiTheme="minorHAnsi" w:hAnsiTheme="minorHAnsi" w:cstheme="minorHAnsi"/>
        </w:rPr>
        <w:t xml:space="preserve"> </w:t>
      </w:r>
      <w:proofErr w:type="spellStart"/>
      <w:r>
        <w:rPr>
          <w:rFonts w:asciiTheme="minorHAnsi" w:hAnsiTheme="minorHAnsi" w:cstheme="minorHAnsi"/>
        </w:rPr>
        <w:t>број</w:t>
      </w:r>
      <w:proofErr w:type="spellEnd"/>
      <w:r>
        <w:rPr>
          <w:rFonts w:asciiTheme="minorHAnsi" w:hAnsiTheme="minorHAnsi" w:cstheme="minorHAnsi"/>
        </w:rPr>
        <w:t xml:space="preserve"> </w:t>
      </w:r>
      <w:proofErr w:type="spellStart"/>
      <w:r>
        <w:rPr>
          <w:rFonts w:asciiTheme="minorHAnsi" w:hAnsiTheme="minorHAnsi" w:cstheme="minorHAnsi"/>
        </w:rPr>
        <w:t>оралних</w:t>
      </w:r>
      <w:proofErr w:type="spellEnd"/>
      <w:r>
        <w:rPr>
          <w:rFonts w:asciiTheme="minorHAnsi" w:hAnsiTheme="minorHAnsi" w:cstheme="minorHAnsi"/>
        </w:rPr>
        <w:t xml:space="preserve"> и </w:t>
      </w:r>
      <w:proofErr w:type="spellStart"/>
      <w:r>
        <w:rPr>
          <w:rFonts w:asciiTheme="minorHAnsi" w:hAnsiTheme="minorHAnsi" w:cstheme="minorHAnsi"/>
        </w:rPr>
        <w:t>интрадермалних</w:t>
      </w:r>
      <w:proofErr w:type="spellEnd"/>
      <w:r>
        <w:rPr>
          <w:rFonts w:asciiTheme="minorHAnsi" w:hAnsiTheme="minorHAnsi" w:cstheme="minorHAnsi"/>
        </w:rPr>
        <w:t xml:space="preserve"> </w:t>
      </w:r>
      <w:proofErr w:type="spellStart"/>
      <w:r>
        <w:rPr>
          <w:rFonts w:asciiTheme="minorHAnsi" w:hAnsiTheme="minorHAnsi" w:cstheme="minorHAnsi"/>
        </w:rPr>
        <w:t>типова</w:t>
      </w:r>
      <w:proofErr w:type="spellEnd"/>
      <w:r>
        <w:rPr>
          <w:rFonts w:asciiTheme="minorHAnsi" w:hAnsiTheme="minorHAnsi" w:cstheme="minorHAnsi"/>
        </w:rPr>
        <w:t xml:space="preserve"> </w:t>
      </w:r>
      <w:proofErr w:type="spellStart"/>
      <w:r>
        <w:rPr>
          <w:rFonts w:asciiTheme="minorHAnsi" w:hAnsiTheme="minorHAnsi" w:cstheme="minorHAnsi"/>
        </w:rPr>
        <w:t>хормонских</w:t>
      </w:r>
      <w:proofErr w:type="spellEnd"/>
      <w:r>
        <w:rPr>
          <w:rFonts w:asciiTheme="minorHAnsi" w:hAnsiTheme="minorHAnsi" w:cstheme="minorHAnsi"/>
        </w:rPr>
        <w:t xml:space="preserve"> </w:t>
      </w:r>
      <w:proofErr w:type="spellStart"/>
      <w:r>
        <w:rPr>
          <w:rFonts w:asciiTheme="minorHAnsi" w:hAnsiTheme="minorHAnsi" w:cstheme="minorHAnsi"/>
        </w:rPr>
        <w:t>препарата</w:t>
      </w:r>
      <w:proofErr w:type="spellEnd"/>
      <w:r>
        <w:rPr>
          <w:rFonts w:asciiTheme="minorHAnsi" w:hAnsiTheme="minorHAnsi" w:cstheme="minorHAnsi"/>
        </w:rPr>
        <w:t xml:space="preserve">, </w:t>
      </w:r>
      <w:proofErr w:type="spellStart"/>
      <w:r>
        <w:rPr>
          <w:rFonts w:asciiTheme="minorHAnsi" w:hAnsiTheme="minorHAnsi" w:cstheme="minorHAnsi"/>
        </w:rPr>
        <w:t>али</w:t>
      </w:r>
      <w:proofErr w:type="spellEnd"/>
      <w:r>
        <w:rPr>
          <w:rFonts w:asciiTheme="minorHAnsi" w:hAnsiTheme="minorHAnsi" w:cstheme="minorHAnsi"/>
        </w:rPr>
        <w:t xml:space="preserve"> </w:t>
      </w:r>
      <w:proofErr w:type="spellStart"/>
      <w:r>
        <w:rPr>
          <w:rFonts w:asciiTheme="minorHAnsi" w:hAnsiTheme="minorHAnsi" w:cstheme="minorHAnsi"/>
        </w:rPr>
        <w:t>они</w:t>
      </w:r>
      <w:proofErr w:type="spellEnd"/>
      <w:r>
        <w:rPr>
          <w:rFonts w:asciiTheme="minorHAnsi" w:hAnsiTheme="minorHAnsi" w:cstheme="minorHAnsi"/>
        </w:rPr>
        <w:t xml:space="preserve"> </w:t>
      </w:r>
      <w:proofErr w:type="spellStart"/>
      <w:r>
        <w:rPr>
          <w:rFonts w:asciiTheme="minorHAnsi" w:hAnsiTheme="minorHAnsi" w:cstheme="minorHAnsi"/>
        </w:rPr>
        <w:t>нису</w:t>
      </w:r>
      <w:proofErr w:type="spellEnd"/>
      <w:r>
        <w:rPr>
          <w:rFonts w:asciiTheme="minorHAnsi" w:hAnsiTheme="minorHAnsi" w:cstheme="minorHAnsi"/>
        </w:rPr>
        <w:t xml:space="preserve"> </w:t>
      </w:r>
      <w:proofErr w:type="spellStart"/>
      <w:r>
        <w:rPr>
          <w:rFonts w:asciiTheme="minorHAnsi" w:hAnsiTheme="minorHAnsi" w:cstheme="minorHAnsi"/>
        </w:rPr>
        <w:t>ефикасни</w:t>
      </w:r>
      <w:proofErr w:type="spellEnd"/>
      <w:r>
        <w:rPr>
          <w:rFonts w:asciiTheme="minorHAnsi" w:hAnsiTheme="minorHAnsi" w:cstheme="minorHAnsi"/>
        </w:rPr>
        <w:t xml:space="preserve"> у </w:t>
      </w:r>
      <w:proofErr w:type="spellStart"/>
      <w:r>
        <w:rPr>
          <w:rFonts w:asciiTheme="minorHAnsi" w:hAnsiTheme="minorHAnsi" w:cstheme="minorHAnsi"/>
        </w:rPr>
        <w:t>хормонској</w:t>
      </w:r>
      <w:proofErr w:type="spellEnd"/>
      <w:r>
        <w:rPr>
          <w:rFonts w:asciiTheme="minorHAnsi" w:hAnsiTheme="minorHAnsi" w:cstheme="minorHAnsi"/>
        </w:rPr>
        <w:t xml:space="preserve"> </w:t>
      </w:r>
      <w:proofErr w:type="spellStart"/>
      <w:r>
        <w:rPr>
          <w:rFonts w:asciiTheme="minorHAnsi" w:hAnsiTheme="minorHAnsi" w:cstheme="minorHAnsi"/>
        </w:rPr>
        <w:t>терапији</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жена</w:t>
      </w:r>
      <w:proofErr w:type="spellEnd"/>
      <w:r>
        <w:rPr>
          <w:rFonts w:asciiTheme="minorHAnsi" w:hAnsiTheme="minorHAnsi" w:cstheme="minorHAnsi"/>
        </w:rPr>
        <w:t xml:space="preserve">. </w:t>
      </w:r>
      <w:proofErr w:type="spellStart"/>
      <w:r>
        <w:rPr>
          <w:rFonts w:asciiTheme="minorHAnsi" w:hAnsiTheme="minorHAnsi" w:cstheme="minorHAnsi"/>
        </w:rPr>
        <w:t>Лекови</w:t>
      </w:r>
      <w:proofErr w:type="spellEnd"/>
      <w:r>
        <w:rPr>
          <w:rFonts w:asciiTheme="minorHAnsi" w:hAnsiTheme="minorHAnsi" w:cstheme="minorHAnsi"/>
        </w:rPr>
        <w:t>/</w:t>
      </w:r>
      <w:proofErr w:type="spellStart"/>
      <w:r>
        <w:rPr>
          <w:rFonts w:asciiTheme="minorHAnsi" w:hAnsiTheme="minorHAnsi" w:cstheme="minorHAnsi"/>
        </w:rPr>
        <w:t>хормони</w:t>
      </w:r>
      <w:proofErr w:type="spellEnd"/>
      <w:r>
        <w:rPr>
          <w:rFonts w:asciiTheme="minorHAnsi" w:hAnsiTheme="minorHAnsi" w:cstheme="minorHAnsi"/>
        </w:rPr>
        <w:t xml:space="preserve"> </w:t>
      </w:r>
      <w:proofErr w:type="spellStart"/>
      <w:r>
        <w:rPr>
          <w:rFonts w:asciiTheme="minorHAnsi" w:hAnsiTheme="minorHAnsi" w:cstheme="minorHAnsi"/>
        </w:rPr>
        <w:t>за</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жене</w:t>
      </w:r>
      <w:proofErr w:type="spellEnd"/>
      <w:r>
        <w:rPr>
          <w:rFonts w:asciiTheme="minorHAnsi" w:hAnsiTheme="minorHAnsi" w:cstheme="minorHAnsi"/>
        </w:rPr>
        <w:t xml:space="preserve"> у </w:t>
      </w:r>
      <w:proofErr w:type="spellStart"/>
      <w:r>
        <w:rPr>
          <w:rFonts w:asciiTheme="minorHAnsi" w:hAnsiTheme="minorHAnsi" w:cstheme="minorHAnsi"/>
        </w:rPr>
        <w:t>облику</w:t>
      </w:r>
      <w:proofErr w:type="spellEnd"/>
      <w:r>
        <w:rPr>
          <w:rFonts w:asciiTheme="minorHAnsi" w:hAnsiTheme="minorHAnsi" w:cstheme="minorHAnsi"/>
        </w:rPr>
        <w:t xml:space="preserve"> </w:t>
      </w:r>
      <w:proofErr w:type="spellStart"/>
      <w:r>
        <w:rPr>
          <w:rFonts w:asciiTheme="minorHAnsi" w:hAnsiTheme="minorHAnsi" w:cstheme="minorHAnsi"/>
        </w:rPr>
        <w:t>инјекција</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ефикасни</w:t>
      </w:r>
      <w:proofErr w:type="spellEnd"/>
      <w:r>
        <w:rPr>
          <w:rFonts w:asciiTheme="minorHAnsi" w:hAnsiTheme="minorHAnsi" w:cstheme="minorHAnsi"/>
        </w:rPr>
        <w:t xml:space="preserve"> и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првенствено</w:t>
      </w:r>
      <w:proofErr w:type="spellEnd"/>
      <w:r>
        <w:rPr>
          <w:rFonts w:asciiTheme="minorHAnsi" w:hAnsiTheme="minorHAnsi" w:cstheme="minorHAnsi"/>
        </w:rPr>
        <w:t xml:space="preserve"> </w:t>
      </w:r>
      <w:proofErr w:type="spellStart"/>
      <w:r>
        <w:rPr>
          <w:rFonts w:asciiTheme="minorHAnsi" w:hAnsiTheme="minorHAnsi" w:cstheme="minorHAnsi"/>
        </w:rPr>
        <w:t>користе</w:t>
      </w:r>
      <w:proofErr w:type="spellEnd"/>
      <w:r>
        <w:rPr>
          <w:rFonts w:asciiTheme="minorHAnsi" w:hAnsiTheme="minorHAnsi" w:cstheme="minorHAnsi"/>
        </w:rPr>
        <w:t xml:space="preserve"> у </w:t>
      </w:r>
      <w:proofErr w:type="spellStart"/>
      <w:r>
        <w:rPr>
          <w:rFonts w:asciiTheme="minorHAnsi" w:hAnsiTheme="minorHAnsi" w:cstheme="minorHAnsi"/>
        </w:rPr>
        <w:t>хормонској</w:t>
      </w:r>
      <w:proofErr w:type="spellEnd"/>
      <w:r>
        <w:rPr>
          <w:rFonts w:asciiTheme="minorHAnsi" w:hAnsiTheme="minorHAnsi" w:cstheme="minorHAnsi"/>
        </w:rPr>
        <w:t xml:space="preserve"> </w:t>
      </w:r>
      <w:proofErr w:type="spellStart"/>
      <w:r>
        <w:rPr>
          <w:rFonts w:asciiTheme="minorHAnsi" w:hAnsiTheme="minorHAnsi" w:cstheme="minorHAnsi"/>
        </w:rPr>
        <w:t>терапији</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особа</w:t>
      </w:r>
      <w:proofErr w:type="spellEnd"/>
      <w:r>
        <w:rPr>
          <w:rFonts w:asciiTheme="minorHAnsi" w:hAnsiTheme="minorHAnsi" w:cstheme="minorHAnsi"/>
        </w:rPr>
        <w:t xml:space="preserve">, </w:t>
      </w:r>
      <w:proofErr w:type="spellStart"/>
      <w:r>
        <w:rPr>
          <w:rFonts w:asciiTheme="minorHAnsi" w:hAnsiTheme="minorHAnsi" w:cstheme="minorHAnsi"/>
        </w:rPr>
        <w:t>нису</w:t>
      </w:r>
      <w:proofErr w:type="spellEnd"/>
      <w:r>
        <w:rPr>
          <w:rFonts w:asciiTheme="minorHAnsi" w:hAnsiTheme="minorHAnsi" w:cstheme="minorHAnsi"/>
        </w:rPr>
        <w:t xml:space="preserve"> </w:t>
      </w:r>
      <w:proofErr w:type="spellStart"/>
      <w:r>
        <w:rPr>
          <w:rFonts w:asciiTheme="minorHAnsi" w:hAnsiTheme="minorHAnsi" w:cstheme="minorHAnsi"/>
        </w:rPr>
        <w:t>наведени</w:t>
      </w:r>
      <w:proofErr w:type="spellEnd"/>
      <w:r>
        <w:rPr>
          <w:rFonts w:asciiTheme="minorHAnsi" w:hAnsiTheme="minorHAnsi" w:cstheme="minorHAnsi"/>
        </w:rPr>
        <w:t xml:space="preserve"> у </w:t>
      </w:r>
      <w:proofErr w:type="spellStart"/>
      <w:r>
        <w:rPr>
          <w:rFonts w:asciiTheme="minorHAnsi" w:hAnsiTheme="minorHAnsi" w:cstheme="minorHAnsi"/>
        </w:rPr>
        <w:t>Државном</w:t>
      </w:r>
      <w:proofErr w:type="spellEnd"/>
      <w:r>
        <w:rPr>
          <w:rFonts w:asciiTheme="minorHAnsi" w:hAnsiTheme="minorHAnsi" w:cstheme="minorHAnsi"/>
        </w:rPr>
        <w:t xml:space="preserve"> </w:t>
      </w:r>
      <w:proofErr w:type="spellStart"/>
      <w:r>
        <w:rPr>
          <w:rFonts w:asciiTheme="minorHAnsi" w:hAnsiTheme="minorHAnsi" w:cstheme="minorHAnsi"/>
        </w:rPr>
        <w:t>регистру</w:t>
      </w:r>
      <w:proofErr w:type="spellEnd"/>
      <w:r>
        <w:rPr>
          <w:rFonts w:asciiTheme="minorHAnsi" w:hAnsiTheme="minorHAnsi" w:cstheme="minorHAnsi"/>
        </w:rPr>
        <w:t xml:space="preserve">. </w:t>
      </w:r>
      <w:proofErr w:type="spellStart"/>
      <w:r>
        <w:rPr>
          <w:rFonts w:asciiTheme="minorHAnsi" w:hAnsiTheme="minorHAnsi" w:cstheme="minorHAnsi"/>
        </w:rPr>
        <w:t>Могу</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наћи</w:t>
      </w:r>
      <w:proofErr w:type="spellEnd"/>
      <w:r>
        <w:rPr>
          <w:rFonts w:asciiTheme="minorHAnsi" w:hAnsiTheme="minorHAnsi" w:cstheme="minorHAnsi"/>
        </w:rPr>
        <w:t xml:space="preserve"> </w:t>
      </w:r>
      <w:proofErr w:type="spellStart"/>
      <w:r>
        <w:rPr>
          <w:rFonts w:asciiTheme="minorHAnsi" w:hAnsiTheme="minorHAnsi" w:cstheme="minorHAnsi"/>
        </w:rPr>
        <w:t>само</w:t>
      </w:r>
      <w:proofErr w:type="spellEnd"/>
      <w:r>
        <w:rPr>
          <w:rFonts w:asciiTheme="minorHAnsi" w:hAnsiTheme="minorHAnsi" w:cstheme="minorHAnsi"/>
        </w:rPr>
        <w:t xml:space="preserve"> у </w:t>
      </w:r>
      <w:proofErr w:type="spellStart"/>
      <w:r>
        <w:rPr>
          <w:rFonts w:asciiTheme="minorHAnsi" w:hAnsiTheme="minorHAnsi" w:cstheme="minorHAnsi"/>
        </w:rPr>
        <w:t>неким</w:t>
      </w:r>
      <w:proofErr w:type="spellEnd"/>
      <w:r>
        <w:rPr>
          <w:rFonts w:asciiTheme="minorHAnsi" w:hAnsiTheme="minorHAnsi" w:cstheme="minorHAnsi"/>
        </w:rPr>
        <w:t xml:space="preserve"> </w:t>
      </w:r>
      <w:proofErr w:type="spellStart"/>
      <w:r>
        <w:rPr>
          <w:rFonts w:asciiTheme="minorHAnsi" w:hAnsiTheme="minorHAnsi" w:cstheme="minorHAnsi"/>
        </w:rPr>
        <w:t>приватним</w:t>
      </w:r>
      <w:proofErr w:type="spellEnd"/>
      <w:r>
        <w:rPr>
          <w:rFonts w:asciiTheme="minorHAnsi" w:hAnsiTheme="minorHAnsi" w:cstheme="minorHAnsi"/>
        </w:rPr>
        <w:t xml:space="preserve"> </w:t>
      </w:r>
      <w:proofErr w:type="spellStart"/>
      <w:r>
        <w:rPr>
          <w:rFonts w:asciiTheme="minorHAnsi" w:hAnsiTheme="minorHAnsi" w:cstheme="minorHAnsi"/>
        </w:rPr>
        <w:t>апотекама</w:t>
      </w:r>
      <w:proofErr w:type="spellEnd"/>
      <w:r>
        <w:rPr>
          <w:rFonts w:asciiTheme="minorHAnsi" w:hAnsiTheme="minorHAnsi" w:cstheme="minorHAnsi"/>
        </w:rPr>
        <w:t xml:space="preserve"> и </w:t>
      </w:r>
      <w:proofErr w:type="spellStart"/>
      <w:r>
        <w:rPr>
          <w:rFonts w:asciiTheme="minorHAnsi" w:hAnsiTheme="minorHAnsi" w:cstheme="minorHAnsi"/>
        </w:rPr>
        <w:t>увозе</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w:t>
      </w:r>
      <w:proofErr w:type="spellStart"/>
      <w:r>
        <w:rPr>
          <w:rFonts w:asciiTheme="minorHAnsi" w:hAnsiTheme="minorHAnsi" w:cstheme="minorHAnsi"/>
        </w:rPr>
        <w:t>Важно</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поменути</w:t>
      </w:r>
      <w:proofErr w:type="spellEnd"/>
      <w:r>
        <w:rPr>
          <w:rFonts w:asciiTheme="minorHAnsi" w:hAnsiTheme="minorHAnsi" w:cstheme="minorHAnsi"/>
        </w:rPr>
        <w:t xml:space="preserve"> </w:t>
      </w:r>
      <w:proofErr w:type="spellStart"/>
      <w:r>
        <w:rPr>
          <w:rFonts w:asciiTheme="minorHAnsi" w:hAnsiTheme="minorHAnsi" w:cstheme="minorHAnsi"/>
        </w:rPr>
        <w:t>елементе</w:t>
      </w:r>
      <w:proofErr w:type="spellEnd"/>
      <w:r>
        <w:rPr>
          <w:rFonts w:asciiTheme="minorHAnsi" w:hAnsiTheme="minorHAnsi" w:cstheme="minorHAnsi"/>
        </w:rPr>
        <w:t xml:space="preserve"> </w:t>
      </w:r>
      <w:proofErr w:type="spellStart"/>
      <w:r>
        <w:rPr>
          <w:rFonts w:asciiTheme="minorHAnsi" w:hAnsiTheme="minorHAnsi" w:cstheme="minorHAnsi"/>
        </w:rPr>
        <w:t>родне</w:t>
      </w:r>
      <w:proofErr w:type="spellEnd"/>
      <w:r>
        <w:rPr>
          <w:rFonts w:asciiTheme="minorHAnsi" w:hAnsiTheme="minorHAnsi" w:cstheme="minorHAnsi"/>
        </w:rPr>
        <w:t xml:space="preserve"> </w:t>
      </w:r>
      <w:proofErr w:type="spellStart"/>
      <w:r>
        <w:rPr>
          <w:rFonts w:asciiTheme="minorHAnsi" w:hAnsiTheme="minorHAnsi" w:cstheme="minorHAnsi"/>
        </w:rPr>
        <w:t>неравноправности</w:t>
      </w:r>
      <w:proofErr w:type="spellEnd"/>
      <w:r>
        <w:rPr>
          <w:rFonts w:asciiTheme="minorHAnsi" w:hAnsiTheme="minorHAnsi" w:cstheme="minorHAnsi"/>
        </w:rPr>
        <w:t xml:space="preserve"> у </w:t>
      </w:r>
      <w:proofErr w:type="spellStart"/>
      <w:r>
        <w:rPr>
          <w:rFonts w:asciiTheme="minorHAnsi" w:hAnsiTheme="minorHAnsi" w:cstheme="minorHAnsi"/>
        </w:rPr>
        <w:t>наведеној</w:t>
      </w:r>
      <w:proofErr w:type="spellEnd"/>
      <w:r>
        <w:rPr>
          <w:rFonts w:asciiTheme="minorHAnsi" w:hAnsiTheme="minorHAnsi" w:cstheme="minorHAnsi"/>
        </w:rPr>
        <w:t xml:space="preserve"> </w:t>
      </w:r>
      <w:proofErr w:type="spellStart"/>
      <w:r>
        <w:rPr>
          <w:rFonts w:asciiTheme="minorHAnsi" w:hAnsiTheme="minorHAnsi" w:cstheme="minorHAnsi"/>
        </w:rPr>
        <w:lastRenderedPageBreak/>
        <w:t>ситуацији</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погађају</w:t>
      </w:r>
      <w:proofErr w:type="spellEnd"/>
      <w:r>
        <w:rPr>
          <w:rFonts w:asciiTheme="minorHAnsi" w:hAnsiTheme="minorHAnsi" w:cstheme="minorHAnsi"/>
        </w:rPr>
        <w:t xml:space="preserve"> </w:t>
      </w:r>
      <w:proofErr w:type="spellStart"/>
      <w:r>
        <w:rPr>
          <w:rFonts w:asciiTheme="minorHAnsi" w:hAnsiTheme="minorHAnsi" w:cstheme="minorHAnsi"/>
        </w:rPr>
        <w:t>углавном</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жене</w:t>
      </w:r>
      <w:proofErr w:type="spellEnd"/>
      <w:r>
        <w:rPr>
          <w:rFonts w:asciiTheme="minorHAnsi" w:hAnsiTheme="minorHAnsi" w:cstheme="minorHAnsi"/>
        </w:rPr>
        <w:t>.</w:t>
      </w:r>
      <w:r>
        <w:rPr>
          <w:rStyle w:val="FootnoteReference"/>
          <w:rFonts w:asciiTheme="minorHAnsi" w:hAnsiTheme="minorHAnsi" w:cstheme="minorHAnsi"/>
        </w:rPr>
        <w:footnoteReference w:id="105"/>
      </w:r>
      <w:r>
        <w:rPr>
          <w:rFonts w:asciiTheme="minorHAnsi" w:hAnsiTheme="minorHAnsi" w:cstheme="minorHAnsi"/>
        </w:rPr>
        <w:t xml:space="preserve"> </w:t>
      </w:r>
      <w:r w:rsidR="0006632F">
        <w:rPr>
          <w:rFonts w:asciiTheme="minorHAnsi" w:hAnsiTheme="minorHAnsi" w:cstheme="minorHAnsi"/>
          <w:lang w:val="sr-Cyrl-RS"/>
        </w:rPr>
        <w:t>Оне м</w:t>
      </w:r>
      <w:proofErr w:type="spellStart"/>
      <w:r>
        <w:rPr>
          <w:rFonts w:asciiTheme="minorHAnsi" w:hAnsiTheme="minorHAnsi" w:cstheme="minorHAnsi"/>
        </w:rPr>
        <w:t>орају</w:t>
      </w:r>
      <w:proofErr w:type="spellEnd"/>
      <w:r>
        <w:rPr>
          <w:rFonts w:asciiTheme="minorHAnsi" w:hAnsiTheme="minorHAnsi" w:cstheme="minorHAnsi"/>
        </w:rPr>
        <w:t xml:space="preserve"> </w:t>
      </w:r>
      <w:proofErr w:type="spellStart"/>
      <w:r>
        <w:rPr>
          <w:rFonts w:asciiTheme="minorHAnsi" w:hAnsiTheme="minorHAnsi" w:cstheme="minorHAnsi"/>
        </w:rPr>
        <w:t>саме</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финансирају</w:t>
      </w:r>
      <w:proofErr w:type="spellEnd"/>
      <w:r>
        <w:rPr>
          <w:rFonts w:asciiTheme="minorHAnsi" w:hAnsiTheme="minorHAnsi" w:cstheme="minorHAnsi"/>
        </w:rPr>
        <w:t xml:space="preserve"> </w:t>
      </w:r>
      <w:proofErr w:type="spellStart"/>
      <w:r>
        <w:rPr>
          <w:rFonts w:asciiTheme="minorHAnsi" w:hAnsiTheme="minorHAnsi" w:cstheme="minorHAnsi"/>
        </w:rPr>
        <w:t>своје</w:t>
      </w:r>
      <w:proofErr w:type="spellEnd"/>
      <w:r>
        <w:rPr>
          <w:rFonts w:asciiTheme="minorHAnsi" w:hAnsiTheme="minorHAnsi" w:cstheme="minorHAnsi"/>
        </w:rPr>
        <w:t xml:space="preserve"> </w:t>
      </w:r>
      <w:proofErr w:type="spellStart"/>
      <w:r>
        <w:rPr>
          <w:rFonts w:asciiTheme="minorHAnsi" w:hAnsiTheme="minorHAnsi" w:cstheme="minorHAnsi"/>
        </w:rPr>
        <w:t>хормоне</w:t>
      </w:r>
      <w:proofErr w:type="spellEnd"/>
      <w:r>
        <w:rPr>
          <w:rFonts w:asciiTheme="minorHAnsi" w:hAnsiTheme="minorHAnsi" w:cstheme="minorHAnsi"/>
        </w:rPr>
        <w:t xml:space="preserve"> </w:t>
      </w:r>
      <w:proofErr w:type="spellStart"/>
      <w:r>
        <w:rPr>
          <w:rFonts w:asciiTheme="minorHAnsi" w:hAnsiTheme="minorHAnsi" w:cstheme="minorHAnsi"/>
        </w:rPr>
        <w:t>који</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најмање</w:t>
      </w:r>
      <w:proofErr w:type="spellEnd"/>
      <w:r>
        <w:rPr>
          <w:rFonts w:asciiTheme="minorHAnsi" w:hAnsiTheme="minorHAnsi" w:cstheme="minorHAnsi"/>
        </w:rPr>
        <w:t xml:space="preserve"> 6 </w:t>
      </w:r>
      <w:proofErr w:type="spellStart"/>
      <w:r>
        <w:rPr>
          <w:rFonts w:asciiTheme="minorHAnsi" w:hAnsiTheme="minorHAnsi" w:cstheme="minorHAnsi"/>
        </w:rPr>
        <w:t>пута</w:t>
      </w:r>
      <w:proofErr w:type="spellEnd"/>
      <w:r>
        <w:rPr>
          <w:rFonts w:asciiTheme="minorHAnsi" w:hAnsiTheme="minorHAnsi" w:cstheme="minorHAnsi"/>
        </w:rPr>
        <w:t xml:space="preserve"> </w:t>
      </w:r>
      <w:proofErr w:type="spellStart"/>
      <w:r>
        <w:rPr>
          <w:rFonts w:asciiTheme="minorHAnsi" w:hAnsiTheme="minorHAnsi" w:cstheme="minorHAnsi"/>
        </w:rPr>
        <w:t>скупљи</w:t>
      </w:r>
      <w:proofErr w:type="spellEnd"/>
      <w:r>
        <w:rPr>
          <w:rFonts w:asciiTheme="minorHAnsi" w:hAnsiTheme="minorHAnsi" w:cstheme="minorHAnsi"/>
        </w:rPr>
        <w:t xml:space="preserve"> </w:t>
      </w:r>
      <w:proofErr w:type="spellStart"/>
      <w:r>
        <w:rPr>
          <w:rFonts w:asciiTheme="minorHAnsi" w:hAnsiTheme="minorHAnsi" w:cstheme="minorHAnsi"/>
        </w:rPr>
        <w:t>од</w:t>
      </w:r>
      <w:proofErr w:type="spellEnd"/>
      <w:r>
        <w:rPr>
          <w:rFonts w:asciiTheme="minorHAnsi" w:hAnsiTheme="minorHAnsi" w:cstheme="minorHAnsi"/>
        </w:rPr>
        <w:t xml:space="preserve"> </w:t>
      </w:r>
      <w:proofErr w:type="spellStart"/>
      <w:r>
        <w:rPr>
          <w:rFonts w:asciiTheme="minorHAnsi" w:hAnsiTheme="minorHAnsi" w:cstheme="minorHAnsi"/>
        </w:rPr>
        <w:t>тестостерона</w:t>
      </w:r>
      <w:proofErr w:type="spellEnd"/>
      <w:r>
        <w:rPr>
          <w:rFonts w:asciiTheme="minorHAnsi" w:hAnsiTheme="minorHAnsi" w:cstheme="minorHAnsi"/>
        </w:rPr>
        <w:t xml:space="preserve">, </w:t>
      </w:r>
      <w:proofErr w:type="spellStart"/>
      <w:r>
        <w:rPr>
          <w:rFonts w:asciiTheme="minorHAnsi" w:hAnsiTheme="minorHAnsi" w:cstheme="minorHAnsi"/>
        </w:rPr>
        <w:t>ако</w:t>
      </w:r>
      <w:proofErr w:type="spellEnd"/>
      <w:r>
        <w:rPr>
          <w:rFonts w:asciiTheme="minorHAnsi" w:hAnsiTheme="minorHAnsi" w:cstheme="minorHAnsi"/>
        </w:rPr>
        <w:t xml:space="preserve"> </w:t>
      </w:r>
      <w:proofErr w:type="spellStart"/>
      <w:r>
        <w:rPr>
          <w:rFonts w:asciiTheme="minorHAnsi" w:hAnsiTheme="minorHAnsi" w:cstheme="minorHAnsi"/>
        </w:rPr>
        <w:t>су</w:t>
      </w:r>
      <w:proofErr w:type="spellEnd"/>
      <w:r>
        <w:rPr>
          <w:rFonts w:asciiTheme="minorHAnsi" w:hAnsiTheme="minorHAnsi" w:cstheme="minorHAnsi"/>
        </w:rPr>
        <w:t xml:space="preserve"> </w:t>
      </w:r>
      <w:proofErr w:type="spellStart"/>
      <w:r>
        <w:rPr>
          <w:rFonts w:asciiTheme="minorHAnsi" w:hAnsiTheme="minorHAnsi" w:cstheme="minorHAnsi"/>
        </w:rPr>
        <w:t>уопште</w:t>
      </w:r>
      <w:proofErr w:type="spellEnd"/>
      <w:r>
        <w:rPr>
          <w:rFonts w:asciiTheme="minorHAnsi" w:hAnsiTheme="minorHAnsi" w:cstheme="minorHAnsi"/>
        </w:rPr>
        <w:t xml:space="preserve"> </w:t>
      </w:r>
      <w:proofErr w:type="spellStart"/>
      <w:r>
        <w:rPr>
          <w:rFonts w:asciiTheme="minorHAnsi" w:hAnsiTheme="minorHAnsi" w:cstheme="minorHAnsi"/>
        </w:rPr>
        <w:t>доступни</w:t>
      </w:r>
      <w:proofErr w:type="spellEnd"/>
      <w:r>
        <w:rPr>
          <w:rFonts w:asciiTheme="minorHAnsi" w:hAnsiTheme="minorHAnsi" w:cstheme="minorHAnsi"/>
        </w:rPr>
        <w:t xml:space="preserve">. </w:t>
      </w:r>
      <w:proofErr w:type="spellStart"/>
      <w:r>
        <w:rPr>
          <w:rFonts w:asciiTheme="minorHAnsi" w:hAnsiTheme="minorHAnsi" w:cstheme="minorHAnsi"/>
        </w:rPr>
        <w:t>Ово</w:t>
      </w:r>
      <w:proofErr w:type="spellEnd"/>
      <w:r>
        <w:rPr>
          <w:rFonts w:asciiTheme="minorHAnsi" w:hAnsiTheme="minorHAnsi" w:cstheme="minorHAnsi"/>
        </w:rPr>
        <w:t xml:space="preserve"> </w:t>
      </w:r>
      <w:proofErr w:type="spellStart"/>
      <w:r>
        <w:rPr>
          <w:rFonts w:asciiTheme="minorHAnsi" w:hAnsiTheme="minorHAnsi" w:cstheme="minorHAnsi"/>
        </w:rPr>
        <w:t>питање</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покренуо</w:t>
      </w:r>
      <w:proofErr w:type="spellEnd"/>
      <w:r>
        <w:rPr>
          <w:rFonts w:asciiTheme="minorHAnsi" w:hAnsiTheme="minorHAnsi" w:cstheme="minorHAnsi"/>
        </w:rPr>
        <w:t xml:space="preserve"> и </w:t>
      </w:r>
      <w:r w:rsidR="0006632F">
        <w:rPr>
          <w:rFonts w:asciiTheme="minorHAnsi" w:hAnsiTheme="minorHAnsi" w:cstheme="minorHAnsi"/>
          <w:lang w:val="sr-Cyrl-RS"/>
        </w:rPr>
        <w:t>О</w:t>
      </w:r>
      <w:proofErr w:type="spellStart"/>
      <w:r>
        <w:rPr>
          <w:rFonts w:asciiTheme="minorHAnsi" w:hAnsiTheme="minorHAnsi" w:cstheme="minorHAnsi"/>
        </w:rPr>
        <w:t>мбудсман</w:t>
      </w:r>
      <w:proofErr w:type="spellEnd"/>
      <w:r>
        <w:rPr>
          <w:rFonts w:asciiTheme="minorHAnsi" w:hAnsiTheme="minorHAnsi" w:cstheme="minorHAnsi"/>
        </w:rPr>
        <w:t>.</w:t>
      </w:r>
      <w:r>
        <w:rPr>
          <w:rStyle w:val="FootnoteReference"/>
          <w:rFonts w:asciiTheme="minorHAnsi" w:hAnsiTheme="minorHAnsi" w:cstheme="minorHAnsi"/>
        </w:rPr>
        <w:footnoteReference w:id="106"/>
      </w:r>
      <w:r>
        <w:rPr>
          <w:rFonts w:asciiTheme="minorHAnsi" w:hAnsiTheme="minorHAnsi" w:cstheme="minorHAnsi"/>
        </w:rPr>
        <w:t xml:space="preserve"> </w:t>
      </w:r>
      <w:proofErr w:type="spellStart"/>
      <w:r>
        <w:rPr>
          <w:rFonts w:asciiTheme="minorHAnsi" w:hAnsiTheme="minorHAnsi" w:cstheme="minorHAnsi"/>
          <w:b/>
        </w:rPr>
        <w:t>Трансродна</w:t>
      </w:r>
      <w:proofErr w:type="spellEnd"/>
      <w:r>
        <w:rPr>
          <w:rFonts w:asciiTheme="minorHAnsi" w:hAnsiTheme="minorHAnsi" w:cstheme="minorHAnsi"/>
          <w:b/>
        </w:rPr>
        <w:t xml:space="preserve"> </w:t>
      </w:r>
      <w:proofErr w:type="spellStart"/>
      <w:r>
        <w:rPr>
          <w:rFonts w:asciiTheme="minorHAnsi" w:hAnsiTheme="minorHAnsi" w:cstheme="minorHAnsi"/>
          <w:b/>
        </w:rPr>
        <w:t>деца</w:t>
      </w:r>
      <w:proofErr w:type="spellEnd"/>
      <w:r>
        <w:rPr>
          <w:rFonts w:asciiTheme="minorHAnsi" w:hAnsiTheme="minorHAnsi" w:cstheme="minorHAnsi"/>
          <w:b/>
        </w:rPr>
        <w:t xml:space="preserve"> </w:t>
      </w:r>
      <w:proofErr w:type="spellStart"/>
      <w:r>
        <w:rPr>
          <w:rFonts w:asciiTheme="minorHAnsi" w:hAnsiTheme="minorHAnsi" w:cstheme="minorHAnsi"/>
          <w:b/>
        </w:rPr>
        <w:t>су</w:t>
      </w:r>
      <w:proofErr w:type="spellEnd"/>
      <w:r>
        <w:rPr>
          <w:rFonts w:asciiTheme="minorHAnsi" w:hAnsiTheme="minorHAnsi" w:cstheme="minorHAnsi"/>
          <w:b/>
        </w:rPr>
        <w:t xml:space="preserve"> </w:t>
      </w:r>
      <w:proofErr w:type="spellStart"/>
      <w:r>
        <w:rPr>
          <w:rFonts w:asciiTheme="minorHAnsi" w:hAnsiTheme="minorHAnsi" w:cstheme="minorHAnsi"/>
          <w:b/>
        </w:rPr>
        <w:t>погођена</w:t>
      </w:r>
      <w:proofErr w:type="spellEnd"/>
      <w:r>
        <w:rPr>
          <w:rFonts w:asciiTheme="minorHAnsi" w:hAnsiTheme="minorHAnsi" w:cstheme="minorHAnsi"/>
          <w:b/>
        </w:rPr>
        <w:t xml:space="preserve"> </w:t>
      </w:r>
      <w:proofErr w:type="spellStart"/>
      <w:r>
        <w:rPr>
          <w:rFonts w:asciiTheme="minorHAnsi" w:hAnsiTheme="minorHAnsi" w:cstheme="minorHAnsi"/>
          <w:b/>
        </w:rPr>
        <w:t>на</w:t>
      </w:r>
      <w:proofErr w:type="spellEnd"/>
      <w:r>
        <w:rPr>
          <w:rFonts w:asciiTheme="minorHAnsi" w:hAnsiTheme="minorHAnsi" w:cstheme="minorHAnsi"/>
          <w:b/>
        </w:rPr>
        <w:t xml:space="preserve"> </w:t>
      </w:r>
      <w:proofErr w:type="spellStart"/>
      <w:r>
        <w:rPr>
          <w:rFonts w:asciiTheme="minorHAnsi" w:hAnsiTheme="minorHAnsi" w:cstheme="minorHAnsi"/>
          <w:b/>
        </w:rPr>
        <w:t>различите</w:t>
      </w:r>
      <w:proofErr w:type="spellEnd"/>
      <w:r>
        <w:rPr>
          <w:rFonts w:asciiTheme="minorHAnsi" w:hAnsiTheme="minorHAnsi" w:cstheme="minorHAnsi"/>
          <w:b/>
        </w:rPr>
        <w:t xml:space="preserve"> </w:t>
      </w:r>
      <w:proofErr w:type="spellStart"/>
      <w:r>
        <w:rPr>
          <w:rFonts w:asciiTheme="minorHAnsi" w:hAnsiTheme="minorHAnsi" w:cstheme="minorHAnsi"/>
          <w:b/>
        </w:rPr>
        <w:t>начине</w:t>
      </w:r>
      <w:proofErr w:type="spellEnd"/>
      <w:r>
        <w:rPr>
          <w:rFonts w:asciiTheme="minorHAnsi" w:hAnsiTheme="minorHAnsi" w:cstheme="minorHAnsi"/>
          <w:b/>
        </w:rPr>
        <w:t xml:space="preserve">: </w:t>
      </w:r>
      <w:proofErr w:type="spellStart"/>
      <w:r>
        <w:rPr>
          <w:rFonts w:asciiTheme="minorHAnsi" w:hAnsiTheme="minorHAnsi" w:cstheme="minorHAnsi"/>
          <w:b/>
        </w:rPr>
        <w:t>не</w:t>
      </w:r>
      <w:proofErr w:type="spellEnd"/>
      <w:r>
        <w:rPr>
          <w:rFonts w:asciiTheme="minorHAnsi" w:hAnsiTheme="minorHAnsi" w:cstheme="minorHAnsi"/>
          <w:b/>
        </w:rPr>
        <w:t xml:space="preserve"> </w:t>
      </w:r>
      <w:proofErr w:type="spellStart"/>
      <w:r>
        <w:rPr>
          <w:rFonts w:asciiTheme="minorHAnsi" w:hAnsiTheme="minorHAnsi" w:cstheme="minorHAnsi"/>
          <w:b/>
        </w:rPr>
        <w:t>могу</w:t>
      </w:r>
      <w:proofErr w:type="spellEnd"/>
      <w:r>
        <w:rPr>
          <w:rFonts w:asciiTheme="minorHAnsi" w:hAnsiTheme="minorHAnsi" w:cstheme="minorHAnsi"/>
          <w:b/>
        </w:rPr>
        <w:t xml:space="preserve"> </w:t>
      </w:r>
      <w:proofErr w:type="spellStart"/>
      <w:r>
        <w:rPr>
          <w:rFonts w:asciiTheme="minorHAnsi" w:hAnsiTheme="minorHAnsi" w:cstheme="minorHAnsi"/>
          <w:b/>
        </w:rPr>
        <w:t>сама</w:t>
      </w:r>
      <w:proofErr w:type="spellEnd"/>
      <w:r>
        <w:rPr>
          <w:rFonts w:asciiTheme="minorHAnsi" w:hAnsiTheme="minorHAnsi" w:cstheme="minorHAnsi"/>
          <w:b/>
        </w:rPr>
        <w:t xml:space="preserve"> </w:t>
      </w:r>
      <w:proofErr w:type="spellStart"/>
      <w:r>
        <w:rPr>
          <w:rFonts w:asciiTheme="minorHAnsi" w:hAnsiTheme="minorHAnsi" w:cstheme="minorHAnsi"/>
          <w:b/>
        </w:rPr>
        <w:t>да</w:t>
      </w:r>
      <w:proofErr w:type="spellEnd"/>
      <w:r>
        <w:rPr>
          <w:rFonts w:asciiTheme="minorHAnsi" w:hAnsiTheme="minorHAnsi" w:cstheme="minorHAnsi"/>
          <w:b/>
        </w:rPr>
        <w:t xml:space="preserve"> </w:t>
      </w:r>
      <w:proofErr w:type="spellStart"/>
      <w:r>
        <w:rPr>
          <w:rFonts w:asciiTheme="minorHAnsi" w:hAnsiTheme="minorHAnsi" w:cstheme="minorHAnsi"/>
          <w:b/>
        </w:rPr>
        <w:t>приступе</w:t>
      </w:r>
      <w:proofErr w:type="spellEnd"/>
      <w:r>
        <w:rPr>
          <w:rFonts w:asciiTheme="minorHAnsi" w:hAnsiTheme="minorHAnsi" w:cstheme="minorHAnsi"/>
          <w:b/>
        </w:rPr>
        <w:t xml:space="preserve"> </w:t>
      </w:r>
      <w:proofErr w:type="spellStart"/>
      <w:r>
        <w:rPr>
          <w:rFonts w:asciiTheme="minorHAnsi" w:hAnsiTheme="minorHAnsi" w:cstheme="minorHAnsi"/>
          <w:b/>
        </w:rPr>
        <w:t>хормонској</w:t>
      </w:r>
      <w:proofErr w:type="spellEnd"/>
      <w:r>
        <w:rPr>
          <w:rFonts w:asciiTheme="minorHAnsi" w:hAnsiTheme="minorHAnsi" w:cstheme="minorHAnsi"/>
          <w:b/>
        </w:rPr>
        <w:t xml:space="preserve"> </w:t>
      </w:r>
      <w:proofErr w:type="spellStart"/>
      <w:r>
        <w:rPr>
          <w:rFonts w:asciiTheme="minorHAnsi" w:hAnsiTheme="minorHAnsi" w:cstheme="minorHAnsi"/>
          <w:b/>
        </w:rPr>
        <w:t>терапији</w:t>
      </w:r>
      <w:proofErr w:type="spellEnd"/>
      <w:r>
        <w:rPr>
          <w:rFonts w:asciiTheme="minorHAnsi" w:hAnsiTheme="minorHAnsi" w:cstheme="minorHAnsi"/>
          <w:b/>
        </w:rPr>
        <w:t xml:space="preserve"> </w:t>
      </w:r>
      <w:proofErr w:type="spellStart"/>
      <w:r>
        <w:rPr>
          <w:rFonts w:asciiTheme="minorHAnsi" w:hAnsiTheme="minorHAnsi" w:cstheme="minorHAnsi"/>
          <w:b/>
        </w:rPr>
        <w:t>пре</w:t>
      </w:r>
      <w:proofErr w:type="spellEnd"/>
      <w:r>
        <w:rPr>
          <w:rFonts w:asciiTheme="minorHAnsi" w:hAnsiTheme="minorHAnsi" w:cstheme="minorHAnsi"/>
          <w:b/>
        </w:rPr>
        <w:t xml:space="preserve"> 18. </w:t>
      </w:r>
      <w:proofErr w:type="spellStart"/>
      <w:r>
        <w:rPr>
          <w:rFonts w:asciiTheme="minorHAnsi" w:hAnsiTheme="minorHAnsi" w:cstheme="minorHAnsi"/>
          <w:b/>
        </w:rPr>
        <w:t>године</w:t>
      </w:r>
      <w:proofErr w:type="spellEnd"/>
      <w:r>
        <w:rPr>
          <w:rFonts w:asciiTheme="minorHAnsi" w:hAnsiTheme="minorHAnsi" w:cstheme="minorHAnsi"/>
          <w:b/>
        </w:rPr>
        <w:t xml:space="preserve">; </w:t>
      </w:r>
      <w:proofErr w:type="spellStart"/>
      <w:r>
        <w:rPr>
          <w:rFonts w:asciiTheme="minorHAnsi" w:hAnsiTheme="minorHAnsi" w:cstheme="minorHAnsi"/>
          <w:b/>
        </w:rPr>
        <w:t>хормонски</w:t>
      </w:r>
      <w:proofErr w:type="spellEnd"/>
      <w:r>
        <w:rPr>
          <w:rFonts w:asciiTheme="minorHAnsi" w:hAnsiTheme="minorHAnsi" w:cstheme="minorHAnsi"/>
          <w:b/>
        </w:rPr>
        <w:t xml:space="preserve"> </w:t>
      </w:r>
      <w:proofErr w:type="spellStart"/>
      <w:r>
        <w:rPr>
          <w:rFonts w:asciiTheme="minorHAnsi" w:hAnsiTheme="minorHAnsi" w:cstheme="minorHAnsi"/>
          <w:b/>
        </w:rPr>
        <w:t>блокатори</w:t>
      </w:r>
      <w:proofErr w:type="spellEnd"/>
      <w:r>
        <w:rPr>
          <w:rFonts w:asciiTheme="minorHAnsi" w:hAnsiTheme="minorHAnsi" w:cstheme="minorHAnsi"/>
          <w:b/>
        </w:rPr>
        <w:t xml:space="preserve"> </w:t>
      </w:r>
      <w:proofErr w:type="spellStart"/>
      <w:r>
        <w:rPr>
          <w:rFonts w:asciiTheme="minorHAnsi" w:hAnsiTheme="minorHAnsi" w:cstheme="minorHAnsi"/>
          <w:b/>
        </w:rPr>
        <w:t>су</w:t>
      </w:r>
      <w:proofErr w:type="spellEnd"/>
      <w:r>
        <w:rPr>
          <w:rFonts w:asciiTheme="minorHAnsi" w:hAnsiTheme="minorHAnsi" w:cstheme="minorHAnsi"/>
          <w:b/>
        </w:rPr>
        <w:t xml:space="preserve"> </w:t>
      </w:r>
      <w:proofErr w:type="spellStart"/>
      <w:r>
        <w:rPr>
          <w:rFonts w:asciiTheme="minorHAnsi" w:hAnsiTheme="minorHAnsi" w:cstheme="minorHAnsi"/>
          <w:b/>
        </w:rPr>
        <w:t>скупи</w:t>
      </w:r>
      <w:proofErr w:type="spellEnd"/>
      <w:r>
        <w:rPr>
          <w:rFonts w:asciiTheme="minorHAnsi" w:hAnsiTheme="minorHAnsi" w:cstheme="minorHAnsi"/>
        </w:rPr>
        <w:t>.</w:t>
      </w:r>
      <w:r>
        <w:rPr>
          <w:rStyle w:val="FootnoteReference"/>
          <w:rFonts w:asciiTheme="minorHAnsi" w:hAnsiTheme="minorHAnsi" w:cstheme="minorHAnsi"/>
        </w:rPr>
        <w:footnoteReference w:id="107"/>
      </w:r>
      <w:r>
        <w:rPr>
          <w:rFonts w:asciiTheme="minorHAnsi" w:hAnsiTheme="minorHAnsi" w:cstheme="minorHAnsi"/>
        </w:rPr>
        <w:t xml:space="preserve"> </w:t>
      </w:r>
      <w:proofErr w:type="spellStart"/>
      <w:r>
        <w:rPr>
          <w:rFonts w:asciiTheme="minorHAnsi" w:hAnsiTheme="minorHAnsi" w:cstheme="minorHAnsi"/>
        </w:rPr>
        <w:t>Поред</w:t>
      </w:r>
      <w:proofErr w:type="spellEnd"/>
      <w:r>
        <w:rPr>
          <w:rFonts w:asciiTheme="minorHAnsi" w:hAnsiTheme="minorHAnsi" w:cstheme="minorHAnsi"/>
        </w:rPr>
        <w:t xml:space="preserve"> </w:t>
      </w:r>
      <w:proofErr w:type="spellStart"/>
      <w:r>
        <w:rPr>
          <w:rFonts w:asciiTheme="minorHAnsi" w:hAnsiTheme="minorHAnsi" w:cstheme="minorHAnsi"/>
        </w:rPr>
        <w:t>тога</w:t>
      </w:r>
      <w:proofErr w:type="spellEnd"/>
      <w:r>
        <w:rPr>
          <w:rFonts w:asciiTheme="minorHAnsi" w:hAnsiTheme="minorHAnsi" w:cstheme="minorHAnsi"/>
        </w:rPr>
        <w:t xml:space="preserve">, </w:t>
      </w:r>
      <w:proofErr w:type="spellStart"/>
      <w:r>
        <w:rPr>
          <w:rFonts w:asciiTheme="minorHAnsi" w:hAnsiTheme="minorHAnsi" w:cstheme="minorHAnsi"/>
        </w:rPr>
        <w:t>трошкови</w:t>
      </w:r>
      <w:proofErr w:type="spellEnd"/>
      <w:r>
        <w:rPr>
          <w:rFonts w:asciiTheme="minorHAnsi" w:hAnsiTheme="minorHAnsi" w:cstheme="minorHAnsi"/>
        </w:rPr>
        <w:t xml:space="preserve"> </w:t>
      </w:r>
      <w:proofErr w:type="spellStart"/>
      <w:r>
        <w:rPr>
          <w:rFonts w:asciiTheme="minorHAnsi" w:hAnsiTheme="minorHAnsi" w:cstheme="minorHAnsi"/>
        </w:rPr>
        <w:t>хормонског</w:t>
      </w:r>
      <w:proofErr w:type="spellEnd"/>
      <w:r>
        <w:rPr>
          <w:rFonts w:asciiTheme="minorHAnsi" w:hAnsiTheme="minorHAnsi" w:cstheme="minorHAnsi"/>
        </w:rPr>
        <w:t xml:space="preserve"> </w:t>
      </w:r>
      <w:proofErr w:type="spellStart"/>
      <w:r>
        <w:rPr>
          <w:rFonts w:asciiTheme="minorHAnsi" w:hAnsiTheme="minorHAnsi" w:cstheme="minorHAnsi"/>
        </w:rPr>
        <w:t>лечења</w:t>
      </w:r>
      <w:proofErr w:type="spellEnd"/>
      <w:r>
        <w:rPr>
          <w:rFonts w:asciiTheme="minorHAnsi" w:hAnsiTheme="minorHAnsi" w:cstheme="minorHAnsi"/>
        </w:rPr>
        <w:t xml:space="preserve"> </w:t>
      </w:r>
      <w:proofErr w:type="spellStart"/>
      <w:r>
        <w:rPr>
          <w:rFonts w:asciiTheme="minorHAnsi" w:hAnsiTheme="minorHAnsi" w:cstheme="minorHAnsi"/>
        </w:rPr>
        <w:t>транс</w:t>
      </w:r>
      <w:proofErr w:type="spellEnd"/>
      <w:r>
        <w:rPr>
          <w:rFonts w:asciiTheme="minorHAnsi" w:hAnsiTheme="minorHAnsi" w:cstheme="minorHAnsi"/>
        </w:rPr>
        <w:t xml:space="preserve"> </w:t>
      </w:r>
      <w:proofErr w:type="spellStart"/>
      <w:r>
        <w:rPr>
          <w:rFonts w:asciiTheme="minorHAnsi" w:hAnsiTheme="minorHAnsi" w:cstheme="minorHAnsi"/>
        </w:rPr>
        <w:t>особа</w:t>
      </w:r>
      <w:proofErr w:type="spellEnd"/>
      <w:r>
        <w:rPr>
          <w:rFonts w:asciiTheme="minorHAnsi" w:hAnsiTheme="minorHAnsi" w:cstheme="minorHAnsi"/>
        </w:rPr>
        <w:t xml:space="preserve">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нису</w:t>
      </w:r>
      <w:proofErr w:type="spellEnd"/>
      <w:r>
        <w:rPr>
          <w:rFonts w:asciiTheme="minorHAnsi" w:hAnsiTheme="minorHAnsi" w:cstheme="minorHAnsi"/>
        </w:rPr>
        <w:t xml:space="preserve"> </w:t>
      </w:r>
      <w:proofErr w:type="spellStart"/>
      <w:r>
        <w:rPr>
          <w:rFonts w:asciiTheme="minorHAnsi" w:hAnsiTheme="minorHAnsi" w:cstheme="minorHAnsi"/>
        </w:rPr>
        <w:t>покривени</w:t>
      </w:r>
      <w:proofErr w:type="spellEnd"/>
      <w:r>
        <w:rPr>
          <w:rFonts w:asciiTheme="minorHAnsi" w:hAnsiTheme="minorHAnsi" w:cstheme="minorHAnsi"/>
        </w:rPr>
        <w:t xml:space="preserve"> </w:t>
      </w:r>
      <w:proofErr w:type="spellStart"/>
      <w:r>
        <w:rPr>
          <w:rFonts w:asciiTheme="minorHAnsi" w:hAnsiTheme="minorHAnsi" w:cstheme="minorHAnsi"/>
        </w:rPr>
        <w:t>обавезним</w:t>
      </w:r>
      <w:proofErr w:type="spellEnd"/>
      <w:r>
        <w:rPr>
          <w:rFonts w:asciiTheme="minorHAnsi" w:hAnsiTheme="minorHAnsi" w:cstheme="minorHAnsi"/>
        </w:rPr>
        <w:t xml:space="preserve"> </w:t>
      </w:r>
      <w:proofErr w:type="spellStart"/>
      <w:r>
        <w:rPr>
          <w:rFonts w:asciiTheme="minorHAnsi" w:hAnsiTheme="minorHAnsi" w:cstheme="minorHAnsi"/>
        </w:rPr>
        <w:t>здравственим</w:t>
      </w:r>
      <w:proofErr w:type="spellEnd"/>
      <w:r>
        <w:rPr>
          <w:rFonts w:asciiTheme="minorHAnsi" w:hAnsiTheme="minorHAnsi" w:cstheme="minorHAnsi"/>
        </w:rPr>
        <w:t xml:space="preserve"> </w:t>
      </w:r>
      <w:proofErr w:type="spellStart"/>
      <w:r>
        <w:rPr>
          <w:rFonts w:asciiTheme="minorHAnsi" w:hAnsiTheme="minorHAnsi" w:cstheme="minorHAnsi"/>
        </w:rPr>
        <w:t>осигурањем</w:t>
      </w:r>
      <w:proofErr w:type="spellEnd"/>
      <w:r>
        <w:rPr>
          <w:rFonts w:asciiTheme="minorHAnsi" w:hAnsiTheme="minorHAnsi" w:cstheme="minorHAnsi"/>
        </w:rPr>
        <w:t xml:space="preserve">, </w:t>
      </w:r>
      <w:proofErr w:type="spellStart"/>
      <w:r>
        <w:rPr>
          <w:rFonts w:asciiTheme="minorHAnsi" w:hAnsiTheme="minorHAnsi" w:cstheme="minorHAnsi"/>
        </w:rPr>
        <w:t>иако</w:t>
      </w:r>
      <w:proofErr w:type="spellEnd"/>
      <w:r>
        <w:rPr>
          <w:rFonts w:asciiTheme="minorHAnsi" w:hAnsiTheme="minorHAnsi" w:cstheme="minorHAnsi"/>
        </w:rPr>
        <w:t xml:space="preserve"> </w:t>
      </w:r>
      <w:proofErr w:type="spellStart"/>
      <w:r>
        <w:rPr>
          <w:rFonts w:asciiTheme="minorHAnsi" w:hAnsiTheme="minorHAnsi" w:cstheme="minorHAnsi"/>
        </w:rPr>
        <w:t>се</w:t>
      </w:r>
      <w:proofErr w:type="spellEnd"/>
      <w:r>
        <w:rPr>
          <w:rFonts w:asciiTheme="minorHAnsi" w:hAnsiTheme="minorHAnsi" w:cstheme="minorHAnsi"/>
        </w:rPr>
        <w:t xml:space="preserve"> у </w:t>
      </w:r>
      <w:proofErr w:type="spellStart"/>
      <w:r>
        <w:rPr>
          <w:rFonts w:asciiTheme="minorHAnsi" w:hAnsiTheme="minorHAnsi" w:cstheme="minorHAnsi"/>
        </w:rPr>
        <w:t>члану</w:t>
      </w:r>
      <w:proofErr w:type="spellEnd"/>
      <w:r>
        <w:rPr>
          <w:rFonts w:asciiTheme="minorHAnsi" w:hAnsiTheme="minorHAnsi" w:cstheme="minorHAnsi"/>
        </w:rPr>
        <w:t xml:space="preserve"> 131. </w:t>
      </w:r>
      <w:proofErr w:type="spellStart"/>
      <w:r>
        <w:rPr>
          <w:rFonts w:asciiTheme="minorHAnsi" w:hAnsiTheme="minorHAnsi" w:cstheme="minorHAnsi"/>
        </w:rPr>
        <w:t>Закона</w:t>
      </w:r>
      <w:proofErr w:type="spellEnd"/>
      <w:r>
        <w:rPr>
          <w:rFonts w:asciiTheme="minorHAnsi" w:hAnsiTheme="minorHAnsi" w:cstheme="minorHAnsi"/>
        </w:rPr>
        <w:t xml:space="preserve"> о </w:t>
      </w:r>
      <w:proofErr w:type="spellStart"/>
      <w:r>
        <w:rPr>
          <w:rFonts w:asciiTheme="minorHAnsi" w:hAnsiTheme="minorHAnsi" w:cstheme="minorHAnsi"/>
        </w:rPr>
        <w:t>здравственом</w:t>
      </w:r>
      <w:proofErr w:type="spellEnd"/>
      <w:r>
        <w:rPr>
          <w:rFonts w:asciiTheme="minorHAnsi" w:hAnsiTheme="minorHAnsi" w:cstheme="minorHAnsi"/>
        </w:rPr>
        <w:t xml:space="preserve"> </w:t>
      </w:r>
      <w:proofErr w:type="spellStart"/>
      <w:r>
        <w:rPr>
          <w:rFonts w:asciiTheme="minorHAnsi" w:hAnsiTheme="minorHAnsi" w:cstheme="minorHAnsi"/>
        </w:rPr>
        <w:t>осигурању</w:t>
      </w:r>
      <w:proofErr w:type="spellEnd"/>
      <w:r>
        <w:rPr>
          <w:rFonts w:asciiTheme="minorHAnsi" w:hAnsiTheme="minorHAnsi" w:cstheme="minorHAnsi"/>
        </w:rPr>
        <w:t xml:space="preserve"> </w:t>
      </w:r>
      <w:proofErr w:type="spellStart"/>
      <w:r>
        <w:rPr>
          <w:rFonts w:asciiTheme="minorHAnsi" w:hAnsiTheme="minorHAnsi" w:cstheme="minorHAnsi"/>
        </w:rPr>
        <w:t>Републике</w:t>
      </w:r>
      <w:proofErr w:type="spellEnd"/>
      <w:r>
        <w:rPr>
          <w:rFonts w:asciiTheme="minorHAnsi" w:hAnsiTheme="minorHAnsi" w:cstheme="minorHAnsi"/>
        </w:rPr>
        <w:t xml:space="preserve"> </w:t>
      </w:r>
      <w:proofErr w:type="spellStart"/>
      <w:r>
        <w:rPr>
          <w:rFonts w:asciiTheme="minorHAnsi" w:hAnsiTheme="minorHAnsi" w:cstheme="minorHAnsi"/>
        </w:rPr>
        <w:t>Србије</w:t>
      </w:r>
      <w:proofErr w:type="spellEnd"/>
      <w:r>
        <w:rPr>
          <w:rStyle w:val="FootnoteReference"/>
          <w:rFonts w:asciiTheme="minorHAnsi" w:hAnsiTheme="minorHAnsi" w:cstheme="minorHAnsi"/>
        </w:rPr>
        <w:footnoteReference w:id="108"/>
      </w:r>
      <w:r>
        <w:rPr>
          <w:rFonts w:asciiTheme="minorHAnsi" w:hAnsiTheme="minorHAnsi" w:cstheme="minorHAnsi"/>
        </w:rPr>
        <w:t xml:space="preserve"> </w:t>
      </w:r>
      <w:proofErr w:type="spellStart"/>
      <w:r>
        <w:rPr>
          <w:rFonts w:asciiTheme="minorHAnsi" w:hAnsiTheme="minorHAnsi" w:cstheme="minorHAnsi"/>
        </w:rPr>
        <w:t>наводи</w:t>
      </w:r>
      <w:proofErr w:type="spellEnd"/>
      <w:r>
        <w:rPr>
          <w:rFonts w:asciiTheme="minorHAnsi" w:hAnsiTheme="minorHAnsi" w:cstheme="minorHAnsi"/>
        </w:rPr>
        <w:t xml:space="preserve"> </w:t>
      </w:r>
      <w:proofErr w:type="spellStart"/>
      <w:r>
        <w:rPr>
          <w:rFonts w:asciiTheme="minorHAnsi" w:hAnsiTheme="minorHAnsi" w:cstheme="minorHAnsi"/>
        </w:rPr>
        <w:t>да</w:t>
      </w:r>
      <w:proofErr w:type="spellEnd"/>
      <w:r>
        <w:rPr>
          <w:rFonts w:asciiTheme="minorHAnsi" w:hAnsiTheme="minorHAnsi" w:cstheme="minorHAnsi"/>
        </w:rPr>
        <w:t xml:space="preserve"> </w:t>
      </w:r>
      <w:proofErr w:type="spellStart"/>
      <w:r>
        <w:rPr>
          <w:rFonts w:asciiTheme="minorHAnsi" w:hAnsiTheme="minorHAnsi" w:cstheme="minorHAnsi"/>
        </w:rPr>
        <w:t>је</w:t>
      </w:r>
      <w:proofErr w:type="spellEnd"/>
      <w:r>
        <w:rPr>
          <w:rFonts w:asciiTheme="minorHAnsi" w:hAnsiTheme="minorHAnsi" w:cstheme="minorHAnsi"/>
        </w:rPr>
        <w:t xml:space="preserve"> </w:t>
      </w:r>
      <w:proofErr w:type="spellStart"/>
      <w:r>
        <w:rPr>
          <w:rFonts w:asciiTheme="minorHAnsi" w:hAnsiTheme="minorHAnsi" w:cstheme="minorHAnsi"/>
        </w:rPr>
        <w:t>најмање</w:t>
      </w:r>
      <w:proofErr w:type="spellEnd"/>
      <w:r>
        <w:rPr>
          <w:rFonts w:asciiTheme="minorHAnsi" w:hAnsiTheme="minorHAnsi" w:cstheme="minorHAnsi"/>
        </w:rPr>
        <w:t xml:space="preserve"> 65% </w:t>
      </w:r>
      <w:proofErr w:type="spellStart"/>
      <w:r>
        <w:rPr>
          <w:rFonts w:asciiTheme="minorHAnsi" w:hAnsiTheme="minorHAnsi" w:cstheme="minorHAnsi"/>
        </w:rPr>
        <w:t>медицинских</w:t>
      </w:r>
      <w:proofErr w:type="spellEnd"/>
      <w:r>
        <w:rPr>
          <w:rFonts w:asciiTheme="minorHAnsi" w:hAnsiTheme="minorHAnsi" w:cstheme="minorHAnsi"/>
        </w:rPr>
        <w:t xml:space="preserve"> </w:t>
      </w:r>
      <w:proofErr w:type="spellStart"/>
      <w:r>
        <w:rPr>
          <w:rFonts w:asciiTheme="minorHAnsi" w:hAnsiTheme="minorHAnsi" w:cstheme="minorHAnsi"/>
        </w:rPr>
        <w:t>услуга</w:t>
      </w:r>
      <w:proofErr w:type="spellEnd"/>
      <w:r>
        <w:rPr>
          <w:rFonts w:asciiTheme="minorHAnsi" w:hAnsiTheme="minorHAnsi" w:cstheme="minorHAnsi"/>
        </w:rPr>
        <w:t xml:space="preserve"> „</w:t>
      </w:r>
      <w:proofErr w:type="spellStart"/>
      <w:r>
        <w:rPr>
          <w:rFonts w:asciiTheme="minorHAnsi" w:hAnsiTheme="minorHAnsi" w:cstheme="minorHAnsi"/>
        </w:rPr>
        <w:t>промене</w:t>
      </w:r>
      <w:proofErr w:type="spellEnd"/>
      <w:r>
        <w:rPr>
          <w:rFonts w:asciiTheme="minorHAnsi" w:hAnsiTheme="minorHAnsi" w:cstheme="minorHAnsi"/>
        </w:rPr>
        <w:t xml:space="preserve"> </w:t>
      </w:r>
      <w:proofErr w:type="spellStart"/>
      <w:r>
        <w:rPr>
          <w:rFonts w:asciiTheme="minorHAnsi" w:hAnsiTheme="minorHAnsi" w:cstheme="minorHAnsi"/>
        </w:rPr>
        <w:t>пола</w:t>
      </w:r>
      <w:proofErr w:type="spellEnd"/>
      <w:r>
        <w:rPr>
          <w:rFonts w:asciiTheme="minorHAnsi" w:hAnsiTheme="minorHAnsi" w:cstheme="minorHAnsi"/>
        </w:rPr>
        <w:t xml:space="preserve"> </w:t>
      </w:r>
      <w:proofErr w:type="spellStart"/>
      <w:r>
        <w:rPr>
          <w:rFonts w:asciiTheme="minorHAnsi" w:hAnsiTheme="minorHAnsi" w:cstheme="minorHAnsi"/>
        </w:rPr>
        <w:t>из</w:t>
      </w:r>
      <w:proofErr w:type="spellEnd"/>
      <w:r>
        <w:rPr>
          <w:rFonts w:asciiTheme="minorHAnsi" w:hAnsiTheme="minorHAnsi" w:cstheme="minorHAnsi"/>
        </w:rPr>
        <w:t xml:space="preserve"> </w:t>
      </w:r>
      <w:proofErr w:type="spellStart"/>
      <w:r>
        <w:rPr>
          <w:rFonts w:asciiTheme="minorHAnsi" w:hAnsiTheme="minorHAnsi" w:cstheme="minorHAnsi"/>
        </w:rPr>
        <w:t>медицинских</w:t>
      </w:r>
      <w:proofErr w:type="spellEnd"/>
      <w:r>
        <w:rPr>
          <w:rFonts w:asciiTheme="minorHAnsi" w:hAnsiTheme="minorHAnsi" w:cstheme="minorHAnsi"/>
        </w:rPr>
        <w:t xml:space="preserve"> </w:t>
      </w:r>
      <w:proofErr w:type="spellStart"/>
      <w:r>
        <w:rPr>
          <w:rFonts w:asciiTheme="minorHAnsi" w:hAnsiTheme="minorHAnsi" w:cstheme="minorHAnsi"/>
        </w:rPr>
        <w:t>разлога</w:t>
      </w:r>
      <w:proofErr w:type="spellEnd"/>
      <w:r>
        <w:rPr>
          <w:rFonts w:asciiTheme="minorHAnsi" w:hAnsiTheme="minorHAnsi" w:cstheme="minorHAnsi"/>
        </w:rPr>
        <w:t xml:space="preserve">” </w:t>
      </w:r>
      <w:proofErr w:type="spellStart"/>
      <w:r>
        <w:rPr>
          <w:rFonts w:asciiTheme="minorHAnsi" w:hAnsiTheme="minorHAnsi" w:cstheme="minorHAnsi"/>
        </w:rPr>
        <w:t>покривено</w:t>
      </w:r>
      <w:proofErr w:type="spellEnd"/>
      <w:r>
        <w:rPr>
          <w:rFonts w:asciiTheme="minorHAnsi" w:hAnsiTheme="minorHAnsi" w:cstheme="minorHAnsi"/>
        </w:rPr>
        <w:t xml:space="preserve"> </w:t>
      </w:r>
      <w:proofErr w:type="spellStart"/>
      <w:r>
        <w:rPr>
          <w:rFonts w:asciiTheme="minorHAnsi" w:hAnsiTheme="minorHAnsi" w:cstheme="minorHAnsi"/>
        </w:rPr>
        <w:t>средствима</w:t>
      </w:r>
      <w:proofErr w:type="spellEnd"/>
      <w:r>
        <w:rPr>
          <w:rFonts w:asciiTheme="minorHAnsi" w:hAnsiTheme="minorHAnsi" w:cstheme="minorHAnsi"/>
        </w:rPr>
        <w:t xml:space="preserve"> </w:t>
      </w:r>
      <w:proofErr w:type="spellStart"/>
      <w:r>
        <w:rPr>
          <w:rFonts w:asciiTheme="minorHAnsi" w:hAnsiTheme="minorHAnsi" w:cstheme="minorHAnsi"/>
        </w:rPr>
        <w:t>обавезног</w:t>
      </w:r>
      <w:proofErr w:type="spellEnd"/>
      <w:r>
        <w:rPr>
          <w:rFonts w:asciiTheme="minorHAnsi" w:hAnsiTheme="minorHAnsi" w:cstheme="minorHAnsi"/>
        </w:rPr>
        <w:t xml:space="preserve"> </w:t>
      </w:r>
      <w:proofErr w:type="spellStart"/>
      <w:r>
        <w:rPr>
          <w:rFonts w:asciiTheme="minorHAnsi" w:hAnsiTheme="minorHAnsi" w:cstheme="minorHAnsi"/>
        </w:rPr>
        <w:t>здравственог</w:t>
      </w:r>
      <w:proofErr w:type="spellEnd"/>
      <w:r>
        <w:rPr>
          <w:rFonts w:asciiTheme="minorHAnsi" w:hAnsiTheme="minorHAnsi" w:cstheme="minorHAnsi"/>
        </w:rPr>
        <w:t xml:space="preserve"> </w:t>
      </w:r>
      <w:proofErr w:type="spellStart"/>
      <w:r>
        <w:rPr>
          <w:rFonts w:asciiTheme="minorHAnsi" w:hAnsiTheme="minorHAnsi" w:cstheme="minorHAnsi"/>
        </w:rPr>
        <w:t>осигурања</w:t>
      </w:r>
      <w:proofErr w:type="spellEnd"/>
      <w:r>
        <w:rPr>
          <w:rFonts w:asciiTheme="minorHAnsi" w:hAnsiTheme="minorHAnsi" w:cstheme="minorHAnsi"/>
        </w:rPr>
        <w:t xml:space="preserve"> </w:t>
      </w:r>
      <w:proofErr w:type="spellStart"/>
      <w:r>
        <w:rPr>
          <w:rFonts w:asciiTheme="minorHAnsi" w:hAnsiTheme="minorHAnsi" w:cstheme="minorHAnsi"/>
        </w:rPr>
        <w:t>Републике</w:t>
      </w:r>
      <w:proofErr w:type="spellEnd"/>
      <w:r>
        <w:rPr>
          <w:rFonts w:asciiTheme="minorHAnsi" w:hAnsiTheme="minorHAnsi" w:cstheme="minorHAnsi"/>
        </w:rPr>
        <w:t xml:space="preserve"> </w:t>
      </w:r>
      <w:proofErr w:type="spellStart"/>
      <w:r>
        <w:rPr>
          <w:rFonts w:asciiTheme="minorHAnsi" w:hAnsiTheme="minorHAnsi" w:cstheme="minorHAnsi"/>
        </w:rPr>
        <w:t>Србије</w:t>
      </w:r>
      <w:proofErr w:type="spellEnd"/>
      <w:r>
        <w:rPr>
          <w:rFonts w:asciiTheme="minorHAnsi" w:hAnsiTheme="minorHAnsi" w:cstheme="minorHAnsi"/>
        </w:rPr>
        <w:t xml:space="preserve">. </w:t>
      </w:r>
      <w:proofErr w:type="spellStart"/>
      <w:r>
        <w:rPr>
          <w:rFonts w:asciiTheme="minorHAnsi" w:hAnsiTheme="minorHAnsi" w:cstheme="minorHAnsi"/>
        </w:rPr>
        <w:t>Ова</w:t>
      </w:r>
      <w:proofErr w:type="spellEnd"/>
      <w:r>
        <w:rPr>
          <w:rFonts w:asciiTheme="minorHAnsi" w:hAnsiTheme="minorHAnsi" w:cstheme="minorHAnsi"/>
        </w:rPr>
        <w:t xml:space="preserve"> </w:t>
      </w:r>
      <w:proofErr w:type="spellStart"/>
      <w:r>
        <w:rPr>
          <w:rFonts w:asciiTheme="minorHAnsi" w:hAnsiTheme="minorHAnsi" w:cstheme="minorHAnsi"/>
        </w:rPr>
        <w:t>законска</w:t>
      </w:r>
      <w:proofErr w:type="spellEnd"/>
      <w:r>
        <w:rPr>
          <w:rFonts w:asciiTheme="minorHAnsi" w:hAnsiTheme="minorHAnsi" w:cstheme="minorHAnsi"/>
        </w:rPr>
        <w:t xml:space="preserve"> </w:t>
      </w:r>
      <w:proofErr w:type="spellStart"/>
      <w:r>
        <w:rPr>
          <w:rFonts w:asciiTheme="minorHAnsi" w:hAnsiTheme="minorHAnsi" w:cstheme="minorHAnsi"/>
        </w:rPr>
        <w:t>одредба</w:t>
      </w:r>
      <w:proofErr w:type="spellEnd"/>
      <w:r>
        <w:rPr>
          <w:rFonts w:asciiTheme="minorHAnsi" w:hAnsiTheme="minorHAnsi" w:cstheme="minorHAnsi"/>
        </w:rPr>
        <w:t xml:space="preserve"> </w:t>
      </w:r>
      <w:proofErr w:type="spellStart"/>
      <w:r>
        <w:rPr>
          <w:rFonts w:asciiTheme="minorHAnsi" w:hAnsiTheme="minorHAnsi" w:cstheme="minorHAnsi"/>
        </w:rPr>
        <w:t>још</w:t>
      </w:r>
      <w:proofErr w:type="spellEnd"/>
      <w:r>
        <w:rPr>
          <w:rFonts w:asciiTheme="minorHAnsi" w:hAnsiTheme="minorHAnsi" w:cstheme="minorHAnsi"/>
        </w:rPr>
        <w:t xml:space="preserve"> </w:t>
      </w:r>
      <w:proofErr w:type="spellStart"/>
      <w:r>
        <w:rPr>
          <w:rFonts w:asciiTheme="minorHAnsi" w:hAnsiTheme="minorHAnsi" w:cstheme="minorHAnsi"/>
        </w:rPr>
        <w:t>увек</w:t>
      </w:r>
      <w:proofErr w:type="spellEnd"/>
      <w:r>
        <w:rPr>
          <w:rFonts w:asciiTheme="minorHAnsi" w:hAnsiTheme="minorHAnsi" w:cstheme="minorHAnsi"/>
        </w:rPr>
        <w:t xml:space="preserve"> </w:t>
      </w:r>
      <w:proofErr w:type="spellStart"/>
      <w:r>
        <w:rPr>
          <w:rFonts w:asciiTheme="minorHAnsi" w:hAnsiTheme="minorHAnsi" w:cstheme="minorHAnsi"/>
        </w:rPr>
        <w:t>не</w:t>
      </w:r>
      <w:proofErr w:type="spellEnd"/>
      <w:r>
        <w:rPr>
          <w:rFonts w:asciiTheme="minorHAnsi" w:hAnsiTheme="minorHAnsi" w:cstheme="minorHAnsi"/>
        </w:rPr>
        <w:t xml:space="preserve"> </w:t>
      </w:r>
      <w:proofErr w:type="spellStart"/>
      <w:r>
        <w:rPr>
          <w:rFonts w:asciiTheme="minorHAnsi" w:hAnsiTheme="minorHAnsi" w:cstheme="minorHAnsi"/>
        </w:rPr>
        <w:t>обухвата</w:t>
      </w:r>
      <w:proofErr w:type="spellEnd"/>
      <w:r>
        <w:rPr>
          <w:rFonts w:asciiTheme="minorHAnsi" w:hAnsiTheme="minorHAnsi" w:cstheme="minorHAnsi"/>
        </w:rPr>
        <w:t xml:space="preserve"> </w:t>
      </w:r>
      <w:proofErr w:type="spellStart"/>
      <w:r>
        <w:rPr>
          <w:rFonts w:asciiTheme="minorHAnsi" w:hAnsiTheme="minorHAnsi" w:cstheme="minorHAnsi"/>
        </w:rPr>
        <w:t>хормонско</w:t>
      </w:r>
      <w:proofErr w:type="spellEnd"/>
      <w:r>
        <w:rPr>
          <w:rFonts w:asciiTheme="minorHAnsi" w:hAnsiTheme="minorHAnsi" w:cstheme="minorHAnsi"/>
        </w:rPr>
        <w:t xml:space="preserve"> и </w:t>
      </w:r>
      <w:proofErr w:type="spellStart"/>
      <w:r>
        <w:rPr>
          <w:rFonts w:asciiTheme="minorHAnsi" w:hAnsiTheme="minorHAnsi" w:cstheme="minorHAnsi"/>
        </w:rPr>
        <w:t>друго</w:t>
      </w:r>
      <w:proofErr w:type="spellEnd"/>
      <w:r>
        <w:rPr>
          <w:rFonts w:asciiTheme="minorHAnsi" w:hAnsiTheme="minorHAnsi" w:cstheme="minorHAnsi"/>
        </w:rPr>
        <w:t xml:space="preserve"> </w:t>
      </w:r>
      <w:proofErr w:type="spellStart"/>
      <w:r>
        <w:rPr>
          <w:rFonts w:asciiTheme="minorHAnsi" w:hAnsiTheme="minorHAnsi" w:cstheme="minorHAnsi"/>
        </w:rPr>
        <w:t>лечење</w:t>
      </w:r>
      <w:proofErr w:type="spellEnd"/>
      <w:r>
        <w:rPr>
          <w:rFonts w:asciiTheme="minorHAnsi" w:hAnsiTheme="minorHAnsi" w:cstheme="minorHAnsi"/>
        </w:rPr>
        <w:t>.</w:t>
      </w:r>
    </w:p>
    <w:p w14:paraId="176368A8" w14:textId="160D5E3E" w:rsidR="00ED2C3A" w:rsidRDefault="00E01740">
      <w:pPr>
        <w:pStyle w:val="P68B1DB1-ListParagraph9"/>
        <w:numPr>
          <w:ilvl w:val="0"/>
          <w:numId w:val="11"/>
        </w:numPr>
        <w:spacing w:after="0"/>
        <w:jc w:val="both"/>
      </w:pPr>
      <w:r>
        <w:t xml:space="preserve">У </w:t>
      </w:r>
      <w:proofErr w:type="spellStart"/>
      <w:r>
        <w:t>односу</w:t>
      </w:r>
      <w:proofErr w:type="spellEnd"/>
      <w:r>
        <w:t xml:space="preserve"> </w:t>
      </w:r>
      <w:proofErr w:type="spellStart"/>
      <w:r>
        <w:t>на</w:t>
      </w:r>
      <w:proofErr w:type="spellEnd"/>
      <w:r>
        <w:t xml:space="preserve"> </w:t>
      </w:r>
      <w:proofErr w:type="spellStart"/>
      <w:r>
        <w:rPr>
          <w:b/>
        </w:rPr>
        <w:t>интерсексуалне</w:t>
      </w:r>
      <w:proofErr w:type="spellEnd"/>
      <w:r>
        <w:rPr>
          <w:b/>
        </w:rPr>
        <w:t xml:space="preserve"> </w:t>
      </w:r>
      <w:proofErr w:type="spellStart"/>
      <w:r>
        <w:rPr>
          <w:b/>
        </w:rPr>
        <w:t>особе</w:t>
      </w:r>
      <w:proofErr w:type="spellEnd"/>
      <w:r>
        <w:t xml:space="preserve">, </w:t>
      </w:r>
      <w:proofErr w:type="spellStart"/>
      <w:r>
        <w:t>велики</w:t>
      </w:r>
      <w:proofErr w:type="spellEnd"/>
      <w:r>
        <w:t xml:space="preserve"> </w:t>
      </w:r>
      <w:proofErr w:type="spellStart"/>
      <w:r>
        <w:t>проблем</w:t>
      </w:r>
      <w:proofErr w:type="spellEnd"/>
      <w:r>
        <w:t xml:space="preserve"> </w:t>
      </w:r>
      <w:proofErr w:type="spellStart"/>
      <w:r>
        <w:t>представљају</w:t>
      </w:r>
      <w:proofErr w:type="spellEnd"/>
      <w:r>
        <w:t xml:space="preserve"> </w:t>
      </w:r>
      <w:proofErr w:type="spellStart"/>
      <w:r>
        <w:t>одредбе</w:t>
      </w:r>
      <w:proofErr w:type="spellEnd"/>
      <w:r>
        <w:t xml:space="preserve"> </w:t>
      </w:r>
      <w:proofErr w:type="spellStart"/>
      <w:r>
        <w:rPr>
          <w:b/>
        </w:rPr>
        <w:t>Закона</w:t>
      </w:r>
      <w:proofErr w:type="spellEnd"/>
      <w:r>
        <w:rPr>
          <w:b/>
        </w:rPr>
        <w:t xml:space="preserve"> о </w:t>
      </w:r>
      <w:proofErr w:type="spellStart"/>
      <w:r>
        <w:rPr>
          <w:b/>
        </w:rPr>
        <w:t>матичним</w:t>
      </w:r>
      <w:proofErr w:type="spellEnd"/>
      <w:r>
        <w:rPr>
          <w:b/>
        </w:rPr>
        <w:t xml:space="preserve"> </w:t>
      </w:r>
      <w:proofErr w:type="spellStart"/>
      <w:r>
        <w:rPr>
          <w:b/>
        </w:rPr>
        <w:t>књигама</w:t>
      </w:r>
      <w:proofErr w:type="spellEnd"/>
      <w:r>
        <w:rPr>
          <w:b/>
        </w:rPr>
        <w:t xml:space="preserve">, </w:t>
      </w:r>
      <w:proofErr w:type="spellStart"/>
      <w:r>
        <w:rPr>
          <w:b/>
        </w:rPr>
        <w:t>којим</w:t>
      </w:r>
      <w:proofErr w:type="spellEnd"/>
      <w:r>
        <w:rPr>
          <w:b/>
        </w:rPr>
        <w:t xml:space="preserve"> </w:t>
      </w:r>
      <w:proofErr w:type="spellStart"/>
      <w:r>
        <w:rPr>
          <w:b/>
        </w:rPr>
        <w:t>је</w:t>
      </w:r>
      <w:proofErr w:type="spellEnd"/>
      <w:r>
        <w:rPr>
          <w:b/>
        </w:rPr>
        <w:t xml:space="preserve"> </w:t>
      </w:r>
      <w:proofErr w:type="spellStart"/>
      <w:r>
        <w:rPr>
          <w:b/>
        </w:rPr>
        <w:t>прописано</w:t>
      </w:r>
      <w:proofErr w:type="spellEnd"/>
      <w:r>
        <w:rPr>
          <w:b/>
        </w:rPr>
        <w:t xml:space="preserve"> </w:t>
      </w:r>
      <w:proofErr w:type="spellStart"/>
      <w:r>
        <w:rPr>
          <w:b/>
        </w:rPr>
        <w:t>да</w:t>
      </w:r>
      <w:proofErr w:type="spellEnd"/>
      <w:r>
        <w:rPr>
          <w:b/>
        </w:rPr>
        <w:t xml:space="preserve"> </w:t>
      </w:r>
      <w:proofErr w:type="spellStart"/>
      <w:r>
        <w:rPr>
          <w:b/>
        </w:rPr>
        <w:t>се</w:t>
      </w:r>
      <w:proofErr w:type="spellEnd"/>
      <w:r>
        <w:rPr>
          <w:b/>
        </w:rPr>
        <w:t xml:space="preserve"> </w:t>
      </w:r>
      <w:proofErr w:type="spellStart"/>
      <w:r>
        <w:rPr>
          <w:b/>
        </w:rPr>
        <w:t>чињеница</w:t>
      </w:r>
      <w:proofErr w:type="spellEnd"/>
      <w:r>
        <w:rPr>
          <w:b/>
        </w:rPr>
        <w:t xml:space="preserve"> </w:t>
      </w:r>
      <w:proofErr w:type="spellStart"/>
      <w:r>
        <w:rPr>
          <w:b/>
        </w:rPr>
        <w:t>рођења</w:t>
      </w:r>
      <w:proofErr w:type="spellEnd"/>
      <w:r>
        <w:rPr>
          <w:b/>
        </w:rPr>
        <w:t xml:space="preserve"> </w:t>
      </w:r>
      <w:proofErr w:type="spellStart"/>
      <w:r>
        <w:rPr>
          <w:b/>
        </w:rPr>
        <w:t>детета</w:t>
      </w:r>
      <w:proofErr w:type="spellEnd"/>
      <w:r>
        <w:rPr>
          <w:b/>
        </w:rPr>
        <w:t xml:space="preserve"> </w:t>
      </w:r>
      <w:proofErr w:type="spellStart"/>
      <w:r>
        <w:rPr>
          <w:b/>
        </w:rPr>
        <w:t>мора</w:t>
      </w:r>
      <w:proofErr w:type="spellEnd"/>
      <w:r>
        <w:rPr>
          <w:b/>
        </w:rPr>
        <w:t xml:space="preserve"> </w:t>
      </w:r>
      <w:proofErr w:type="spellStart"/>
      <w:r>
        <w:rPr>
          <w:b/>
        </w:rPr>
        <w:t>пријавити</w:t>
      </w:r>
      <w:proofErr w:type="spellEnd"/>
      <w:r>
        <w:rPr>
          <w:b/>
        </w:rPr>
        <w:t xml:space="preserve"> у </w:t>
      </w:r>
      <w:proofErr w:type="spellStart"/>
      <w:r>
        <w:rPr>
          <w:b/>
        </w:rPr>
        <w:t>року</w:t>
      </w:r>
      <w:proofErr w:type="spellEnd"/>
      <w:r>
        <w:rPr>
          <w:b/>
        </w:rPr>
        <w:t xml:space="preserve"> </w:t>
      </w:r>
      <w:proofErr w:type="spellStart"/>
      <w:r>
        <w:rPr>
          <w:b/>
        </w:rPr>
        <w:t>од</w:t>
      </w:r>
      <w:proofErr w:type="spellEnd"/>
      <w:r>
        <w:rPr>
          <w:b/>
        </w:rPr>
        <w:t xml:space="preserve"> 15 </w:t>
      </w:r>
      <w:proofErr w:type="spellStart"/>
      <w:r>
        <w:rPr>
          <w:b/>
        </w:rPr>
        <w:t>дана</w:t>
      </w:r>
      <w:proofErr w:type="spellEnd"/>
      <w:r>
        <w:rPr>
          <w:b/>
        </w:rPr>
        <w:t xml:space="preserve"> </w:t>
      </w:r>
      <w:proofErr w:type="spellStart"/>
      <w:r>
        <w:rPr>
          <w:b/>
        </w:rPr>
        <w:t>од</w:t>
      </w:r>
      <w:proofErr w:type="spellEnd"/>
      <w:r>
        <w:rPr>
          <w:b/>
        </w:rPr>
        <w:t xml:space="preserve"> </w:t>
      </w:r>
      <w:proofErr w:type="spellStart"/>
      <w:r>
        <w:rPr>
          <w:b/>
        </w:rPr>
        <w:t>дана</w:t>
      </w:r>
      <w:proofErr w:type="spellEnd"/>
      <w:r>
        <w:rPr>
          <w:b/>
        </w:rPr>
        <w:t xml:space="preserve"> </w:t>
      </w:r>
      <w:proofErr w:type="spellStart"/>
      <w:r>
        <w:rPr>
          <w:b/>
        </w:rPr>
        <w:t>рођења</w:t>
      </w:r>
      <w:proofErr w:type="spellEnd"/>
      <w:r>
        <w:rPr>
          <w:b/>
        </w:rPr>
        <w:t xml:space="preserve"> </w:t>
      </w:r>
      <w:proofErr w:type="spellStart"/>
      <w:r>
        <w:rPr>
          <w:b/>
        </w:rPr>
        <w:t>детета</w:t>
      </w:r>
      <w:proofErr w:type="spellEnd"/>
      <w:r>
        <w:rPr>
          <w:b/>
        </w:rPr>
        <w:t>.</w:t>
      </w:r>
      <w:r>
        <w:t xml:space="preserve"> С </w:t>
      </w:r>
      <w:proofErr w:type="spellStart"/>
      <w:r>
        <w:t>обзиром</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пол</w:t>
      </w:r>
      <w:proofErr w:type="spellEnd"/>
      <w:r>
        <w:t xml:space="preserve"> </w:t>
      </w:r>
      <w:proofErr w:type="spellStart"/>
      <w:r>
        <w:t>детета</w:t>
      </w:r>
      <w:proofErr w:type="spellEnd"/>
      <w:r>
        <w:t xml:space="preserve"> </w:t>
      </w:r>
      <w:proofErr w:type="spellStart"/>
      <w:r>
        <w:t>обавезно</w:t>
      </w:r>
      <w:proofErr w:type="spellEnd"/>
      <w:r>
        <w:t xml:space="preserve"> </w:t>
      </w:r>
      <w:proofErr w:type="spellStart"/>
      <w:r>
        <w:t>уписује</w:t>
      </w:r>
      <w:proofErr w:type="spellEnd"/>
      <w:r>
        <w:t xml:space="preserve"> у </w:t>
      </w:r>
      <w:proofErr w:type="spellStart"/>
      <w:r>
        <w:t>матичну</w:t>
      </w:r>
      <w:proofErr w:type="spellEnd"/>
      <w:r>
        <w:t xml:space="preserve"> </w:t>
      </w:r>
      <w:proofErr w:type="spellStart"/>
      <w:r>
        <w:t>књигу</w:t>
      </w:r>
      <w:proofErr w:type="spellEnd"/>
      <w:r>
        <w:t xml:space="preserve"> </w:t>
      </w:r>
      <w:proofErr w:type="spellStart"/>
      <w:r>
        <w:t>рођених</w:t>
      </w:r>
      <w:proofErr w:type="spellEnd"/>
      <w:r>
        <w:t xml:space="preserve">, у </w:t>
      </w:r>
      <w:proofErr w:type="spellStart"/>
      <w:r>
        <w:t>случају</w:t>
      </w:r>
      <w:proofErr w:type="spellEnd"/>
      <w:r>
        <w:t xml:space="preserve"> </w:t>
      </w:r>
      <w:proofErr w:type="spellStart"/>
      <w:r>
        <w:t>интер</w:t>
      </w:r>
      <w:proofErr w:type="spellEnd"/>
      <w:r w:rsidR="00C06674">
        <w:rPr>
          <w:lang w:val="sr-Cyrl-RS"/>
        </w:rPr>
        <w:t xml:space="preserve">сексуалног </w:t>
      </w:r>
      <w:proofErr w:type="spellStart"/>
      <w:r>
        <w:t>детета</w:t>
      </w:r>
      <w:proofErr w:type="spellEnd"/>
      <w:r>
        <w:t xml:space="preserve"> </w:t>
      </w:r>
      <w:proofErr w:type="spellStart"/>
      <w:r>
        <w:t>ова</w:t>
      </w:r>
      <w:proofErr w:type="spellEnd"/>
      <w:r>
        <w:t xml:space="preserve"> </w:t>
      </w:r>
      <w:proofErr w:type="spellStart"/>
      <w:r>
        <w:t>одредба</w:t>
      </w:r>
      <w:proofErr w:type="spellEnd"/>
      <w:r>
        <w:t xml:space="preserve"> </w:t>
      </w:r>
      <w:proofErr w:type="spellStart"/>
      <w:r>
        <w:t>производи</w:t>
      </w:r>
      <w:proofErr w:type="spellEnd"/>
      <w:r>
        <w:t xml:space="preserve"> </w:t>
      </w:r>
      <w:proofErr w:type="spellStart"/>
      <w:r>
        <w:t>негативне</w:t>
      </w:r>
      <w:proofErr w:type="spellEnd"/>
      <w:r>
        <w:t xml:space="preserve"> </w:t>
      </w:r>
      <w:proofErr w:type="spellStart"/>
      <w:r>
        <w:t>последице</w:t>
      </w:r>
      <w:proofErr w:type="spellEnd"/>
      <w:r>
        <w:t xml:space="preserve">. </w:t>
      </w:r>
      <w:proofErr w:type="spellStart"/>
      <w:r>
        <w:t>Пошто</w:t>
      </w:r>
      <w:proofErr w:type="spellEnd"/>
      <w:r>
        <w:t xml:space="preserve"> </w:t>
      </w:r>
      <w:proofErr w:type="spellStart"/>
      <w:r>
        <w:t>надлежни</w:t>
      </w:r>
      <w:proofErr w:type="spellEnd"/>
      <w:r>
        <w:t xml:space="preserve"> </w:t>
      </w:r>
      <w:proofErr w:type="spellStart"/>
      <w:r>
        <w:t>орган</w:t>
      </w:r>
      <w:proofErr w:type="spellEnd"/>
      <w:r>
        <w:t xml:space="preserve"> </w:t>
      </w:r>
      <w:proofErr w:type="spellStart"/>
      <w:r>
        <w:t>мора</w:t>
      </w:r>
      <w:proofErr w:type="spellEnd"/>
      <w:r>
        <w:t xml:space="preserve"> </w:t>
      </w:r>
      <w:proofErr w:type="spellStart"/>
      <w:r>
        <w:t>да</w:t>
      </w:r>
      <w:proofErr w:type="spellEnd"/>
      <w:r>
        <w:t xml:space="preserve"> </w:t>
      </w:r>
      <w:proofErr w:type="spellStart"/>
      <w:r>
        <w:t>региструје</w:t>
      </w:r>
      <w:proofErr w:type="spellEnd"/>
      <w:r>
        <w:t xml:space="preserve"> </w:t>
      </w:r>
      <w:proofErr w:type="spellStart"/>
      <w:r>
        <w:t>пол</w:t>
      </w:r>
      <w:proofErr w:type="spellEnd"/>
      <w:r>
        <w:t xml:space="preserve"> </w:t>
      </w:r>
      <w:proofErr w:type="spellStart"/>
      <w:r>
        <w:t>детета</w:t>
      </w:r>
      <w:proofErr w:type="spellEnd"/>
      <w:r>
        <w:t xml:space="preserve">, </w:t>
      </w:r>
      <w:proofErr w:type="spellStart"/>
      <w:r>
        <w:t>то</w:t>
      </w:r>
      <w:proofErr w:type="spellEnd"/>
      <w:r>
        <w:t xml:space="preserve"> у </w:t>
      </w:r>
      <w:proofErr w:type="spellStart"/>
      <w:r>
        <w:t>пракси</w:t>
      </w:r>
      <w:proofErr w:type="spellEnd"/>
      <w:r>
        <w:t xml:space="preserve"> </w:t>
      </w:r>
      <w:proofErr w:type="spellStart"/>
      <w:r>
        <w:t>доводи</w:t>
      </w:r>
      <w:proofErr w:type="spellEnd"/>
      <w:r>
        <w:t xml:space="preserve"> </w:t>
      </w:r>
      <w:proofErr w:type="spellStart"/>
      <w:r>
        <w:t>до</w:t>
      </w:r>
      <w:proofErr w:type="spellEnd"/>
      <w:r>
        <w:t xml:space="preserve"> </w:t>
      </w:r>
      <w:proofErr w:type="spellStart"/>
      <w:r>
        <w:t>тога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родитељи</w:t>
      </w:r>
      <w:proofErr w:type="spellEnd"/>
      <w:r>
        <w:t xml:space="preserve"> </w:t>
      </w:r>
      <w:proofErr w:type="spellStart"/>
      <w:r>
        <w:t>детета</w:t>
      </w:r>
      <w:proofErr w:type="spellEnd"/>
      <w:r>
        <w:t xml:space="preserve"> </w:t>
      </w:r>
      <w:proofErr w:type="spellStart"/>
      <w:r>
        <w:t>одлучују</w:t>
      </w:r>
      <w:proofErr w:type="spellEnd"/>
      <w:r>
        <w:t xml:space="preserve"> </w:t>
      </w:r>
      <w:proofErr w:type="spellStart"/>
      <w:r>
        <w:t>на</w:t>
      </w:r>
      <w:proofErr w:type="spellEnd"/>
      <w:r>
        <w:t xml:space="preserve"> </w:t>
      </w:r>
      <w:proofErr w:type="spellStart"/>
      <w:r>
        <w:t>хитне</w:t>
      </w:r>
      <w:proofErr w:type="spellEnd"/>
      <w:r>
        <w:t xml:space="preserve"> и </w:t>
      </w:r>
      <w:proofErr w:type="spellStart"/>
      <w:r>
        <w:t>штетне</w:t>
      </w:r>
      <w:proofErr w:type="spellEnd"/>
      <w:r>
        <w:t xml:space="preserve"> </w:t>
      </w:r>
      <w:proofErr w:type="spellStart"/>
      <w:r>
        <w:t>медицинске</w:t>
      </w:r>
      <w:proofErr w:type="spellEnd"/>
      <w:r>
        <w:t xml:space="preserve"> </w:t>
      </w:r>
      <w:proofErr w:type="spellStart"/>
      <w:r>
        <w:t>захвате</w:t>
      </w:r>
      <w:proofErr w:type="spellEnd"/>
      <w:r>
        <w:t xml:space="preserve">. У </w:t>
      </w:r>
      <w:proofErr w:type="spellStart"/>
      <w:r>
        <w:t>Републици</w:t>
      </w:r>
      <w:proofErr w:type="spellEnd"/>
      <w:r>
        <w:t xml:space="preserve"> </w:t>
      </w:r>
      <w:proofErr w:type="spellStart"/>
      <w:r>
        <w:t>Србији</w:t>
      </w:r>
      <w:proofErr w:type="spellEnd"/>
      <w:r>
        <w:t xml:space="preserve"> </w:t>
      </w:r>
      <w:proofErr w:type="spellStart"/>
      <w:r>
        <w:t>не</w:t>
      </w:r>
      <w:proofErr w:type="spellEnd"/>
      <w:r>
        <w:t xml:space="preserve"> </w:t>
      </w:r>
      <w:proofErr w:type="spellStart"/>
      <w:r>
        <w:t>постоје</w:t>
      </w:r>
      <w:proofErr w:type="spellEnd"/>
      <w:r>
        <w:t xml:space="preserve"> </w:t>
      </w:r>
      <w:proofErr w:type="spellStart"/>
      <w:r>
        <w:t>одговарајући</w:t>
      </w:r>
      <w:proofErr w:type="spellEnd"/>
      <w:r>
        <w:t xml:space="preserve"> </w:t>
      </w:r>
      <w:proofErr w:type="spellStart"/>
      <w:r>
        <w:t>подзаконски</w:t>
      </w:r>
      <w:proofErr w:type="spellEnd"/>
      <w:r>
        <w:t xml:space="preserve"> </w:t>
      </w:r>
      <w:proofErr w:type="spellStart"/>
      <w:r>
        <w:t>акти</w:t>
      </w:r>
      <w:proofErr w:type="spellEnd"/>
      <w:r>
        <w:t xml:space="preserve"> </w:t>
      </w:r>
      <w:proofErr w:type="spellStart"/>
      <w:r>
        <w:t>који</w:t>
      </w:r>
      <w:proofErr w:type="spellEnd"/>
      <w:r>
        <w:t xml:space="preserve"> </w:t>
      </w:r>
      <w:proofErr w:type="spellStart"/>
      <w:r>
        <w:t>би</w:t>
      </w:r>
      <w:proofErr w:type="spellEnd"/>
      <w:r>
        <w:t xml:space="preserve"> </w:t>
      </w:r>
      <w:proofErr w:type="spellStart"/>
      <w:r>
        <w:t>прецизно</w:t>
      </w:r>
      <w:proofErr w:type="spellEnd"/>
      <w:r>
        <w:t xml:space="preserve"> </w:t>
      </w:r>
      <w:proofErr w:type="spellStart"/>
      <w:r>
        <w:t>регулисали</w:t>
      </w:r>
      <w:proofErr w:type="spellEnd"/>
      <w:r>
        <w:t xml:space="preserve"> </w:t>
      </w:r>
      <w:proofErr w:type="spellStart"/>
      <w:r>
        <w:t>положај</w:t>
      </w:r>
      <w:proofErr w:type="spellEnd"/>
      <w:r>
        <w:t xml:space="preserve"> </w:t>
      </w:r>
      <w:proofErr w:type="spellStart"/>
      <w:r>
        <w:t>интерсексуалних</w:t>
      </w:r>
      <w:proofErr w:type="spellEnd"/>
      <w:r>
        <w:t xml:space="preserve"> </w:t>
      </w:r>
      <w:proofErr w:type="spellStart"/>
      <w:r>
        <w:t>новорођенчади</w:t>
      </w:r>
      <w:proofErr w:type="spellEnd"/>
      <w:r>
        <w:t xml:space="preserve"> </w:t>
      </w:r>
      <w:proofErr w:type="spellStart"/>
      <w:r>
        <w:t>или</w:t>
      </w:r>
      <w:proofErr w:type="spellEnd"/>
      <w:r>
        <w:t xml:space="preserve"> </w:t>
      </w:r>
      <w:proofErr w:type="spellStart"/>
      <w:r>
        <w:t>њихов</w:t>
      </w:r>
      <w:proofErr w:type="spellEnd"/>
      <w:r>
        <w:t xml:space="preserve"> </w:t>
      </w:r>
      <w:proofErr w:type="spellStart"/>
      <w:r>
        <w:t>положај</w:t>
      </w:r>
      <w:proofErr w:type="spellEnd"/>
      <w:r>
        <w:t xml:space="preserve"> у </w:t>
      </w:r>
      <w:proofErr w:type="spellStart"/>
      <w:r>
        <w:t>току</w:t>
      </w:r>
      <w:proofErr w:type="spellEnd"/>
      <w:r>
        <w:t xml:space="preserve"> </w:t>
      </w:r>
      <w:proofErr w:type="spellStart"/>
      <w:r>
        <w:t>развоја</w:t>
      </w:r>
      <w:proofErr w:type="spellEnd"/>
      <w:r>
        <w:t xml:space="preserve"> и </w:t>
      </w:r>
      <w:proofErr w:type="spellStart"/>
      <w:r>
        <w:t>раста</w:t>
      </w:r>
      <w:proofErr w:type="spellEnd"/>
      <w:r>
        <w:t xml:space="preserve">. </w:t>
      </w:r>
      <w:proofErr w:type="spellStart"/>
      <w:r>
        <w:t>То</w:t>
      </w:r>
      <w:proofErr w:type="spellEnd"/>
      <w:r>
        <w:t xml:space="preserve"> </w:t>
      </w:r>
      <w:proofErr w:type="spellStart"/>
      <w:r>
        <w:t>обухвата</w:t>
      </w:r>
      <w:proofErr w:type="spellEnd"/>
      <w:r>
        <w:t xml:space="preserve"> </w:t>
      </w:r>
      <w:proofErr w:type="spellStart"/>
      <w:r>
        <w:t>медицинске</w:t>
      </w:r>
      <w:proofErr w:type="spellEnd"/>
      <w:r>
        <w:t xml:space="preserve"> </w:t>
      </w:r>
      <w:proofErr w:type="spellStart"/>
      <w:r>
        <w:t>протоколе</w:t>
      </w:r>
      <w:proofErr w:type="spellEnd"/>
      <w:r>
        <w:t xml:space="preserve">, </w:t>
      </w:r>
      <w:proofErr w:type="spellStart"/>
      <w:r>
        <w:t>али</w:t>
      </w:r>
      <w:proofErr w:type="spellEnd"/>
      <w:r>
        <w:t xml:space="preserve"> и </w:t>
      </w:r>
      <w:proofErr w:type="spellStart"/>
      <w:r>
        <w:t>процедуре</w:t>
      </w:r>
      <w:proofErr w:type="spellEnd"/>
      <w:r>
        <w:t xml:space="preserve"> </w:t>
      </w:r>
      <w:proofErr w:type="spellStart"/>
      <w:r>
        <w:t>надлежних</w:t>
      </w:r>
      <w:proofErr w:type="spellEnd"/>
      <w:r>
        <w:t xml:space="preserve"> </w:t>
      </w:r>
      <w:proofErr w:type="spellStart"/>
      <w:r>
        <w:t>органа</w:t>
      </w:r>
      <w:proofErr w:type="spellEnd"/>
      <w:r>
        <w:t xml:space="preserve"> </w:t>
      </w:r>
      <w:proofErr w:type="spellStart"/>
      <w:r>
        <w:t>управе</w:t>
      </w:r>
      <w:proofErr w:type="spellEnd"/>
      <w:r>
        <w:t xml:space="preserve">, </w:t>
      </w:r>
      <w:proofErr w:type="spellStart"/>
      <w:r>
        <w:t>који</w:t>
      </w:r>
      <w:proofErr w:type="spellEnd"/>
      <w:r>
        <w:t xml:space="preserve"> </w:t>
      </w:r>
      <w:proofErr w:type="spellStart"/>
      <w:r>
        <w:t>би</w:t>
      </w:r>
      <w:proofErr w:type="spellEnd"/>
      <w:r>
        <w:t xml:space="preserve"> </w:t>
      </w:r>
      <w:proofErr w:type="spellStart"/>
      <w:r>
        <w:t>на</w:t>
      </w:r>
      <w:proofErr w:type="spellEnd"/>
      <w:r>
        <w:t xml:space="preserve"> </w:t>
      </w:r>
      <w:proofErr w:type="spellStart"/>
      <w:r>
        <w:t>адекватан</w:t>
      </w:r>
      <w:proofErr w:type="spellEnd"/>
      <w:r>
        <w:t xml:space="preserve"> </w:t>
      </w:r>
      <w:proofErr w:type="spellStart"/>
      <w:r>
        <w:t>начин</w:t>
      </w:r>
      <w:proofErr w:type="spellEnd"/>
      <w:r>
        <w:t xml:space="preserve"> </w:t>
      </w:r>
      <w:proofErr w:type="spellStart"/>
      <w:r>
        <w:t>регулисали</w:t>
      </w:r>
      <w:proofErr w:type="spellEnd"/>
      <w:r>
        <w:t xml:space="preserve"> </w:t>
      </w:r>
      <w:proofErr w:type="spellStart"/>
      <w:r>
        <w:t>њихов</w:t>
      </w:r>
      <w:proofErr w:type="spellEnd"/>
      <w:r>
        <w:t xml:space="preserve"> </w:t>
      </w:r>
      <w:proofErr w:type="spellStart"/>
      <w:r>
        <w:t>конкретан</w:t>
      </w:r>
      <w:proofErr w:type="spellEnd"/>
      <w:r>
        <w:t xml:space="preserve"> </w:t>
      </w:r>
      <w:proofErr w:type="spellStart"/>
      <w:r>
        <w:t>положај</w:t>
      </w:r>
      <w:proofErr w:type="spellEnd"/>
      <w:r>
        <w:t>.</w:t>
      </w:r>
    </w:p>
    <w:p w14:paraId="073595E7" w14:textId="77777777" w:rsidR="00ED2C3A" w:rsidRDefault="00ED2C3A">
      <w:pPr>
        <w:pStyle w:val="ListParagraph"/>
        <w:spacing w:after="0"/>
        <w:ind w:left="360"/>
        <w:jc w:val="both"/>
        <w:rPr>
          <w:rFonts w:asciiTheme="minorHAnsi" w:hAnsiTheme="minorHAnsi" w:cstheme="minorHAnsi"/>
        </w:rPr>
      </w:pPr>
    </w:p>
    <w:p w14:paraId="229A2565" w14:textId="2DC466B5" w:rsidR="00ED2C3A" w:rsidRDefault="00E01740">
      <w:pPr>
        <w:pStyle w:val="P68B1DB1-NoSpacing6"/>
      </w:pPr>
      <w:r>
        <w:t>ОРГАНИЗАЦИЈЕ ПОДНОСИОЦИ ПОЗИВАЈУ КОМИТЕТ ДА ДРЖАВИ ПРЕПОРУЧИ ДА</w:t>
      </w:r>
    </w:p>
    <w:p w14:paraId="6F399D6E" w14:textId="2BB1AA45" w:rsidR="00ED2C3A" w:rsidRDefault="00E01740">
      <w:pPr>
        <w:pStyle w:val="P68B1DB1-ListParagraph8"/>
        <w:numPr>
          <w:ilvl w:val="0"/>
          <w:numId w:val="18"/>
        </w:numPr>
        <w:jc w:val="both"/>
      </w:pPr>
      <w:proofErr w:type="spellStart"/>
      <w:r>
        <w:t>усвоји</w:t>
      </w:r>
      <w:proofErr w:type="spellEnd"/>
      <w:r>
        <w:t xml:space="preserve"> </w:t>
      </w:r>
      <w:proofErr w:type="spellStart"/>
      <w:r>
        <w:t>свеобухватан</w:t>
      </w:r>
      <w:proofErr w:type="spellEnd"/>
      <w:r>
        <w:t xml:space="preserve"> </w:t>
      </w:r>
      <w:proofErr w:type="spellStart"/>
      <w:r>
        <w:t>закон</w:t>
      </w:r>
      <w:proofErr w:type="spellEnd"/>
      <w:r>
        <w:t xml:space="preserve"> о </w:t>
      </w:r>
      <w:proofErr w:type="spellStart"/>
      <w:r>
        <w:t>истополним</w:t>
      </w:r>
      <w:proofErr w:type="spellEnd"/>
      <w:r>
        <w:t xml:space="preserve"> </w:t>
      </w:r>
      <w:proofErr w:type="spellStart"/>
      <w:r>
        <w:t>партнерствима</w:t>
      </w:r>
      <w:proofErr w:type="spellEnd"/>
      <w:r>
        <w:t xml:space="preserve">, </w:t>
      </w:r>
      <w:proofErr w:type="spellStart"/>
      <w:r>
        <w:t>који</w:t>
      </w:r>
      <w:proofErr w:type="spellEnd"/>
      <w:r>
        <w:t xml:space="preserve"> </w:t>
      </w:r>
      <w:proofErr w:type="spellStart"/>
      <w:r>
        <w:t>ће</w:t>
      </w:r>
      <w:proofErr w:type="spellEnd"/>
      <w:r>
        <w:t xml:space="preserve"> </w:t>
      </w:r>
      <w:proofErr w:type="spellStart"/>
      <w:r>
        <w:t>истополним</w:t>
      </w:r>
      <w:proofErr w:type="spellEnd"/>
      <w:r>
        <w:t xml:space="preserve"> </w:t>
      </w:r>
      <w:proofErr w:type="spellStart"/>
      <w:r>
        <w:t>паровима</w:t>
      </w:r>
      <w:proofErr w:type="spellEnd"/>
      <w:r>
        <w:t xml:space="preserve"> </w:t>
      </w:r>
      <w:proofErr w:type="spellStart"/>
      <w:r>
        <w:t>обезбедити</w:t>
      </w:r>
      <w:proofErr w:type="spellEnd"/>
      <w:r>
        <w:t xml:space="preserve"> </w:t>
      </w:r>
      <w:proofErr w:type="spellStart"/>
      <w:r>
        <w:t>једнака</w:t>
      </w:r>
      <w:proofErr w:type="spellEnd"/>
      <w:r>
        <w:t xml:space="preserve"> </w:t>
      </w:r>
      <w:proofErr w:type="spellStart"/>
      <w:r>
        <w:t>права</w:t>
      </w:r>
      <w:proofErr w:type="spellEnd"/>
      <w:r>
        <w:t xml:space="preserve"> </w:t>
      </w:r>
      <w:proofErr w:type="spellStart"/>
      <w:r>
        <w:t>као</w:t>
      </w:r>
      <w:proofErr w:type="spellEnd"/>
      <w:r>
        <w:t xml:space="preserve"> и </w:t>
      </w:r>
      <w:proofErr w:type="spellStart"/>
      <w:r>
        <w:t>брачним</w:t>
      </w:r>
      <w:proofErr w:type="spellEnd"/>
      <w:r>
        <w:t xml:space="preserve"> </w:t>
      </w:r>
      <w:proofErr w:type="spellStart"/>
      <w:r>
        <w:t>паровима</w:t>
      </w:r>
      <w:proofErr w:type="spellEnd"/>
      <w:r>
        <w:t xml:space="preserve">, </w:t>
      </w:r>
      <w:proofErr w:type="spellStart"/>
      <w:r>
        <w:t>укључујући</w:t>
      </w:r>
      <w:proofErr w:type="spellEnd"/>
      <w:r>
        <w:t xml:space="preserve"> </w:t>
      </w:r>
      <w:proofErr w:type="spellStart"/>
      <w:r>
        <w:t>једнак</w:t>
      </w:r>
      <w:proofErr w:type="spellEnd"/>
      <w:r>
        <w:t xml:space="preserve"> </w:t>
      </w:r>
      <w:proofErr w:type="spellStart"/>
      <w:r>
        <w:t>приступ</w:t>
      </w:r>
      <w:proofErr w:type="spellEnd"/>
      <w:r>
        <w:t xml:space="preserve"> </w:t>
      </w:r>
      <w:proofErr w:type="spellStart"/>
      <w:r>
        <w:t>правима</w:t>
      </w:r>
      <w:proofErr w:type="spellEnd"/>
      <w:r>
        <w:t xml:space="preserve"> </w:t>
      </w:r>
      <w:proofErr w:type="spellStart"/>
      <w:r>
        <w:t>наследства</w:t>
      </w:r>
      <w:proofErr w:type="spellEnd"/>
      <w:r>
        <w:t xml:space="preserve">, </w:t>
      </w:r>
      <w:proofErr w:type="spellStart"/>
      <w:r>
        <w:t>породичним</w:t>
      </w:r>
      <w:proofErr w:type="spellEnd"/>
      <w:r>
        <w:t xml:space="preserve"> </w:t>
      </w:r>
      <w:proofErr w:type="spellStart"/>
      <w:r>
        <w:t>правима</w:t>
      </w:r>
      <w:proofErr w:type="spellEnd"/>
      <w:r>
        <w:t xml:space="preserve">, </w:t>
      </w:r>
      <w:proofErr w:type="spellStart"/>
      <w:r>
        <w:t>социо-економским</w:t>
      </w:r>
      <w:proofErr w:type="spellEnd"/>
      <w:r>
        <w:t xml:space="preserve"> </w:t>
      </w:r>
      <w:proofErr w:type="spellStart"/>
      <w:r>
        <w:t>правима</w:t>
      </w:r>
      <w:proofErr w:type="spellEnd"/>
      <w:r>
        <w:t xml:space="preserve">, </w:t>
      </w:r>
      <w:proofErr w:type="spellStart"/>
      <w:r>
        <w:t>заједничком</w:t>
      </w:r>
      <w:proofErr w:type="spellEnd"/>
      <w:r>
        <w:t xml:space="preserve"> </w:t>
      </w:r>
      <w:proofErr w:type="spellStart"/>
      <w:r>
        <w:t>усвајању</w:t>
      </w:r>
      <w:proofErr w:type="spellEnd"/>
      <w:r>
        <w:t xml:space="preserve"> и </w:t>
      </w:r>
      <w:proofErr w:type="spellStart"/>
      <w:r>
        <w:t>хранитељству</w:t>
      </w:r>
      <w:proofErr w:type="spellEnd"/>
      <w:r>
        <w:t xml:space="preserve"> </w:t>
      </w:r>
      <w:proofErr w:type="spellStart"/>
      <w:r>
        <w:t>за</w:t>
      </w:r>
      <w:proofErr w:type="spellEnd"/>
      <w:r>
        <w:t xml:space="preserve"> </w:t>
      </w:r>
      <w:proofErr w:type="spellStart"/>
      <w:r>
        <w:t>истополне</w:t>
      </w:r>
      <w:proofErr w:type="spellEnd"/>
      <w:r>
        <w:t xml:space="preserve"> </w:t>
      </w:r>
      <w:proofErr w:type="spellStart"/>
      <w:r>
        <w:t>партнере</w:t>
      </w:r>
      <w:proofErr w:type="spellEnd"/>
      <w:r>
        <w:t xml:space="preserve">, </w:t>
      </w:r>
      <w:proofErr w:type="spellStart"/>
      <w:r>
        <w:t>као</w:t>
      </w:r>
      <w:proofErr w:type="spellEnd"/>
      <w:r>
        <w:t xml:space="preserve"> и </w:t>
      </w:r>
      <w:proofErr w:type="spellStart"/>
      <w:r>
        <w:t>третман</w:t>
      </w:r>
      <w:proofErr w:type="spellEnd"/>
      <w:r>
        <w:t xml:space="preserve"> </w:t>
      </w:r>
      <w:proofErr w:type="spellStart"/>
      <w:r>
        <w:t>плодности</w:t>
      </w:r>
      <w:proofErr w:type="spellEnd"/>
      <w:r>
        <w:t xml:space="preserve"> </w:t>
      </w:r>
      <w:proofErr w:type="spellStart"/>
      <w:r>
        <w:t>за</w:t>
      </w:r>
      <w:proofErr w:type="spellEnd"/>
      <w:r>
        <w:t xml:space="preserve"> </w:t>
      </w:r>
      <w:proofErr w:type="spellStart"/>
      <w:r>
        <w:t>истополне</w:t>
      </w:r>
      <w:proofErr w:type="spellEnd"/>
      <w:r>
        <w:t xml:space="preserve"> </w:t>
      </w:r>
      <w:proofErr w:type="spellStart"/>
      <w:r>
        <w:t>парове</w:t>
      </w:r>
      <w:proofErr w:type="spellEnd"/>
      <w:r>
        <w:t xml:space="preserve"> и </w:t>
      </w:r>
      <w:proofErr w:type="spellStart"/>
      <w:r>
        <w:t>неудате</w:t>
      </w:r>
      <w:proofErr w:type="spellEnd"/>
      <w:r>
        <w:t xml:space="preserve"> ЛБТ </w:t>
      </w:r>
      <w:proofErr w:type="spellStart"/>
      <w:r>
        <w:t>жене</w:t>
      </w:r>
      <w:proofErr w:type="spellEnd"/>
      <w:r>
        <w:t xml:space="preserve">, </w:t>
      </w:r>
      <w:proofErr w:type="spellStart"/>
      <w:r>
        <w:t>без</w:t>
      </w:r>
      <w:proofErr w:type="spellEnd"/>
      <w:r>
        <w:t xml:space="preserve"> </w:t>
      </w:r>
      <w:proofErr w:type="spellStart"/>
      <w:r>
        <w:t>додатних</w:t>
      </w:r>
      <w:proofErr w:type="spellEnd"/>
      <w:r>
        <w:t xml:space="preserve"> и </w:t>
      </w:r>
      <w:proofErr w:type="spellStart"/>
      <w:r>
        <w:t>дискриминаторних</w:t>
      </w:r>
      <w:proofErr w:type="spellEnd"/>
      <w:r>
        <w:t xml:space="preserve"> </w:t>
      </w:r>
      <w:proofErr w:type="spellStart"/>
      <w:r>
        <w:t>захтева</w:t>
      </w:r>
      <w:proofErr w:type="spellEnd"/>
      <w:r>
        <w:t xml:space="preserve"> у </w:t>
      </w:r>
      <w:proofErr w:type="spellStart"/>
      <w:r>
        <w:t>поређењу</w:t>
      </w:r>
      <w:proofErr w:type="spellEnd"/>
      <w:r>
        <w:t xml:space="preserve"> </w:t>
      </w:r>
      <w:proofErr w:type="spellStart"/>
      <w:r>
        <w:t>са</w:t>
      </w:r>
      <w:proofErr w:type="spellEnd"/>
      <w:r>
        <w:t xml:space="preserve"> </w:t>
      </w:r>
      <w:proofErr w:type="spellStart"/>
      <w:r>
        <w:t>брачним</w:t>
      </w:r>
      <w:proofErr w:type="spellEnd"/>
      <w:r>
        <w:t xml:space="preserve"> </w:t>
      </w:r>
      <w:proofErr w:type="spellStart"/>
      <w:proofErr w:type="gramStart"/>
      <w:r>
        <w:t>паровима</w:t>
      </w:r>
      <w:proofErr w:type="spellEnd"/>
      <w:r>
        <w:t>;</w:t>
      </w:r>
      <w:proofErr w:type="gramEnd"/>
    </w:p>
    <w:p w14:paraId="1059882A" w14:textId="2EF02C46" w:rsidR="00ED2C3A" w:rsidRDefault="00E01740">
      <w:pPr>
        <w:pStyle w:val="P68B1DB1-ListParagraph8"/>
        <w:numPr>
          <w:ilvl w:val="0"/>
          <w:numId w:val="18"/>
        </w:numPr>
        <w:jc w:val="both"/>
      </w:pPr>
      <w:r>
        <w:t xml:space="preserve">у </w:t>
      </w:r>
      <w:proofErr w:type="spellStart"/>
      <w:r>
        <w:t>сарадњи</w:t>
      </w:r>
      <w:proofErr w:type="spellEnd"/>
      <w:r>
        <w:t xml:space="preserve"> </w:t>
      </w:r>
      <w:proofErr w:type="spellStart"/>
      <w:r>
        <w:t>са</w:t>
      </w:r>
      <w:proofErr w:type="spellEnd"/>
      <w:r>
        <w:t xml:space="preserve"> </w:t>
      </w:r>
      <w:proofErr w:type="spellStart"/>
      <w:r>
        <w:t>транс</w:t>
      </w:r>
      <w:proofErr w:type="spellEnd"/>
      <w:r>
        <w:t xml:space="preserve"> и </w:t>
      </w:r>
      <w:proofErr w:type="spellStart"/>
      <w:r>
        <w:t>интерсексуалним</w:t>
      </w:r>
      <w:proofErr w:type="spellEnd"/>
      <w:r>
        <w:t xml:space="preserve"> </w:t>
      </w:r>
      <w:proofErr w:type="spellStart"/>
      <w:r>
        <w:t>организацијама</w:t>
      </w:r>
      <w:proofErr w:type="spellEnd"/>
      <w:r>
        <w:t xml:space="preserve"> </w:t>
      </w:r>
      <w:proofErr w:type="spellStart"/>
      <w:r>
        <w:t>цивилног</w:t>
      </w:r>
      <w:proofErr w:type="spellEnd"/>
      <w:r>
        <w:t xml:space="preserve"> </w:t>
      </w:r>
      <w:proofErr w:type="spellStart"/>
      <w:r>
        <w:t>друштва</w:t>
      </w:r>
      <w:proofErr w:type="spellEnd"/>
      <w:r>
        <w:t xml:space="preserve">, </w:t>
      </w:r>
      <w:proofErr w:type="spellStart"/>
      <w:r>
        <w:t>усвоји</w:t>
      </w:r>
      <w:proofErr w:type="spellEnd"/>
      <w:r>
        <w:t xml:space="preserve"> </w:t>
      </w:r>
      <w:proofErr w:type="spellStart"/>
      <w:r>
        <w:t>свеобухватан</w:t>
      </w:r>
      <w:proofErr w:type="spellEnd"/>
      <w:r>
        <w:t xml:space="preserve"> </w:t>
      </w:r>
      <w:proofErr w:type="spellStart"/>
      <w:r>
        <w:t>закон</w:t>
      </w:r>
      <w:proofErr w:type="spellEnd"/>
      <w:r>
        <w:t xml:space="preserve"> о </w:t>
      </w:r>
      <w:proofErr w:type="spellStart"/>
      <w:r>
        <w:t>законском</w:t>
      </w:r>
      <w:proofErr w:type="spellEnd"/>
      <w:r>
        <w:t xml:space="preserve"> </w:t>
      </w:r>
      <w:proofErr w:type="spellStart"/>
      <w:r>
        <w:t>препознавању</w:t>
      </w:r>
      <w:proofErr w:type="spellEnd"/>
      <w:r>
        <w:t xml:space="preserve"> </w:t>
      </w:r>
      <w:proofErr w:type="spellStart"/>
      <w:r>
        <w:t>рода</w:t>
      </w:r>
      <w:proofErr w:type="spellEnd"/>
      <w:r>
        <w:t xml:space="preserve"> и </w:t>
      </w:r>
      <w:proofErr w:type="spellStart"/>
      <w:r>
        <w:t>усвоји</w:t>
      </w:r>
      <w:proofErr w:type="spellEnd"/>
      <w:r>
        <w:t xml:space="preserve"> </w:t>
      </w:r>
      <w:proofErr w:type="spellStart"/>
      <w:r>
        <w:t>прецизне</w:t>
      </w:r>
      <w:proofErr w:type="spellEnd"/>
      <w:r>
        <w:t xml:space="preserve"> </w:t>
      </w:r>
      <w:proofErr w:type="spellStart"/>
      <w:r>
        <w:t>медицинске</w:t>
      </w:r>
      <w:proofErr w:type="spellEnd"/>
      <w:r>
        <w:t xml:space="preserve"> и </w:t>
      </w:r>
      <w:proofErr w:type="spellStart"/>
      <w:r>
        <w:t>административне</w:t>
      </w:r>
      <w:proofErr w:type="spellEnd"/>
      <w:r>
        <w:t xml:space="preserve"> </w:t>
      </w:r>
      <w:proofErr w:type="spellStart"/>
      <w:r>
        <w:t>протоколе</w:t>
      </w:r>
      <w:proofErr w:type="spellEnd"/>
      <w:r>
        <w:t xml:space="preserve"> и </w:t>
      </w:r>
      <w:proofErr w:type="spellStart"/>
      <w:r>
        <w:t>упутства</w:t>
      </w:r>
      <w:proofErr w:type="spellEnd"/>
      <w:r>
        <w:t xml:space="preserve"> о </w:t>
      </w:r>
      <w:proofErr w:type="spellStart"/>
      <w:r>
        <w:t>положају</w:t>
      </w:r>
      <w:proofErr w:type="spellEnd"/>
      <w:r>
        <w:t xml:space="preserve"> </w:t>
      </w:r>
      <w:proofErr w:type="spellStart"/>
      <w:r>
        <w:t>интерсексуалне</w:t>
      </w:r>
      <w:proofErr w:type="spellEnd"/>
      <w:r>
        <w:t xml:space="preserve"> </w:t>
      </w:r>
      <w:proofErr w:type="spellStart"/>
      <w:r>
        <w:t>новорођенчади</w:t>
      </w:r>
      <w:proofErr w:type="spellEnd"/>
      <w:r>
        <w:t xml:space="preserve">, </w:t>
      </w:r>
      <w:proofErr w:type="spellStart"/>
      <w:r>
        <w:t>као</w:t>
      </w:r>
      <w:proofErr w:type="spellEnd"/>
      <w:r>
        <w:t xml:space="preserve"> и о </w:t>
      </w:r>
      <w:proofErr w:type="spellStart"/>
      <w:r>
        <w:t>трансродној</w:t>
      </w:r>
      <w:proofErr w:type="spellEnd"/>
      <w:r>
        <w:t xml:space="preserve"> и </w:t>
      </w:r>
      <w:proofErr w:type="spellStart"/>
      <w:r>
        <w:t>интерсексуалној</w:t>
      </w:r>
      <w:proofErr w:type="spellEnd"/>
      <w:r>
        <w:t xml:space="preserve"> </w:t>
      </w:r>
      <w:proofErr w:type="spellStart"/>
      <w:r>
        <w:t>афирмацији</w:t>
      </w:r>
      <w:proofErr w:type="spellEnd"/>
      <w:r>
        <w:t xml:space="preserve"> </w:t>
      </w:r>
      <w:proofErr w:type="spellStart"/>
      <w:r>
        <w:t>здравствене</w:t>
      </w:r>
      <w:proofErr w:type="spellEnd"/>
      <w:r>
        <w:t xml:space="preserve"> </w:t>
      </w:r>
      <w:proofErr w:type="spellStart"/>
      <w:r>
        <w:t>заштите</w:t>
      </w:r>
      <w:proofErr w:type="spellEnd"/>
      <w:r>
        <w:t xml:space="preserve">, </w:t>
      </w:r>
      <w:proofErr w:type="spellStart"/>
      <w:r>
        <w:t>заснованој</w:t>
      </w:r>
      <w:proofErr w:type="spellEnd"/>
      <w:r>
        <w:t xml:space="preserve"> </w:t>
      </w:r>
      <w:proofErr w:type="spellStart"/>
      <w:r>
        <w:t>на</w:t>
      </w:r>
      <w:proofErr w:type="spellEnd"/>
      <w:r>
        <w:t xml:space="preserve"> </w:t>
      </w:r>
      <w:proofErr w:type="spellStart"/>
      <w:r>
        <w:t>личном</w:t>
      </w:r>
      <w:proofErr w:type="spellEnd"/>
      <w:r>
        <w:t xml:space="preserve"> </w:t>
      </w:r>
      <w:proofErr w:type="spellStart"/>
      <w:r>
        <w:t>самоопредељењу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међународним</w:t>
      </w:r>
      <w:proofErr w:type="spellEnd"/>
      <w:r>
        <w:t xml:space="preserve"> </w:t>
      </w:r>
      <w:proofErr w:type="spellStart"/>
      <w:r>
        <w:t>стандардима</w:t>
      </w:r>
      <w:proofErr w:type="spellEnd"/>
      <w:r>
        <w:t xml:space="preserve"> и </w:t>
      </w:r>
      <w:proofErr w:type="spellStart"/>
      <w:r>
        <w:t>најбољом</w:t>
      </w:r>
      <w:proofErr w:type="spellEnd"/>
      <w:r>
        <w:t xml:space="preserve"> </w:t>
      </w:r>
      <w:proofErr w:type="spellStart"/>
      <w:r>
        <w:t>праксом</w:t>
      </w:r>
      <w:proofErr w:type="spellEnd"/>
      <w:r>
        <w:t xml:space="preserve"> и </w:t>
      </w:r>
      <w:proofErr w:type="spellStart"/>
      <w:r>
        <w:t>окончањем</w:t>
      </w:r>
      <w:proofErr w:type="spellEnd"/>
      <w:r>
        <w:t xml:space="preserve"> </w:t>
      </w:r>
      <w:proofErr w:type="spellStart"/>
      <w:r>
        <w:t>штетних</w:t>
      </w:r>
      <w:proofErr w:type="spellEnd"/>
      <w:r>
        <w:t xml:space="preserve"> </w:t>
      </w:r>
      <w:proofErr w:type="spellStart"/>
      <w:proofErr w:type="gramStart"/>
      <w:r>
        <w:t>пракси</w:t>
      </w:r>
      <w:proofErr w:type="spellEnd"/>
      <w:r>
        <w:t>;</w:t>
      </w:r>
      <w:proofErr w:type="gramEnd"/>
    </w:p>
    <w:p w14:paraId="55C968D5" w14:textId="4BA25FB8" w:rsidR="00ED2C3A" w:rsidRDefault="00E01740">
      <w:pPr>
        <w:pStyle w:val="P68B1DB1-Normal7"/>
        <w:spacing w:after="0"/>
        <w:jc w:val="both"/>
      </w:pPr>
      <w:proofErr w:type="spellStart"/>
      <w:r>
        <w:t>Приступ</w:t>
      </w:r>
      <w:proofErr w:type="spellEnd"/>
      <w:r>
        <w:t xml:space="preserve"> </w:t>
      </w:r>
      <w:proofErr w:type="spellStart"/>
      <w:r>
        <w:t>образовању</w:t>
      </w:r>
      <w:proofErr w:type="spellEnd"/>
      <w:r>
        <w:t xml:space="preserve"> </w:t>
      </w:r>
      <w:proofErr w:type="spellStart"/>
      <w:r>
        <w:t>за</w:t>
      </w:r>
      <w:proofErr w:type="spellEnd"/>
      <w:r>
        <w:t xml:space="preserve"> </w:t>
      </w:r>
      <w:proofErr w:type="spellStart"/>
      <w:r>
        <w:t>избеглице</w:t>
      </w:r>
      <w:proofErr w:type="spellEnd"/>
      <w:r>
        <w:t xml:space="preserve">, </w:t>
      </w:r>
      <w:proofErr w:type="spellStart"/>
      <w:r>
        <w:t>тражиоце</w:t>
      </w:r>
      <w:proofErr w:type="spellEnd"/>
      <w:r>
        <w:t xml:space="preserve"> </w:t>
      </w:r>
      <w:proofErr w:type="spellStart"/>
      <w:r>
        <w:t>азила</w:t>
      </w:r>
      <w:proofErr w:type="spellEnd"/>
      <w:r>
        <w:t xml:space="preserve"> и </w:t>
      </w:r>
      <w:proofErr w:type="spellStart"/>
      <w:r>
        <w:t>мигранте</w:t>
      </w:r>
      <w:proofErr w:type="spellEnd"/>
    </w:p>
    <w:p w14:paraId="7565FCF9" w14:textId="36B0FB2A" w:rsidR="00ED2C3A" w:rsidRDefault="00E01740">
      <w:pPr>
        <w:pStyle w:val="P68B1DB1-ListParagraph9"/>
        <w:numPr>
          <w:ilvl w:val="0"/>
          <w:numId w:val="11"/>
        </w:numPr>
        <w:spacing w:after="0"/>
        <w:jc w:val="both"/>
        <w:rPr>
          <w:b/>
        </w:rPr>
      </w:pPr>
      <w:proofErr w:type="spellStart"/>
      <w:r>
        <w:t>Када</w:t>
      </w:r>
      <w:proofErr w:type="spellEnd"/>
      <w:r>
        <w:t xml:space="preserve"> </w:t>
      </w:r>
      <w:proofErr w:type="spellStart"/>
      <w:r>
        <w:t>је</w:t>
      </w:r>
      <w:proofErr w:type="spellEnd"/>
      <w:r>
        <w:t xml:space="preserve"> у </w:t>
      </w:r>
      <w:proofErr w:type="spellStart"/>
      <w:r>
        <w:t>питању</w:t>
      </w:r>
      <w:proofErr w:type="spellEnd"/>
      <w:r>
        <w:t xml:space="preserve"> </w:t>
      </w:r>
      <w:proofErr w:type="spellStart"/>
      <w:r>
        <w:t>образовање</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су</w:t>
      </w:r>
      <w:proofErr w:type="spellEnd"/>
      <w:r>
        <w:t xml:space="preserve"> </w:t>
      </w:r>
      <w:proofErr w:type="spellStart"/>
      <w:r>
        <w:t>добила</w:t>
      </w:r>
      <w:proofErr w:type="spellEnd"/>
      <w:r>
        <w:t xml:space="preserve"> </w:t>
      </w:r>
      <w:proofErr w:type="spellStart"/>
      <w:r>
        <w:t>азил</w:t>
      </w:r>
      <w:proofErr w:type="spellEnd"/>
      <w:r>
        <w:t xml:space="preserve"> у </w:t>
      </w:r>
      <w:proofErr w:type="spellStart"/>
      <w:r>
        <w:t>Републици</w:t>
      </w:r>
      <w:proofErr w:type="spellEnd"/>
      <w:r>
        <w:t xml:space="preserve"> </w:t>
      </w:r>
      <w:proofErr w:type="spellStart"/>
      <w:r>
        <w:t>Србији</w:t>
      </w:r>
      <w:proofErr w:type="spellEnd"/>
      <w:r>
        <w:t xml:space="preserve"> </w:t>
      </w:r>
      <w:proofErr w:type="spellStart"/>
      <w:r>
        <w:t>су</w:t>
      </w:r>
      <w:proofErr w:type="spellEnd"/>
      <w:r>
        <w:t xml:space="preserve"> </w:t>
      </w:r>
      <w:proofErr w:type="spellStart"/>
      <w:r>
        <w:t>равноправна</w:t>
      </w:r>
      <w:proofErr w:type="spellEnd"/>
      <w:r>
        <w:t xml:space="preserve"> </w:t>
      </w:r>
      <w:proofErr w:type="spellStart"/>
      <w:r>
        <w:t>са</w:t>
      </w:r>
      <w:proofErr w:type="spellEnd"/>
      <w:r>
        <w:t xml:space="preserve"> </w:t>
      </w:r>
      <w:proofErr w:type="spellStart"/>
      <w:r>
        <w:t>држављанима</w:t>
      </w:r>
      <w:proofErr w:type="spellEnd"/>
      <w:r>
        <w:t xml:space="preserve"> </w:t>
      </w:r>
      <w:proofErr w:type="spellStart"/>
      <w:r>
        <w:t>Србије</w:t>
      </w:r>
      <w:proofErr w:type="spellEnd"/>
      <w:r>
        <w:t>.</w:t>
      </w:r>
      <w:r w:rsidRPr="00C06674">
        <w:rPr>
          <w:vertAlign w:val="superscript"/>
        </w:rPr>
        <w:footnoteReference w:id="109"/>
      </w:r>
      <w:r>
        <w:t xml:space="preserve"> </w:t>
      </w:r>
      <w:proofErr w:type="spellStart"/>
      <w:r>
        <w:t>Проблеми</w:t>
      </w:r>
      <w:proofErr w:type="spellEnd"/>
      <w:r>
        <w:t xml:space="preserve"> и </w:t>
      </w:r>
      <w:proofErr w:type="spellStart"/>
      <w:r>
        <w:t>даље</w:t>
      </w:r>
      <w:proofErr w:type="spellEnd"/>
      <w:r>
        <w:t xml:space="preserve"> </w:t>
      </w:r>
      <w:proofErr w:type="spellStart"/>
      <w:r>
        <w:t>постоје</w:t>
      </w:r>
      <w:proofErr w:type="spellEnd"/>
      <w:r>
        <w:t xml:space="preserve"> у </w:t>
      </w:r>
      <w:proofErr w:type="spellStart"/>
      <w:r>
        <w:t>основним</w:t>
      </w:r>
      <w:proofErr w:type="spellEnd"/>
      <w:r>
        <w:t xml:space="preserve"> </w:t>
      </w:r>
      <w:proofErr w:type="spellStart"/>
      <w:r>
        <w:t>школама</w:t>
      </w:r>
      <w:proofErr w:type="spellEnd"/>
      <w:r>
        <w:t xml:space="preserve">, </w:t>
      </w:r>
      <w:proofErr w:type="spellStart"/>
      <w:r>
        <w:t>укључујући</w:t>
      </w:r>
      <w:proofErr w:type="spellEnd"/>
      <w:r>
        <w:t xml:space="preserve"> </w:t>
      </w:r>
      <w:proofErr w:type="spellStart"/>
      <w:r>
        <w:t>недостатак</w:t>
      </w:r>
      <w:proofErr w:type="spellEnd"/>
      <w:r>
        <w:t xml:space="preserve"> </w:t>
      </w:r>
      <w:proofErr w:type="spellStart"/>
      <w:r>
        <w:t>припремних</w:t>
      </w:r>
      <w:proofErr w:type="spellEnd"/>
      <w:r>
        <w:t xml:space="preserve"> </w:t>
      </w:r>
      <w:proofErr w:type="spellStart"/>
      <w:r>
        <w:t>часова</w:t>
      </w:r>
      <w:proofErr w:type="spellEnd"/>
      <w:r>
        <w:t xml:space="preserve"> </w:t>
      </w:r>
      <w:proofErr w:type="spellStart"/>
      <w:r>
        <w:t>српског</w:t>
      </w:r>
      <w:proofErr w:type="spellEnd"/>
      <w:r>
        <w:t xml:space="preserve"> </w:t>
      </w:r>
      <w:proofErr w:type="spellStart"/>
      <w:r>
        <w:t>језика</w:t>
      </w:r>
      <w:proofErr w:type="spellEnd"/>
      <w:r>
        <w:t xml:space="preserve">, </w:t>
      </w:r>
      <w:proofErr w:type="spellStart"/>
      <w:r>
        <w:t>преводилаца</w:t>
      </w:r>
      <w:proofErr w:type="spellEnd"/>
      <w:r>
        <w:t xml:space="preserve"> и </w:t>
      </w:r>
      <w:proofErr w:type="spellStart"/>
      <w:r>
        <w:t>чињеницу</w:t>
      </w:r>
      <w:proofErr w:type="spellEnd"/>
      <w:r>
        <w:t xml:space="preserve"> </w:t>
      </w:r>
      <w:proofErr w:type="spellStart"/>
      <w:r>
        <w:t>да</w:t>
      </w:r>
      <w:proofErr w:type="spellEnd"/>
      <w:r>
        <w:t xml:space="preserve"> </w:t>
      </w:r>
      <w:proofErr w:type="spellStart"/>
      <w:r>
        <w:t>подршка</w:t>
      </w:r>
      <w:proofErr w:type="spellEnd"/>
      <w:r>
        <w:t xml:space="preserve"> у </w:t>
      </w:r>
      <w:proofErr w:type="spellStart"/>
      <w:r>
        <w:t>потпуности</w:t>
      </w:r>
      <w:proofErr w:type="spellEnd"/>
      <w:r>
        <w:t xml:space="preserve"> </w:t>
      </w:r>
      <w:proofErr w:type="spellStart"/>
      <w:r>
        <w:t>зависи</w:t>
      </w:r>
      <w:proofErr w:type="spellEnd"/>
      <w:r>
        <w:t xml:space="preserve"> </w:t>
      </w:r>
      <w:proofErr w:type="spellStart"/>
      <w:r>
        <w:t>од</w:t>
      </w:r>
      <w:proofErr w:type="spellEnd"/>
      <w:r>
        <w:t xml:space="preserve"> </w:t>
      </w:r>
      <w:proofErr w:type="spellStart"/>
      <w:r>
        <w:t>подршке</w:t>
      </w:r>
      <w:proofErr w:type="spellEnd"/>
      <w:r>
        <w:t xml:space="preserve"> </w:t>
      </w:r>
      <w:proofErr w:type="spellStart"/>
      <w:r>
        <w:t>невладиних</w:t>
      </w:r>
      <w:proofErr w:type="spellEnd"/>
      <w:r>
        <w:t xml:space="preserve"> </w:t>
      </w:r>
      <w:proofErr w:type="spellStart"/>
      <w:r>
        <w:t>организација</w:t>
      </w:r>
      <w:proofErr w:type="spellEnd"/>
      <w:r>
        <w:t xml:space="preserve"> и </w:t>
      </w:r>
      <w:proofErr w:type="spellStart"/>
      <w:r>
        <w:t>донатора</w:t>
      </w:r>
      <w:proofErr w:type="spellEnd"/>
      <w:r>
        <w:t xml:space="preserve">. </w:t>
      </w:r>
      <w:proofErr w:type="spellStart"/>
      <w:r>
        <w:t>Сва</w:t>
      </w:r>
      <w:proofErr w:type="spellEnd"/>
      <w:r>
        <w:t xml:space="preserve"> </w:t>
      </w:r>
      <w:proofErr w:type="spellStart"/>
      <w:r>
        <w:t>деца</w:t>
      </w:r>
      <w:proofErr w:type="spellEnd"/>
      <w:r>
        <w:t xml:space="preserve"> </w:t>
      </w:r>
      <w:proofErr w:type="spellStart"/>
      <w:r>
        <w:t>су</w:t>
      </w:r>
      <w:proofErr w:type="spellEnd"/>
      <w:r>
        <w:t xml:space="preserve"> </w:t>
      </w:r>
      <w:proofErr w:type="spellStart"/>
      <w:r>
        <w:t>уписана</w:t>
      </w:r>
      <w:proofErr w:type="spellEnd"/>
      <w:r>
        <w:t xml:space="preserve"> у </w:t>
      </w:r>
      <w:proofErr w:type="spellStart"/>
      <w:r>
        <w:t>школу</w:t>
      </w:r>
      <w:proofErr w:type="spellEnd"/>
      <w:r>
        <w:t xml:space="preserve">, </w:t>
      </w:r>
      <w:proofErr w:type="spellStart"/>
      <w:r>
        <w:t>без</w:t>
      </w:r>
      <w:proofErr w:type="spellEnd"/>
      <w:r>
        <w:t xml:space="preserve"> </w:t>
      </w:r>
      <w:proofErr w:type="spellStart"/>
      <w:r>
        <w:t>обзира</w:t>
      </w:r>
      <w:proofErr w:type="spellEnd"/>
      <w:r>
        <w:t xml:space="preserve"> </w:t>
      </w:r>
      <w:proofErr w:type="spellStart"/>
      <w:r>
        <w:t>на</w:t>
      </w:r>
      <w:proofErr w:type="spellEnd"/>
      <w:r>
        <w:t xml:space="preserve"> </w:t>
      </w:r>
      <w:proofErr w:type="spellStart"/>
      <w:r>
        <w:t>њихов</w:t>
      </w:r>
      <w:proofErr w:type="spellEnd"/>
      <w:r>
        <w:t xml:space="preserve"> </w:t>
      </w:r>
      <w:proofErr w:type="spellStart"/>
      <w:r>
        <w:t>правни</w:t>
      </w:r>
      <w:proofErr w:type="spellEnd"/>
      <w:r>
        <w:t xml:space="preserve"> </w:t>
      </w:r>
      <w:proofErr w:type="spellStart"/>
      <w:r>
        <w:t>статус</w:t>
      </w:r>
      <w:proofErr w:type="spellEnd"/>
      <w:r>
        <w:t xml:space="preserve">. У </w:t>
      </w:r>
      <w:proofErr w:type="spellStart"/>
      <w:r>
        <w:t>складу</w:t>
      </w:r>
      <w:proofErr w:type="spellEnd"/>
      <w:r>
        <w:t xml:space="preserve"> </w:t>
      </w:r>
      <w:proofErr w:type="spellStart"/>
      <w:r>
        <w:t>са</w:t>
      </w:r>
      <w:proofErr w:type="spellEnd"/>
      <w:r>
        <w:t xml:space="preserve"> ЗАПЗ, </w:t>
      </w:r>
      <w:proofErr w:type="spellStart"/>
      <w:r>
        <w:rPr>
          <w:b/>
        </w:rPr>
        <w:t>странци</w:t>
      </w:r>
      <w:proofErr w:type="spellEnd"/>
      <w:r>
        <w:rPr>
          <w:b/>
        </w:rPr>
        <w:t xml:space="preserve"> </w:t>
      </w:r>
      <w:proofErr w:type="spellStart"/>
      <w:r>
        <w:rPr>
          <w:b/>
        </w:rPr>
        <w:t>којима</w:t>
      </w:r>
      <w:proofErr w:type="spellEnd"/>
      <w:r>
        <w:rPr>
          <w:b/>
        </w:rPr>
        <w:t xml:space="preserve"> </w:t>
      </w:r>
      <w:proofErr w:type="spellStart"/>
      <w:r>
        <w:rPr>
          <w:b/>
        </w:rPr>
        <w:t>је</w:t>
      </w:r>
      <w:proofErr w:type="spellEnd"/>
      <w:r>
        <w:rPr>
          <w:b/>
        </w:rPr>
        <w:t xml:space="preserve"> </w:t>
      </w:r>
      <w:proofErr w:type="spellStart"/>
      <w:r>
        <w:rPr>
          <w:b/>
        </w:rPr>
        <w:t>одобрен</w:t>
      </w:r>
      <w:proofErr w:type="spellEnd"/>
      <w:r>
        <w:rPr>
          <w:b/>
        </w:rPr>
        <w:t xml:space="preserve"> </w:t>
      </w:r>
      <w:proofErr w:type="spellStart"/>
      <w:r>
        <w:rPr>
          <w:b/>
        </w:rPr>
        <w:t>азил</w:t>
      </w:r>
      <w:proofErr w:type="spellEnd"/>
      <w:r>
        <w:rPr>
          <w:b/>
        </w:rPr>
        <w:t xml:space="preserve"> </w:t>
      </w:r>
      <w:proofErr w:type="spellStart"/>
      <w:r>
        <w:rPr>
          <w:b/>
        </w:rPr>
        <w:t>имају</w:t>
      </w:r>
      <w:proofErr w:type="spellEnd"/>
      <w:r>
        <w:rPr>
          <w:b/>
        </w:rPr>
        <w:t xml:space="preserve"> </w:t>
      </w:r>
      <w:proofErr w:type="spellStart"/>
      <w:r>
        <w:rPr>
          <w:b/>
        </w:rPr>
        <w:t>право</w:t>
      </w:r>
      <w:proofErr w:type="spellEnd"/>
      <w:r>
        <w:rPr>
          <w:b/>
        </w:rPr>
        <w:t xml:space="preserve"> </w:t>
      </w:r>
      <w:proofErr w:type="spellStart"/>
      <w:r>
        <w:rPr>
          <w:b/>
        </w:rPr>
        <w:t>на</w:t>
      </w:r>
      <w:proofErr w:type="spellEnd"/>
      <w:r>
        <w:rPr>
          <w:b/>
        </w:rPr>
        <w:t xml:space="preserve"> </w:t>
      </w:r>
      <w:proofErr w:type="spellStart"/>
      <w:r>
        <w:rPr>
          <w:b/>
        </w:rPr>
        <w:t>предшколско</w:t>
      </w:r>
      <w:proofErr w:type="spellEnd"/>
      <w:r>
        <w:rPr>
          <w:b/>
        </w:rPr>
        <w:t xml:space="preserve"> </w:t>
      </w:r>
      <w:proofErr w:type="spellStart"/>
      <w:r>
        <w:rPr>
          <w:b/>
        </w:rPr>
        <w:t>васпитање</w:t>
      </w:r>
      <w:proofErr w:type="spellEnd"/>
      <w:r>
        <w:rPr>
          <w:b/>
        </w:rPr>
        <w:t xml:space="preserve"> и </w:t>
      </w:r>
      <w:proofErr w:type="spellStart"/>
      <w:r>
        <w:rPr>
          <w:b/>
        </w:rPr>
        <w:t>образовање</w:t>
      </w:r>
      <w:proofErr w:type="spellEnd"/>
      <w:r>
        <w:rPr>
          <w:b/>
        </w:rPr>
        <w:t xml:space="preserve"> </w:t>
      </w:r>
      <w:proofErr w:type="spellStart"/>
      <w:r>
        <w:rPr>
          <w:b/>
        </w:rPr>
        <w:t>под</w:t>
      </w:r>
      <w:proofErr w:type="spellEnd"/>
      <w:r>
        <w:rPr>
          <w:b/>
        </w:rPr>
        <w:t xml:space="preserve"> </w:t>
      </w:r>
      <w:proofErr w:type="spellStart"/>
      <w:r>
        <w:rPr>
          <w:b/>
        </w:rPr>
        <w:t>истим</w:t>
      </w:r>
      <w:proofErr w:type="spellEnd"/>
      <w:r>
        <w:rPr>
          <w:b/>
        </w:rPr>
        <w:t xml:space="preserve"> </w:t>
      </w:r>
      <w:proofErr w:type="spellStart"/>
      <w:r>
        <w:rPr>
          <w:b/>
        </w:rPr>
        <w:t>условима</w:t>
      </w:r>
      <w:proofErr w:type="spellEnd"/>
      <w:r>
        <w:rPr>
          <w:b/>
        </w:rPr>
        <w:t xml:space="preserve"> </w:t>
      </w:r>
      <w:proofErr w:type="spellStart"/>
      <w:r>
        <w:rPr>
          <w:b/>
        </w:rPr>
        <w:t>као</w:t>
      </w:r>
      <w:proofErr w:type="spellEnd"/>
      <w:r>
        <w:rPr>
          <w:b/>
        </w:rPr>
        <w:t xml:space="preserve"> и </w:t>
      </w:r>
      <w:proofErr w:type="spellStart"/>
      <w:r>
        <w:rPr>
          <w:b/>
        </w:rPr>
        <w:t>држављани</w:t>
      </w:r>
      <w:proofErr w:type="spellEnd"/>
      <w:r>
        <w:rPr>
          <w:b/>
        </w:rPr>
        <w:t xml:space="preserve"> </w:t>
      </w:r>
      <w:proofErr w:type="spellStart"/>
      <w:r>
        <w:rPr>
          <w:b/>
        </w:rPr>
        <w:t>Србије</w:t>
      </w:r>
      <w:proofErr w:type="spellEnd"/>
      <w:r>
        <w:rPr>
          <w:b/>
        </w:rPr>
        <w:t xml:space="preserve">. </w:t>
      </w:r>
      <w:proofErr w:type="spellStart"/>
      <w:r>
        <w:rPr>
          <w:b/>
        </w:rPr>
        <w:t>Међутим</w:t>
      </w:r>
      <w:proofErr w:type="spellEnd"/>
      <w:r>
        <w:rPr>
          <w:b/>
        </w:rPr>
        <w:t xml:space="preserve">, </w:t>
      </w:r>
      <w:proofErr w:type="spellStart"/>
      <w:r>
        <w:rPr>
          <w:b/>
        </w:rPr>
        <w:t>ово</w:t>
      </w:r>
      <w:proofErr w:type="spellEnd"/>
      <w:r>
        <w:rPr>
          <w:b/>
        </w:rPr>
        <w:t xml:space="preserve"> </w:t>
      </w:r>
      <w:proofErr w:type="spellStart"/>
      <w:r>
        <w:rPr>
          <w:b/>
        </w:rPr>
        <w:t>право</w:t>
      </w:r>
      <w:proofErr w:type="spellEnd"/>
      <w:r>
        <w:rPr>
          <w:b/>
        </w:rPr>
        <w:t xml:space="preserve"> </w:t>
      </w:r>
      <w:proofErr w:type="spellStart"/>
      <w:r>
        <w:rPr>
          <w:b/>
        </w:rPr>
        <w:t>није</w:t>
      </w:r>
      <w:proofErr w:type="spellEnd"/>
      <w:r>
        <w:rPr>
          <w:b/>
        </w:rPr>
        <w:t xml:space="preserve"> </w:t>
      </w:r>
      <w:proofErr w:type="spellStart"/>
      <w:r>
        <w:rPr>
          <w:b/>
        </w:rPr>
        <w:t>загарантовано</w:t>
      </w:r>
      <w:proofErr w:type="spellEnd"/>
      <w:r>
        <w:rPr>
          <w:b/>
        </w:rPr>
        <w:t xml:space="preserve"> </w:t>
      </w:r>
      <w:proofErr w:type="spellStart"/>
      <w:r>
        <w:rPr>
          <w:b/>
        </w:rPr>
        <w:t>деци</w:t>
      </w:r>
      <w:proofErr w:type="spellEnd"/>
      <w:r>
        <w:rPr>
          <w:b/>
        </w:rPr>
        <w:t xml:space="preserve"> </w:t>
      </w:r>
      <w:proofErr w:type="spellStart"/>
      <w:r>
        <w:rPr>
          <w:b/>
        </w:rPr>
        <w:t>која</w:t>
      </w:r>
      <w:proofErr w:type="spellEnd"/>
      <w:r>
        <w:rPr>
          <w:b/>
        </w:rPr>
        <w:t xml:space="preserve"> </w:t>
      </w:r>
      <w:proofErr w:type="spellStart"/>
      <w:r>
        <w:rPr>
          <w:b/>
        </w:rPr>
        <w:t>траже</w:t>
      </w:r>
      <w:proofErr w:type="spellEnd"/>
      <w:r>
        <w:rPr>
          <w:b/>
        </w:rPr>
        <w:t xml:space="preserve"> </w:t>
      </w:r>
      <w:proofErr w:type="spellStart"/>
      <w:r>
        <w:rPr>
          <w:b/>
        </w:rPr>
        <w:t>азил</w:t>
      </w:r>
      <w:proofErr w:type="spellEnd"/>
      <w:r>
        <w:t xml:space="preserve">. У </w:t>
      </w:r>
      <w:proofErr w:type="spellStart"/>
      <w:r>
        <w:t>пракси</w:t>
      </w:r>
      <w:proofErr w:type="spellEnd"/>
      <w:r>
        <w:t xml:space="preserve"> </w:t>
      </w:r>
      <w:proofErr w:type="spellStart"/>
      <w:r>
        <w:t>је</w:t>
      </w:r>
      <w:proofErr w:type="spellEnd"/>
      <w:r>
        <w:t xml:space="preserve"> </w:t>
      </w:r>
      <w:proofErr w:type="spellStart"/>
      <w:r>
        <w:t>мали</w:t>
      </w:r>
      <w:proofErr w:type="spellEnd"/>
      <w:r>
        <w:t xml:space="preserve"> </w:t>
      </w:r>
      <w:proofErr w:type="spellStart"/>
      <w:r>
        <w:t>број</w:t>
      </w:r>
      <w:proofErr w:type="spellEnd"/>
      <w:r>
        <w:t xml:space="preserve"> </w:t>
      </w:r>
      <w:proofErr w:type="spellStart"/>
      <w:r>
        <w:t>деце</w:t>
      </w:r>
      <w:proofErr w:type="spellEnd"/>
      <w:r>
        <w:t xml:space="preserve"> </w:t>
      </w:r>
      <w:proofErr w:type="spellStart"/>
      <w:r>
        <w:t>избеглица</w:t>
      </w:r>
      <w:proofErr w:type="spellEnd"/>
      <w:r>
        <w:t xml:space="preserve"> </w:t>
      </w:r>
      <w:proofErr w:type="spellStart"/>
      <w:r>
        <w:t>уписан</w:t>
      </w:r>
      <w:proofErr w:type="spellEnd"/>
      <w:r>
        <w:t xml:space="preserve"> у </w:t>
      </w:r>
      <w:proofErr w:type="spellStart"/>
      <w:r>
        <w:t>предшколско</w:t>
      </w:r>
      <w:proofErr w:type="spellEnd"/>
      <w:r>
        <w:t xml:space="preserve"> </w:t>
      </w:r>
      <w:proofErr w:type="spellStart"/>
      <w:r>
        <w:t>образовање</w:t>
      </w:r>
      <w:proofErr w:type="spellEnd"/>
      <w:r>
        <w:t xml:space="preserve"> </w:t>
      </w:r>
      <w:proofErr w:type="spellStart"/>
      <w:r>
        <w:t>због</w:t>
      </w:r>
      <w:proofErr w:type="spellEnd"/>
      <w:r>
        <w:t xml:space="preserve"> </w:t>
      </w:r>
      <w:proofErr w:type="spellStart"/>
      <w:r>
        <w:t>релевантних</w:t>
      </w:r>
      <w:proofErr w:type="spellEnd"/>
      <w:r>
        <w:t xml:space="preserve"> </w:t>
      </w:r>
      <w:proofErr w:type="spellStart"/>
      <w:r>
        <w:t>прописа</w:t>
      </w:r>
      <w:proofErr w:type="spellEnd"/>
      <w:r>
        <w:t xml:space="preserve"> о </w:t>
      </w:r>
      <w:proofErr w:type="spellStart"/>
      <w:r>
        <w:t>упису</w:t>
      </w:r>
      <w:proofErr w:type="spellEnd"/>
      <w:r>
        <w:t xml:space="preserve"> у </w:t>
      </w:r>
      <w:proofErr w:type="spellStart"/>
      <w:r>
        <w:t>предшколске</w:t>
      </w:r>
      <w:proofErr w:type="spellEnd"/>
      <w:r>
        <w:t xml:space="preserve"> </w:t>
      </w:r>
      <w:proofErr w:type="spellStart"/>
      <w:r>
        <w:t>установе</w:t>
      </w:r>
      <w:proofErr w:type="spellEnd"/>
      <w:r>
        <w:t xml:space="preserve"> </w:t>
      </w:r>
      <w:proofErr w:type="spellStart"/>
      <w:r>
        <w:t>који</w:t>
      </w:r>
      <w:proofErr w:type="spellEnd"/>
      <w:r>
        <w:t xml:space="preserve"> </w:t>
      </w:r>
      <w:proofErr w:type="spellStart"/>
      <w:r>
        <w:t>не</w:t>
      </w:r>
      <w:proofErr w:type="spellEnd"/>
      <w:r>
        <w:t xml:space="preserve"> </w:t>
      </w:r>
      <w:proofErr w:type="spellStart"/>
      <w:r>
        <w:t>препознају</w:t>
      </w:r>
      <w:proofErr w:type="spellEnd"/>
      <w:r>
        <w:t xml:space="preserve"> </w:t>
      </w:r>
      <w:proofErr w:type="spellStart"/>
      <w:r>
        <w:t>децу</w:t>
      </w:r>
      <w:proofErr w:type="spellEnd"/>
      <w:r>
        <w:t xml:space="preserve"> </w:t>
      </w:r>
      <w:proofErr w:type="spellStart"/>
      <w:r>
        <w:t>избеглице</w:t>
      </w:r>
      <w:proofErr w:type="spellEnd"/>
      <w:r>
        <w:t xml:space="preserve"> и </w:t>
      </w:r>
      <w:proofErr w:type="spellStart"/>
      <w:r>
        <w:t>азиланте</w:t>
      </w:r>
      <w:proofErr w:type="spellEnd"/>
      <w:r>
        <w:t xml:space="preserve"> </w:t>
      </w:r>
      <w:proofErr w:type="spellStart"/>
      <w:r>
        <w:t>као</w:t>
      </w:r>
      <w:proofErr w:type="spellEnd"/>
      <w:r>
        <w:t xml:space="preserve"> </w:t>
      </w:r>
      <w:proofErr w:type="spellStart"/>
      <w:r>
        <w:t>угрожене</w:t>
      </w:r>
      <w:proofErr w:type="spellEnd"/>
      <w:r>
        <w:t xml:space="preserve"> </w:t>
      </w:r>
      <w:proofErr w:type="spellStart"/>
      <w:r>
        <w:t>категорије</w:t>
      </w:r>
      <w:proofErr w:type="spellEnd"/>
      <w:r>
        <w:t xml:space="preserve">. </w:t>
      </w:r>
      <w:proofErr w:type="spellStart"/>
      <w:r>
        <w:t>Поред</w:t>
      </w:r>
      <w:proofErr w:type="spellEnd"/>
      <w:r>
        <w:t xml:space="preserve"> </w:t>
      </w:r>
      <w:proofErr w:type="spellStart"/>
      <w:r>
        <w:t>тога</w:t>
      </w:r>
      <w:proofErr w:type="spellEnd"/>
      <w:r>
        <w:t xml:space="preserve">, </w:t>
      </w:r>
      <w:proofErr w:type="spellStart"/>
      <w:r>
        <w:t>деца</w:t>
      </w:r>
      <w:proofErr w:type="spellEnd"/>
      <w:r>
        <w:t xml:space="preserve"> </w:t>
      </w:r>
      <w:proofErr w:type="spellStart"/>
      <w:r>
        <w:t>избеглице</w:t>
      </w:r>
      <w:proofErr w:type="spellEnd"/>
      <w:r>
        <w:t xml:space="preserve"> и </w:t>
      </w:r>
      <w:proofErr w:type="spellStart"/>
      <w:r>
        <w:t>тражиоци</w:t>
      </w:r>
      <w:proofErr w:type="spellEnd"/>
      <w:r>
        <w:t xml:space="preserve"> </w:t>
      </w:r>
      <w:proofErr w:type="spellStart"/>
      <w:r>
        <w:t>азила</w:t>
      </w:r>
      <w:proofErr w:type="spellEnd"/>
      <w:r>
        <w:t xml:space="preserve"> </w:t>
      </w:r>
      <w:proofErr w:type="spellStart"/>
      <w:r>
        <w:t>немају</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бесплатне</w:t>
      </w:r>
      <w:proofErr w:type="spellEnd"/>
      <w:r>
        <w:t xml:space="preserve"> </w:t>
      </w:r>
      <w:proofErr w:type="spellStart"/>
      <w:r>
        <w:t>уџбенике</w:t>
      </w:r>
      <w:proofErr w:type="spellEnd"/>
      <w:r>
        <w:t xml:space="preserve">. </w:t>
      </w:r>
      <w:proofErr w:type="spellStart"/>
      <w:r>
        <w:t>Позитиван</w:t>
      </w:r>
      <w:proofErr w:type="spellEnd"/>
      <w:r>
        <w:t xml:space="preserve"> </w:t>
      </w:r>
      <w:proofErr w:type="spellStart"/>
      <w:r>
        <w:t>корак</w:t>
      </w:r>
      <w:proofErr w:type="spellEnd"/>
      <w:r>
        <w:t xml:space="preserve"> </w:t>
      </w:r>
      <w:proofErr w:type="spellStart"/>
      <w:r>
        <w:t>био</w:t>
      </w:r>
      <w:proofErr w:type="spellEnd"/>
      <w:r>
        <w:t xml:space="preserve"> </w:t>
      </w:r>
      <w:proofErr w:type="spellStart"/>
      <w:r>
        <w:t>је</w:t>
      </w:r>
      <w:proofErr w:type="spellEnd"/>
      <w:r>
        <w:t xml:space="preserve"> </w:t>
      </w:r>
      <w:proofErr w:type="spellStart"/>
      <w:r>
        <w:t>упис</w:t>
      </w:r>
      <w:proofErr w:type="spellEnd"/>
      <w:r>
        <w:t xml:space="preserve"> </w:t>
      </w:r>
      <w:proofErr w:type="spellStart"/>
      <w:r>
        <w:t>првих</w:t>
      </w:r>
      <w:proofErr w:type="spellEnd"/>
      <w:r>
        <w:t xml:space="preserve"> </w:t>
      </w:r>
      <w:proofErr w:type="spellStart"/>
      <w:r>
        <w:t>избеглица</w:t>
      </w:r>
      <w:proofErr w:type="spellEnd"/>
      <w:r>
        <w:t xml:space="preserve"> </w:t>
      </w:r>
      <w:proofErr w:type="spellStart"/>
      <w:r>
        <w:t>на</w:t>
      </w:r>
      <w:proofErr w:type="spellEnd"/>
      <w:r>
        <w:t xml:space="preserve"> </w:t>
      </w:r>
      <w:proofErr w:type="spellStart"/>
      <w:r>
        <w:t>Београдски</w:t>
      </w:r>
      <w:proofErr w:type="spellEnd"/>
      <w:r>
        <w:t xml:space="preserve"> </w:t>
      </w:r>
      <w:proofErr w:type="spellStart"/>
      <w:r>
        <w:t>универзитет</w:t>
      </w:r>
      <w:proofErr w:type="spellEnd"/>
      <w:r>
        <w:t xml:space="preserve"> </w:t>
      </w:r>
      <w:proofErr w:type="spellStart"/>
      <w:r>
        <w:t>са</w:t>
      </w:r>
      <w:proofErr w:type="spellEnd"/>
      <w:r>
        <w:t xml:space="preserve"> </w:t>
      </w:r>
      <w:proofErr w:type="spellStart"/>
      <w:r>
        <w:t>статусом</w:t>
      </w:r>
      <w:proofErr w:type="spellEnd"/>
      <w:r>
        <w:t xml:space="preserve"> </w:t>
      </w:r>
      <w:proofErr w:type="spellStart"/>
      <w:r>
        <w:t>редовних</w:t>
      </w:r>
      <w:proofErr w:type="spellEnd"/>
      <w:r>
        <w:t xml:space="preserve"> </w:t>
      </w:r>
      <w:proofErr w:type="spellStart"/>
      <w:r>
        <w:t>студената</w:t>
      </w:r>
      <w:proofErr w:type="spellEnd"/>
      <w:r>
        <w:t xml:space="preserve">. </w:t>
      </w:r>
      <w:bookmarkStart w:id="4" w:name="_Hlk92800484"/>
      <w:proofErr w:type="spellStart"/>
      <w:r>
        <w:t>Проблеми</w:t>
      </w:r>
      <w:proofErr w:type="spellEnd"/>
      <w:r>
        <w:t xml:space="preserve"> </w:t>
      </w:r>
      <w:proofErr w:type="spellStart"/>
      <w:r>
        <w:t>са</w:t>
      </w:r>
      <w:proofErr w:type="spellEnd"/>
      <w:r>
        <w:t xml:space="preserve"> </w:t>
      </w:r>
      <w:proofErr w:type="spellStart"/>
      <w:r>
        <w:t>признавањем</w:t>
      </w:r>
      <w:proofErr w:type="spellEnd"/>
      <w:r>
        <w:t xml:space="preserve"> </w:t>
      </w:r>
      <w:proofErr w:type="spellStart"/>
      <w:r>
        <w:t>националних</w:t>
      </w:r>
      <w:proofErr w:type="spellEnd"/>
      <w:r>
        <w:t xml:space="preserve"> </w:t>
      </w:r>
      <w:proofErr w:type="spellStart"/>
      <w:r>
        <w:t>образовних</w:t>
      </w:r>
      <w:proofErr w:type="spellEnd"/>
      <w:r>
        <w:t xml:space="preserve"> </w:t>
      </w:r>
      <w:proofErr w:type="spellStart"/>
      <w:r>
        <w:t>диплома</w:t>
      </w:r>
      <w:proofErr w:type="spellEnd"/>
      <w:r>
        <w:t xml:space="preserve"> у </w:t>
      </w:r>
      <w:proofErr w:type="spellStart"/>
      <w:r>
        <w:t>циљу</w:t>
      </w:r>
      <w:proofErr w:type="spellEnd"/>
      <w:r>
        <w:t xml:space="preserve"> </w:t>
      </w:r>
      <w:proofErr w:type="spellStart"/>
      <w:r>
        <w:t>верификације</w:t>
      </w:r>
      <w:proofErr w:type="spellEnd"/>
      <w:r>
        <w:t xml:space="preserve"> </w:t>
      </w:r>
      <w:proofErr w:type="spellStart"/>
      <w:r>
        <w:t>степена</w:t>
      </w:r>
      <w:proofErr w:type="spellEnd"/>
      <w:r>
        <w:t xml:space="preserve"> </w:t>
      </w:r>
      <w:proofErr w:type="spellStart"/>
      <w:r>
        <w:t>образовања</w:t>
      </w:r>
      <w:proofErr w:type="spellEnd"/>
      <w:r>
        <w:t xml:space="preserve"> </w:t>
      </w:r>
      <w:proofErr w:type="spellStart"/>
      <w:r>
        <w:t>за</w:t>
      </w:r>
      <w:proofErr w:type="spellEnd"/>
      <w:r>
        <w:t xml:space="preserve"> </w:t>
      </w:r>
      <w:proofErr w:type="spellStart"/>
      <w:r>
        <w:t>оне</w:t>
      </w:r>
      <w:proofErr w:type="spellEnd"/>
      <w:r>
        <w:t xml:space="preserve"> </w:t>
      </w:r>
      <w:proofErr w:type="spellStart"/>
      <w:r>
        <w:t>који</w:t>
      </w:r>
      <w:proofErr w:type="spellEnd"/>
      <w:r>
        <w:t xml:space="preserve"> </w:t>
      </w:r>
      <w:proofErr w:type="spellStart"/>
      <w:r>
        <w:t>немају</w:t>
      </w:r>
      <w:proofErr w:type="spellEnd"/>
      <w:r>
        <w:t xml:space="preserve"> </w:t>
      </w:r>
      <w:proofErr w:type="spellStart"/>
      <w:r>
        <w:t>дипломе</w:t>
      </w:r>
      <w:proofErr w:type="spellEnd"/>
      <w:r>
        <w:t xml:space="preserve"> </w:t>
      </w:r>
      <w:proofErr w:type="spellStart"/>
      <w:r>
        <w:t>решени</w:t>
      </w:r>
      <w:proofErr w:type="spellEnd"/>
      <w:r>
        <w:t xml:space="preserve"> </w:t>
      </w:r>
      <w:proofErr w:type="spellStart"/>
      <w:r>
        <w:t>су</w:t>
      </w:r>
      <w:proofErr w:type="spellEnd"/>
      <w:r>
        <w:t xml:space="preserve"> </w:t>
      </w:r>
      <w:proofErr w:type="spellStart"/>
      <w:r>
        <w:t>приступањем</w:t>
      </w:r>
      <w:proofErr w:type="spellEnd"/>
      <w:r>
        <w:t xml:space="preserve"> Р</w:t>
      </w:r>
      <w:r w:rsidR="0006632F">
        <w:rPr>
          <w:lang w:val="sr-Cyrl-RS"/>
        </w:rPr>
        <w:t xml:space="preserve">епублике </w:t>
      </w:r>
      <w:r>
        <w:t>С</w:t>
      </w:r>
      <w:r w:rsidR="0006632F">
        <w:rPr>
          <w:lang w:val="sr-Cyrl-RS"/>
        </w:rPr>
        <w:t>рбије</w:t>
      </w:r>
      <w:r>
        <w:t xml:space="preserve"> </w:t>
      </w:r>
      <w:proofErr w:type="spellStart"/>
      <w:r>
        <w:t>Европском</w:t>
      </w:r>
      <w:proofErr w:type="spellEnd"/>
      <w:r>
        <w:t xml:space="preserve"> </w:t>
      </w:r>
      <w:proofErr w:type="spellStart"/>
      <w:r>
        <w:t>пасошу</w:t>
      </w:r>
      <w:proofErr w:type="spellEnd"/>
      <w:r>
        <w:t xml:space="preserve"> </w:t>
      </w:r>
      <w:proofErr w:type="spellStart"/>
      <w:r>
        <w:t>квалификација</w:t>
      </w:r>
      <w:proofErr w:type="spellEnd"/>
      <w:r>
        <w:t xml:space="preserve"> </w:t>
      </w:r>
      <w:proofErr w:type="spellStart"/>
      <w:r>
        <w:t>за</w:t>
      </w:r>
      <w:proofErr w:type="spellEnd"/>
      <w:r>
        <w:t xml:space="preserve"> </w:t>
      </w:r>
      <w:proofErr w:type="spellStart"/>
      <w:r>
        <w:t>избеглице</w:t>
      </w:r>
      <w:proofErr w:type="spellEnd"/>
      <w:r>
        <w:t xml:space="preserve"> - </w:t>
      </w:r>
      <w:proofErr w:type="spellStart"/>
      <w:r>
        <w:t>пројекту</w:t>
      </w:r>
      <w:proofErr w:type="spellEnd"/>
      <w:r>
        <w:t xml:space="preserve"> EQPR 2021. </w:t>
      </w:r>
      <w:proofErr w:type="spellStart"/>
      <w:r>
        <w:t>године</w:t>
      </w:r>
      <w:proofErr w:type="spellEnd"/>
      <w:r>
        <w:t>.</w:t>
      </w:r>
      <w:r w:rsidRPr="00C06674">
        <w:rPr>
          <w:vertAlign w:val="superscript"/>
        </w:rPr>
        <w:footnoteReference w:id="110"/>
      </w:r>
    </w:p>
    <w:p w14:paraId="62FA09D1" w14:textId="77777777" w:rsidR="00ED2C3A" w:rsidRDefault="00ED2C3A">
      <w:pPr>
        <w:pStyle w:val="ListParagraph"/>
        <w:spacing w:after="0"/>
        <w:ind w:left="360"/>
        <w:jc w:val="both"/>
        <w:rPr>
          <w:rFonts w:asciiTheme="minorHAnsi" w:hAnsiTheme="minorHAnsi" w:cstheme="minorHAnsi"/>
          <w:b/>
        </w:rPr>
      </w:pPr>
    </w:p>
    <w:bookmarkEnd w:id="4"/>
    <w:p w14:paraId="0098FCA7" w14:textId="62A4F289" w:rsidR="00ED2C3A" w:rsidRDefault="00E01740">
      <w:pPr>
        <w:pStyle w:val="P68B1DB1-NoSpacing6"/>
      </w:pPr>
      <w:r>
        <w:lastRenderedPageBreak/>
        <w:t>ОРГАНИЗАЦИЈЕ ПОДНОСИОЦИ ПОЗИВАЈУ КОМИТЕТ ДА ДРЖАВИ ПРЕПОРУЧИ ДА</w:t>
      </w:r>
    </w:p>
    <w:p w14:paraId="082137D6" w14:textId="2621BC17" w:rsidR="00ED2C3A" w:rsidRDefault="00E01740">
      <w:pPr>
        <w:pStyle w:val="P68B1DB1-ListParagraph8"/>
        <w:numPr>
          <w:ilvl w:val="0"/>
          <w:numId w:val="24"/>
        </w:numPr>
        <w:jc w:val="both"/>
      </w:pPr>
      <w:proofErr w:type="spellStart"/>
      <w:r>
        <w:t>изради</w:t>
      </w:r>
      <w:proofErr w:type="spellEnd"/>
      <w:r>
        <w:t xml:space="preserve"> </w:t>
      </w:r>
      <w:proofErr w:type="spellStart"/>
      <w:r>
        <w:t>специјализоване</w:t>
      </w:r>
      <w:proofErr w:type="spellEnd"/>
      <w:r>
        <w:t xml:space="preserve"> </w:t>
      </w:r>
      <w:proofErr w:type="spellStart"/>
      <w:r>
        <w:t>наставне</w:t>
      </w:r>
      <w:proofErr w:type="spellEnd"/>
      <w:r>
        <w:t xml:space="preserve"> </w:t>
      </w:r>
      <w:proofErr w:type="spellStart"/>
      <w:r>
        <w:t>планове</w:t>
      </w:r>
      <w:proofErr w:type="spellEnd"/>
      <w:r>
        <w:t xml:space="preserve"> и </w:t>
      </w:r>
      <w:proofErr w:type="spellStart"/>
      <w:r>
        <w:t>програме</w:t>
      </w:r>
      <w:proofErr w:type="spellEnd"/>
      <w:r>
        <w:t xml:space="preserve"> </w:t>
      </w:r>
      <w:proofErr w:type="spellStart"/>
      <w:r>
        <w:t>за</w:t>
      </w:r>
      <w:proofErr w:type="spellEnd"/>
      <w:r>
        <w:t xml:space="preserve"> </w:t>
      </w:r>
      <w:proofErr w:type="spellStart"/>
      <w:r>
        <w:t>избеглице</w:t>
      </w:r>
      <w:proofErr w:type="spellEnd"/>
      <w:r>
        <w:t xml:space="preserve">, </w:t>
      </w:r>
      <w:proofErr w:type="spellStart"/>
      <w:r>
        <w:t>тражиоце</w:t>
      </w:r>
      <w:proofErr w:type="spellEnd"/>
      <w:r>
        <w:t xml:space="preserve"> </w:t>
      </w:r>
      <w:proofErr w:type="spellStart"/>
      <w:r>
        <w:t>азила</w:t>
      </w:r>
      <w:proofErr w:type="spellEnd"/>
      <w:r>
        <w:t xml:space="preserve"> и </w:t>
      </w:r>
      <w:proofErr w:type="spellStart"/>
      <w:r>
        <w:t>децу</w:t>
      </w:r>
      <w:proofErr w:type="spellEnd"/>
      <w:r>
        <w:t xml:space="preserve"> </w:t>
      </w:r>
      <w:proofErr w:type="spellStart"/>
      <w:proofErr w:type="gramStart"/>
      <w:r>
        <w:t>мигранте</w:t>
      </w:r>
      <w:proofErr w:type="spellEnd"/>
      <w:r>
        <w:t>;</w:t>
      </w:r>
      <w:proofErr w:type="gramEnd"/>
      <w:r>
        <w:t xml:space="preserve"> </w:t>
      </w:r>
    </w:p>
    <w:p w14:paraId="7739914C" w14:textId="5E3B3D80" w:rsidR="00ED2C3A" w:rsidRDefault="00E01740">
      <w:pPr>
        <w:pStyle w:val="P68B1DB1-ListParagraph8"/>
        <w:numPr>
          <w:ilvl w:val="0"/>
          <w:numId w:val="24"/>
        </w:numPr>
        <w:jc w:val="both"/>
      </w:pPr>
      <w:proofErr w:type="spellStart"/>
      <w:r>
        <w:t>омогући</w:t>
      </w:r>
      <w:proofErr w:type="spellEnd"/>
      <w:r>
        <w:t xml:space="preserve"> </w:t>
      </w:r>
      <w:proofErr w:type="spellStart"/>
      <w:r>
        <w:t>приступ</w:t>
      </w:r>
      <w:proofErr w:type="spellEnd"/>
      <w:r>
        <w:t xml:space="preserve"> </w:t>
      </w:r>
      <w:proofErr w:type="spellStart"/>
      <w:r>
        <w:t>бесплатном</w:t>
      </w:r>
      <w:proofErr w:type="spellEnd"/>
      <w:r>
        <w:t xml:space="preserve"> </w:t>
      </w:r>
      <w:proofErr w:type="spellStart"/>
      <w:r>
        <w:t>предшколском</w:t>
      </w:r>
      <w:proofErr w:type="spellEnd"/>
      <w:r>
        <w:t xml:space="preserve"> </w:t>
      </w:r>
      <w:proofErr w:type="spellStart"/>
      <w:r>
        <w:t>васпитању</w:t>
      </w:r>
      <w:proofErr w:type="spellEnd"/>
      <w:r>
        <w:t xml:space="preserve"> и </w:t>
      </w:r>
      <w:proofErr w:type="spellStart"/>
      <w:r>
        <w:t>образовању</w:t>
      </w:r>
      <w:proofErr w:type="spellEnd"/>
      <w:r>
        <w:t xml:space="preserve"> </w:t>
      </w:r>
      <w:proofErr w:type="spellStart"/>
      <w:r>
        <w:t>за</w:t>
      </w:r>
      <w:proofErr w:type="spellEnd"/>
      <w:r>
        <w:t xml:space="preserve"> </w:t>
      </w:r>
      <w:proofErr w:type="spellStart"/>
      <w:r>
        <w:t>децу</w:t>
      </w:r>
      <w:proofErr w:type="spellEnd"/>
      <w:r>
        <w:t xml:space="preserve"> </w:t>
      </w:r>
      <w:proofErr w:type="spellStart"/>
      <w:r>
        <w:t>избеглице</w:t>
      </w:r>
      <w:proofErr w:type="spellEnd"/>
      <w:r>
        <w:t xml:space="preserve"> и </w:t>
      </w:r>
      <w:proofErr w:type="spellStart"/>
      <w:r>
        <w:t>мигранте</w:t>
      </w:r>
      <w:proofErr w:type="spellEnd"/>
      <w:r>
        <w:t xml:space="preserve">, </w:t>
      </w:r>
      <w:proofErr w:type="spellStart"/>
      <w:r>
        <w:t>без</w:t>
      </w:r>
      <w:proofErr w:type="spellEnd"/>
      <w:r>
        <w:t xml:space="preserve"> </w:t>
      </w:r>
      <w:proofErr w:type="spellStart"/>
      <w:r>
        <w:t>обзира</w:t>
      </w:r>
      <w:proofErr w:type="spellEnd"/>
      <w:r>
        <w:t xml:space="preserve"> </w:t>
      </w:r>
      <w:proofErr w:type="spellStart"/>
      <w:r>
        <w:t>на</w:t>
      </w:r>
      <w:proofErr w:type="spellEnd"/>
      <w:r>
        <w:t xml:space="preserve"> </w:t>
      </w:r>
      <w:proofErr w:type="spellStart"/>
      <w:r>
        <w:t>њихов</w:t>
      </w:r>
      <w:proofErr w:type="spellEnd"/>
      <w:r>
        <w:t xml:space="preserve"> </w:t>
      </w:r>
      <w:proofErr w:type="spellStart"/>
      <w:r>
        <w:t>правни</w:t>
      </w:r>
      <w:proofErr w:type="spellEnd"/>
      <w:r>
        <w:t xml:space="preserve"> </w:t>
      </w:r>
      <w:proofErr w:type="spellStart"/>
      <w:proofErr w:type="gramStart"/>
      <w:r>
        <w:t>статус</w:t>
      </w:r>
      <w:proofErr w:type="spellEnd"/>
      <w:r>
        <w:t>;</w:t>
      </w:r>
      <w:proofErr w:type="gramEnd"/>
      <w:r>
        <w:t xml:space="preserve"> </w:t>
      </w:r>
    </w:p>
    <w:p w14:paraId="7D67C3D0" w14:textId="225CDAB2" w:rsidR="00ED2C3A" w:rsidRDefault="00E01740">
      <w:pPr>
        <w:pStyle w:val="P68B1DB1-ListParagraph8"/>
        <w:numPr>
          <w:ilvl w:val="0"/>
          <w:numId w:val="24"/>
        </w:numPr>
        <w:jc w:val="both"/>
      </w:pPr>
      <w:proofErr w:type="spellStart"/>
      <w:r>
        <w:t>изради</w:t>
      </w:r>
      <w:proofErr w:type="spellEnd"/>
      <w:r>
        <w:t xml:space="preserve"> </w:t>
      </w:r>
      <w:proofErr w:type="spellStart"/>
      <w:r>
        <w:t>план</w:t>
      </w:r>
      <w:proofErr w:type="spellEnd"/>
      <w:r>
        <w:t xml:space="preserve"> </w:t>
      </w:r>
      <w:proofErr w:type="spellStart"/>
      <w:r>
        <w:t>за</w:t>
      </w:r>
      <w:proofErr w:type="spellEnd"/>
      <w:r>
        <w:t xml:space="preserve"> </w:t>
      </w:r>
      <w:proofErr w:type="spellStart"/>
      <w:r>
        <w:t>постизање</w:t>
      </w:r>
      <w:proofErr w:type="spellEnd"/>
      <w:r>
        <w:t xml:space="preserve"> </w:t>
      </w:r>
      <w:proofErr w:type="spellStart"/>
      <w:r>
        <w:t>одрживости</w:t>
      </w:r>
      <w:proofErr w:type="spellEnd"/>
      <w:r>
        <w:t xml:space="preserve"> </w:t>
      </w:r>
      <w:proofErr w:type="spellStart"/>
      <w:r>
        <w:t>услуга</w:t>
      </w:r>
      <w:proofErr w:type="spellEnd"/>
      <w:r>
        <w:t xml:space="preserve"> </w:t>
      </w:r>
      <w:proofErr w:type="spellStart"/>
      <w:r>
        <w:t>превођења</w:t>
      </w:r>
      <w:proofErr w:type="spellEnd"/>
      <w:r>
        <w:t>/</w:t>
      </w:r>
      <w:proofErr w:type="spellStart"/>
      <w:r>
        <w:t>тумачења</w:t>
      </w:r>
      <w:proofErr w:type="spellEnd"/>
      <w:r>
        <w:t xml:space="preserve"> и </w:t>
      </w:r>
      <w:proofErr w:type="spellStart"/>
      <w:r>
        <w:t>школских</w:t>
      </w:r>
      <w:proofErr w:type="spellEnd"/>
      <w:r>
        <w:t xml:space="preserve"> </w:t>
      </w:r>
      <w:proofErr w:type="spellStart"/>
      <w:r>
        <w:t>асистената</w:t>
      </w:r>
      <w:proofErr w:type="spellEnd"/>
      <w:r>
        <w:t xml:space="preserve"> </w:t>
      </w:r>
      <w:proofErr w:type="spellStart"/>
      <w:r>
        <w:t>за</w:t>
      </w:r>
      <w:proofErr w:type="spellEnd"/>
      <w:r>
        <w:t xml:space="preserve"> </w:t>
      </w:r>
      <w:proofErr w:type="spellStart"/>
      <w:r>
        <w:t>помоћ</w:t>
      </w:r>
      <w:proofErr w:type="spellEnd"/>
      <w:r>
        <w:t xml:space="preserve"> </w:t>
      </w:r>
      <w:proofErr w:type="spellStart"/>
      <w:r>
        <w:t>деци</w:t>
      </w:r>
      <w:proofErr w:type="spellEnd"/>
      <w:r>
        <w:t xml:space="preserve"> </w:t>
      </w:r>
      <w:proofErr w:type="spellStart"/>
      <w:r>
        <w:t>током</w:t>
      </w:r>
      <w:proofErr w:type="spellEnd"/>
      <w:r>
        <w:t xml:space="preserve"> </w:t>
      </w:r>
      <w:proofErr w:type="spellStart"/>
      <w:r>
        <w:t>наставе</w:t>
      </w:r>
      <w:proofErr w:type="spellEnd"/>
      <w:r>
        <w:t xml:space="preserve">, </w:t>
      </w:r>
      <w:proofErr w:type="spellStart"/>
      <w:r>
        <w:t>које</w:t>
      </w:r>
      <w:proofErr w:type="spellEnd"/>
      <w:r>
        <w:t xml:space="preserve"> </w:t>
      </w:r>
      <w:proofErr w:type="spellStart"/>
      <w:r>
        <w:t>тренутно</w:t>
      </w:r>
      <w:proofErr w:type="spellEnd"/>
      <w:r>
        <w:t xml:space="preserve"> </w:t>
      </w:r>
      <w:proofErr w:type="spellStart"/>
      <w:r>
        <w:t>пружају</w:t>
      </w:r>
      <w:proofErr w:type="spellEnd"/>
      <w:r>
        <w:t xml:space="preserve"> </w:t>
      </w:r>
      <w:proofErr w:type="spellStart"/>
      <w:r>
        <w:t>донатори</w:t>
      </w:r>
      <w:proofErr w:type="spellEnd"/>
      <w:r>
        <w:t xml:space="preserve"> и/</w:t>
      </w:r>
      <w:proofErr w:type="spellStart"/>
      <w:r>
        <w:t>или</w:t>
      </w:r>
      <w:proofErr w:type="spellEnd"/>
      <w:r>
        <w:t xml:space="preserve"> </w:t>
      </w:r>
      <w:proofErr w:type="spellStart"/>
      <w:r>
        <w:t>невладине</w:t>
      </w:r>
      <w:proofErr w:type="spellEnd"/>
      <w:r>
        <w:t xml:space="preserve"> </w:t>
      </w:r>
      <w:proofErr w:type="spellStart"/>
      <w:proofErr w:type="gramStart"/>
      <w:r>
        <w:t>организације</w:t>
      </w:r>
      <w:proofErr w:type="spellEnd"/>
      <w:r>
        <w:t>;</w:t>
      </w:r>
      <w:proofErr w:type="gramEnd"/>
      <w:r>
        <w:t xml:space="preserve"> </w:t>
      </w:r>
    </w:p>
    <w:p w14:paraId="484B9FA6" w14:textId="291DBFB0" w:rsidR="00ED2C3A" w:rsidRDefault="00E01740">
      <w:pPr>
        <w:pStyle w:val="P68B1DB1-ListParagraph8"/>
        <w:numPr>
          <w:ilvl w:val="0"/>
          <w:numId w:val="24"/>
        </w:numPr>
        <w:jc w:val="both"/>
      </w:pPr>
      <w:proofErr w:type="spellStart"/>
      <w:r>
        <w:t>измени</w:t>
      </w:r>
      <w:proofErr w:type="spellEnd"/>
      <w:r>
        <w:t xml:space="preserve"> </w:t>
      </w:r>
      <w:proofErr w:type="spellStart"/>
      <w:r>
        <w:t>Одлуку</w:t>
      </w:r>
      <w:proofErr w:type="spellEnd"/>
      <w:r>
        <w:t xml:space="preserve"> о </w:t>
      </w:r>
      <w:proofErr w:type="spellStart"/>
      <w:r>
        <w:t>финансирању</w:t>
      </w:r>
      <w:proofErr w:type="spellEnd"/>
      <w:r>
        <w:t xml:space="preserve"> </w:t>
      </w:r>
      <w:proofErr w:type="spellStart"/>
      <w:r>
        <w:t>уџбеника</w:t>
      </w:r>
      <w:proofErr w:type="spellEnd"/>
      <w:r>
        <w:t xml:space="preserve"> </w:t>
      </w:r>
      <w:proofErr w:type="spellStart"/>
      <w:r>
        <w:t>из</w:t>
      </w:r>
      <w:proofErr w:type="spellEnd"/>
      <w:r>
        <w:t xml:space="preserve"> </w:t>
      </w:r>
      <w:proofErr w:type="spellStart"/>
      <w:r>
        <w:t>буџета</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деци</w:t>
      </w:r>
      <w:proofErr w:type="spellEnd"/>
      <w:r>
        <w:t xml:space="preserve"> </w:t>
      </w:r>
      <w:proofErr w:type="spellStart"/>
      <w:r>
        <w:t>избеглица</w:t>
      </w:r>
      <w:proofErr w:type="spellEnd"/>
      <w:r w:rsidR="00C06674">
        <w:rPr>
          <w:lang w:val="sr-Cyrl-RS"/>
        </w:rPr>
        <w:t>ма</w:t>
      </w:r>
      <w:r>
        <w:t xml:space="preserve"> и </w:t>
      </w:r>
      <w:r w:rsidR="00C06674">
        <w:rPr>
          <w:lang w:val="sr-Cyrl-RS"/>
        </w:rPr>
        <w:t>тражиоцима азила</w:t>
      </w:r>
      <w:r>
        <w:t xml:space="preserve"> </w:t>
      </w:r>
      <w:proofErr w:type="spellStart"/>
      <w:r>
        <w:t>дало</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бесплатне</w:t>
      </w:r>
      <w:proofErr w:type="spellEnd"/>
      <w:r>
        <w:t xml:space="preserve"> </w:t>
      </w:r>
      <w:proofErr w:type="spellStart"/>
      <w:r>
        <w:t>уџбенике</w:t>
      </w:r>
      <w:proofErr w:type="spellEnd"/>
      <w:r>
        <w:t xml:space="preserve"> и </w:t>
      </w:r>
      <w:proofErr w:type="spellStart"/>
      <w:r>
        <w:t>увела</w:t>
      </w:r>
      <w:proofErr w:type="spellEnd"/>
      <w:r>
        <w:t xml:space="preserve"> </w:t>
      </w:r>
      <w:proofErr w:type="spellStart"/>
      <w:r>
        <w:t>подршка</w:t>
      </w:r>
      <w:proofErr w:type="spellEnd"/>
      <w:r>
        <w:t xml:space="preserve"> и </w:t>
      </w:r>
      <w:proofErr w:type="spellStart"/>
      <w:r>
        <w:t>новчана</w:t>
      </w:r>
      <w:proofErr w:type="spellEnd"/>
      <w:r>
        <w:t xml:space="preserve"> </w:t>
      </w:r>
      <w:proofErr w:type="spellStart"/>
      <w:r>
        <w:t>помоћ</w:t>
      </w:r>
      <w:proofErr w:type="spellEnd"/>
      <w:r>
        <w:t xml:space="preserve"> </w:t>
      </w:r>
      <w:proofErr w:type="spellStart"/>
      <w:r>
        <w:t>избеглицама</w:t>
      </w:r>
      <w:proofErr w:type="spellEnd"/>
      <w:r>
        <w:t xml:space="preserve"> </w:t>
      </w:r>
      <w:proofErr w:type="spellStart"/>
      <w:r>
        <w:t>за</w:t>
      </w:r>
      <w:proofErr w:type="spellEnd"/>
      <w:r>
        <w:t xml:space="preserve"> </w:t>
      </w:r>
      <w:proofErr w:type="spellStart"/>
      <w:r>
        <w:t>приступ</w:t>
      </w:r>
      <w:proofErr w:type="spellEnd"/>
      <w:r>
        <w:t xml:space="preserve"> </w:t>
      </w:r>
      <w:proofErr w:type="spellStart"/>
      <w:r>
        <w:t>високом</w:t>
      </w:r>
      <w:proofErr w:type="spellEnd"/>
      <w:r>
        <w:t xml:space="preserve"> </w:t>
      </w:r>
      <w:proofErr w:type="spellStart"/>
      <w:r>
        <w:t>образовању</w:t>
      </w:r>
      <w:proofErr w:type="spellEnd"/>
      <w:r>
        <w:t>.</w:t>
      </w:r>
    </w:p>
    <w:sectPr w:rsidR="00ED2C3A">
      <w:headerReference w:type="default" r:id="rId14"/>
      <w:footerReference w:type="default" r:id="rId15"/>
      <w:pgSz w:w="11907" w:h="16839"/>
      <w:pgMar w:top="720" w:right="720" w:bottom="720" w:left="720" w:header="0" w:footer="51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B160" w14:textId="77777777" w:rsidR="005A5A49" w:rsidRDefault="005A5A49">
      <w:pPr>
        <w:spacing w:after="0" w:line="240" w:lineRule="auto"/>
      </w:pPr>
      <w:r>
        <w:separator/>
      </w:r>
    </w:p>
  </w:endnote>
  <w:endnote w:type="continuationSeparator" w:id="0">
    <w:p w14:paraId="2BD02A6A" w14:textId="77777777" w:rsidR="005A5A49" w:rsidRDefault="005A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73782"/>
      <w:docPartObj>
        <w:docPartGallery w:val="Page Numbers (Bottom of Page)"/>
        <w:docPartUnique/>
      </w:docPartObj>
    </w:sdtPr>
    <w:sdtEndPr>
      <w:rPr>
        <w:noProof/>
      </w:rPr>
    </w:sdtEndPr>
    <w:sdtContent>
      <w:p w14:paraId="3B42FBB1" w14:textId="6F4C45A1" w:rsidR="00ED2C3A" w:rsidRDefault="00E01740">
        <w:pPr>
          <w:pStyle w:val="Footer"/>
          <w:jc w:val="center"/>
        </w:pPr>
        <w:r>
          <w:fldChar w:fldCharType="begin"/>
        </w:r>
        <w:r>
          <w:instrText xml:space="preserve"> PAGE   \* MERGEFORMAT </w:instrText>
        </w:r>
        <w:r>
          <w:fldChar w:fldCharType="separate"/>
        </w:r>
        <w:r w:rsidR="005D3C24">
          <w:rPr>
            <w:noProof/>
          </w:rPr>
          <w:t>16</w:t>
        </w:r>
        <w:r>
          <w:fldChar w:fldCharType="end"/>
        </w:r>
      </w:p>
    </w:sdtContent>
  </w:sdt>
  <w:p w14:paraId="0103331D" w14:textId="77777777" w:rsidR="00ED2C3A" w:rsidRDefault="00ED2C3A">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F34" w14:textId="77777777" w:rsidR="005A5A49" w:rsidRDefault="005A5A49">
      <w:pPr>
        <w:spacing w:after="0" w:line="240" w:lineRule="auto"/>
      </w:pPr>
      <w:r>
        <w:separator/>
      </w:r>
    </w:p>
  </w:footnote>
  <w:footnote w:type="continuationSeparator" w:id="0">
    <w:p w14:paraId="26E76D9B" w14:textId="77777777" w:rsidR="005A5A49" w:rsidRDefault="005A5A49">
      <w:pPr>
        <w:spacing w:after="0" w:line="240" w:lineRule="auto"/>
      </w:pPr>
      <w:r>
        <w:continuationSeparator/>
      </w:r>
    </w:p>
  </w:footnote>
  <w:footnote w:id="1">
    <w:p w14:paraId="78A2B4E5" w14:textId="4DBE03D0"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Платформу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следеће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организације</w:t>
      </w:r>
      <w:proofErr w:type="spellEnd"/>
      <w:r>
        <w:rPr>
          <w:rStyle w:val="FootnoteReference"/>
          <w:rFonts w:asciiTheme="majorHAnsi" w:hAnsiTheme="majorHAnsi" w:cstheme="majorHAnsi"/>
          <w:sz w:val="20"/>
        </w:rPr>
        <w:t xml:space="preserve">: ASTRA – </w:t>
      </w:r>
      <w:proofErr w:type="spellStart"/>
      <w:r>
        <w:rPr>
          <w:rStyle w:val="FootnoteReference"/>
          <w:rFonts w:asciiTheme="majorHAnsi" w:hAnsiTheme="majorHAnsi" w:cstheme="majorHAnsi"/>
          <w:sz w:val="20"/>
        </w:rPr>
        <w:t>Акција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борбу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против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трговине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Атина</w:t>
      </w:r>
      <w:proofErr w:type="spellEnd"/>
      <w:r>
        <w:rPr>
          <w:rStyle w:val="FootnoteReference"/>
          <w:rFonts w:asciiTheme="majorHAnsi" w:hAnsiTheme="majorHAnsi" w:cstheme="majorHAnsi"/>
          <w:sz w:val="20"/>
        </w:rPr>
        <w:t xml:space="preserve">,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Београдски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самостални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живот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инвалидитетом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детета</w:t>
      </w:r>
      <w:proofErr w:type="spellEnd"/>
      <w:r>
        <w:rPr>
          <w:rStyle w:val="FootnoteReference"/>
          <w:rFonts w:asciiTheme="majorHAnsi" w:hAnsiTheme="majorHAnsi" w:cstheme="majorHAnsi"/>
          <w:sz w:val="20"/>
        </w:rPr>
        <w:t xml:space="preserve">, ERA – ЛГБТИ </w:t>
      </w:r>
      <w:proofErr w:type="spellStart"/>
      <w:r>
        <w:rPr>
          <w:rStyle w:val="FootnoteReference"/>
          <w:rFonts w:asciiTheme="majorHAnsi" w:hAnsiTheme="majorHAnsi" w:cstheme="majorHAnsi"/>
          <w:sz w:val="20"/>
        </w:rPr>
        <w:t>једнака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Удружење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Западни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Балкан</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Турску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FemPlatz</w:t>
      </w:r>
      <w:proofErr w:type="spellEnd"/>
      <w:r>
        <w:rPr>
          <w:rStyle w:val="FootnoteReference"/>
          <w:rFonts w:asciiTheme="majorHAnsi" w:hAnsiTheme="majorHAnsi" w:cstheme="majorHAnsi"/>
          <w:sz w:val="20"/>
        </w:rPr>
        <w:t xml:space="preserve">, GETEN, </w:t>
      </w:r>
      <w:proofErr w:type="spellStart"/>
      <w:r>
        <w:rPr>
          <w:rStyle w:val="FootnoteReference"/>
          <w:rFonts w:asciiTheme="majorHAnsi" w:hAnsiTheme="majorHAnsi" w:cstheme="majorHAnsi"/>
          <w:sz w:val="20"/>
        </w:rPr>
        <w:t>Група</w:t>
      </w:r>
      <w:proofErr w:type="spellEnd"/>
      <w:r>
        <w:rPr>
          <w:rStyle w:val="FootnoteReference"/>
          <w:rFonts w:asciiTheme="majorHAnsi" w:hAnsiTheme="majorHAnsi" w:cstheme="majorHAnsi"/>
          <w:sz w:val="20"/>
        </w:rPr>
        <w:t xml:space="preserve"> 484,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менталним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инвалидитетом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(MDRI-</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YUCOM –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правника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Међународна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организација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 МОДС, </w:t>
      </w:r>
      <w:proofErr w:type="spellStart"/>
      <w:r>
        <w:rPr>
          <w:rStyle w:val="FootnoteReference"/>
          <w:rFonts w:asciiTheme="majorHAnsi" w:hAnsiTheme="majorHAnsi" w:cstheme="majorHAnsi"/>
          <w:sz w:val="20"/>
        </w:rPr>
        <w:t>Национална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организација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инвалидитетом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женама</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СОС </w:t>
      </w:r>
      <w:proofErr w:type="spellStart"/>
      <w:r>
        <w:rPr>
          <w:rStyle w:val="FootnoteReference"/>
          <w:rFonts w:asciiTheme="majorHAnsi" w:hAnsiTheme="majorHAnsi" w:cstheme="majorHAnsi"/>
          <w:sz w:val="20"/>
        </w:rPr>
        <w:t>Војводине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конференција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ромских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удружења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грађана</w:t>
      </w:r>
      <w:proofErr w:type="spellEnd"/>
      <w:r>
        <w:rPr>
          <w:rStyle w:val="FootnoteReference"/>
          <w:rFonts w:asciiTheme="majorHAnsi" w:hAnsiTheme="majorHAnsi" w:cstheme="majorHAnsi"/>
          <w:sz w:val="20"/>
        </w:rPr>
        <w:t>.</w:t>
      </w:r>
    </w:p>
  </w:footnote>
  <w:footnote w:id="2">
    <w:p w14:paraId="65F3FC30" w14:textId="7D02B44F"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Fonts w:asciiTheme="majorHAnsi" w:hAnsiTheme="majorHAnsi" w:cstheme="majorHAnsi"/>
        </w:rPr>
        <w:t xml:space="preserve"> </w:t>
      </w:r>
      <w:proofErr w:type="spellStart"/>
      <w:r>
        <w:rPr>
          <w:rStyle w:val="FootnoteReference"/>
          <w:rFonts w:asciiTheme="majorHAnsi" w:hAnsiTheme="majorHAnsi" w:cstheme="majorHAnsi"/>
        </w:rPr>
        <w:t>Закључна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запажања</w:t>
      </w:r>
      <w:proofErr w:type="spellEnd"/>
      <w:r>
        <w:rPr>
          <w:rStyle w:val="FootnoteReference"/>
          <w:rFonts w:asciiTheme="majorHAnsi" w:hAnsiTheme="majorHAnsi" w:cstheme="majorHAnsi"/>
        </w:rPr>
        <w:t xml:space="preserve"> о </w:t>
      </w:r>
      <w:proofErr w:type="spellStart"/>
      <w:r>
        <w:rPr>
          <w:rStyle w:val="FootnoteReference"/>
          <w:rFonts w:asciiTheme="majorHAnsi" w:hAnsiTheme="majorHAnsi" w:cstheme="majorHAnsi"/>
        </w:rPr>
        <w:t>другом</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периодичном</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извештају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Србије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Комитет</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економска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социјална</w:t>
      </w:r>
      <w:proofErr w:type="spellEnd"/>
      <w:r>
        <w:rPr>
          <w:rStyle w:val="FootnoteReference"/>
          <w:rFonts w:asciiTheme="majorHAnsi" w:hAnsiTheme="majorHAnsi" w:cstheme="majorHAnsi"/>
        </w:rPr>
        <w:t xml:space="preserve"> и </w:t>
      </w:r>
      <w:proofErr w:type="spellStart"/>
      <w:r>
        <w:rPr>
          <w:rStyle w:val="FootnoteReference"/>
          <w:rFonts w:asciiTheme="majorHAnsi" w:hAnsiTheme="majorHAnsi" w:cstheme="majorHAnsi"/>
        </w:rPr>
        <w:t>културна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права</w:t>
      </w:r>
      <w:proofErr w:type="spellEnd"/>
      <w:r>
        <w:rPr>
          <w:rStyle w:val="FootnoteReference"/>
          <w:rFonts w:asciiTheme="majorHAnsi" w:hAnsiTheme="majorHAnsi" w:cstheme="majorHAnsi"/>
        </w:rPr>
        <w:t xml:space="preserve">, 10. </w:t>
      </w:r>
      <w:proofErr w:type="spellStart"/>
      <w:r>
        <w:rPr>
          <w:rStyle w:val="FootnoteReference"/>
          <w:rFonts w:asciiTheme="majorHAnsi" w:hAnsiTheme="majorHAnsi" w:cstheme="majorHAnsi"/>
        </w:rPr>
        <w:t>јул</w:t>
      </w:r>
      <w:proofErr w:type="spellEnd"/>
      <w:r>
        <w:rPr>
          <w:rStyle w:val="FootnoteReference"/>
          <w:rFonts w:asciiTheme="majorHAnsi" w:hAnsiTheme="majorHAnsi" w:cstheme="majorHAnsi"/>
        </w:rPr>
        <w:t xml:space="preserve"> 2014, </w:t>
      </w:r>
      <w:proofErr w:type="spellStart"/>
      <w:r>
        <w:rPr>
          <w:rStyle w:val="FootnoteReference"/>
          <w:rFonts w:asciiTheme="majorHAnsi" w:hAnsiTheme="majorHAnsi" w:cstheme="majorHAnsi"/>
        </w:rPr>
        <w:t>ст</w:t>
      </w:r>
      <w:proofErr w:type="spellEnd"/>
      <w:r>
        <w:rPr>
          <w:rStyle w:val="FootnoteReference"/>
          <w:rFonts w:asciiTheme="majorHAnsi" w:hAnsiTheme="majorHAnsi" w:cstheme="majorHAnsi"/>
        </w:rPr>
        <w:t xml:space="preserve">. 13. </w:t>
      </w:r>
      <w:proofErr w:type="spellStart"/>
      <w:r>
        <w:rPr>
          <w:rStyle w:val="FootnoteReference"/>
          <w:rFonts w:asciiTheme="majorHAnsi" w:hAnsiTheme="majorHAnsi" w:cstheme="majorHAnsi"/>
        </w:rPr>
        <w:t>доступна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1" w:history="1">
        <w:r>
          <w:rPr>
            <w:rStyle w:val="FootnoteReference"/>
            <w:rFonts w:asciiTheme="majorHAnsi" w:hAnsiTheme="majorHAnsi" w:cstheme="majorHAnsi"/>
          </w:rPr>
          <w:t>https://docstore.ohchr.org/SelfServices/FilesHandler.ashx?enc=4slQ6QSmlBEDzFEovLCuW54MWm13CZ4%2bVqIQ1kU7YRw1%2bWWofd2tBOLmHCPVP18p98WsDiiW2OUQ17gvnJpVVpoFywjLvYimxKtrPdaw9JwPrBrBaLOKZNQhlvbfOZUK</w:t>
        </w:r>
      </w:hyperlink>
      <w:r>
        <w:rPr>
          <w:rStyle w:val="FootnoteReference"/>
          <w:rFonts w:asciiTheme="majorHAnsi" w:hAnsiTheme="majorHAnsi" w:cstheme="majorHAnsi"/>
        </w:rPr>
        <w:t xml:space="preserve"> </w:t>
      </w:r>
    </w:p>
  </w:footnote>
  <w:footnote w:id="3">
    <w:p w14:paraId="5C1E9F5E" w14:textId="175A8DD1"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Закон</w:t>
      </w:r>
      <w:proofErr w:type="spellEnd"/>
      <w:r>
        <w:rPr>
          <w:rStyle w:val="FootnoteReference"/>
          <w:rFonts w:asciiTheme="majorHAnsi" w:hAnsiTheme="majorHAnsi" w:cstheme="majorHAnsi"/>
        </w:rPr>
        <w:t xml:space="preserve"> о </w:t>
      </w:r>
      <w:proofErr w:type="spellStart"/>
      <w:r>
        <w:rPr>
          <w:rStyle w:val="FootnoteReference"/>
          <w:rFonts w:asciiTheme="majorHAnsi" w:hAnsiTheme="majorHAnsi" w:cstheme="majorHAnsi"/>
        </w:rPr>
        <w:t>заштитнику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грађана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Службени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гласник</w:t>
      </w:r>
      <w:proofErr w:type="spellEnd"/>
      <w:r>
        <w:rPr>
          <w:rStyle w:val="FootnoteReference"/>
          <w:rFonts w:asciiTheme="majorHAnsi" w:hAnsiTheme="majorHAnsi" w:cstheme="majorHAnsi"/>
        </w:rPr>
        <w:t xml:space="preserve"> РС”, </w:t>
      </w:r>
      <w:proofErr w:type="spellStart"/>
      <w:r>
        <w:rPr>
          <w:rStyle w:val="FootnoteReference"/>
          <w:rFonts w:asciiTheme="majorHAnsi" w:hAnsiTheme="majorHAnsi" w:cstheme="majorHAnsi"/>
        </w:rPr>
        <w:t>бр</w:t>
      </w:r>
      <w:proofErr w:type="spellEnd"/>
      <w:r>
        <w:rPr>
          <w:rStyle w:val="FootnoteReference"/>
          <w:rFonts w:asciiTheme="majorHAnsi" w:hAnsiTheme="majorHAnsi" w:cstheme="majorHAnsi"/>
        </w:rPr>
        <w:t>. 105/2021).</w:t>
      </w:r>
    </w:p>
  </w:footnote>
  <w:footnote w:id="4">
    <w:p w14:paraId="1DD4C280" w14:textId="5C6A6AE8"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Fonts w:asciiTheme="majorHAnsi" w:hAnsiTheme="majorHAnsi" w:cstheme="majorHAnsi"/>
        </w:rPr>
        <w:t xml:space="preserve"> </w:t>
      </w:r>
      <w:r>
        <w:rPr>
          <w:rStyle w:val="FootnoteReference"/>
          <w:rFonts w:asciiTheme="majorHAnsi" w:hAnsiTheme="majorHAnsi" w:cstheme="majorHAnsi"/>
        </w:rPr>
        <w:t xml:space="preserve">АНАЛИЗА РАДА ЗАШТИТНИКА ГРАЂАНА РЕПУБЛИКЕ СРБИЈЕ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период</w:t>
      </w:r>
      <w:proofErr w:type="spellEnd"/>
      <w:r>
        <w:rPr>
          <w:rStyle w:val="FootnoteReference"/>
          <w:rFonts w:asciiTheme="majorHAnsi" w:hAnsiTheme="majorHAnsi" w:cstheme="majorHAnsi"/>
        </w:rPr>
        <w:t xml:space="preserve"> 2015-2019, YUCOM, 2019, </w:t>
      </w:r>
      <w:proofErr w:type="spellStart"/>
      <w:r>
        <w:rPr>
          <w:rStyle w:val="FootnoteReference"/>
          <w:rFonts w:asciiTheme="majorHAnsi" w:hAnsiTheme="majorHAnsi" w:cstheme="majorHAnsi"/>
        </w:rPr>
        <w:t>стр</w:t>
      </w:r>
      <w:proofErr w:type="spellEnd"/>
      <w:r>
        <w:rPr>
          <w:rStyle w:val="FootnoteReference"/>
          <w:rFonts w:asciiTheme="majorHAnsi" w:hAnsiTheme="majorHAnsi" w:cstheme="majorHAnsi"/>
        </w:rPr>
        <w:t xml:space="preserve">. 96, </w:t>
      </w:r>
      <w:proofErr w:type="spellStart"/>
      <w:r>
        <w:rPr>
          <w:rStyle w:val="FootnoteReference"/>
          <w:rFonts w:asciiTheme="majorHAnsi" w:hAnsiTheme="majorHAnsi" w:cstheme="majorHAnsi"/>
        </w:rPr>
        <w:t>доступна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2" w:history="1">
        <w:r>
          <w:rPr>
            <w:rStyle w:val="FootnoteReference"/>
            <w:rFonts w:asciiTheme="majorHAnsi" w:hAnsiTheme="majorHAnsi" w:cstheme="majorHAnsi"/>
          </w:rPr>
          <w:t>http://en.yucom.org.rs/wp-content/uploads/2020/01/Analiza-rada-Ombudsmana-2015-2019-ENG.pdf</w:t>
        </w:r>
      </w:hyperlink>
      <w:r>
        <w:rPr>
          <w:rStyle w:val="FootnoteReference"/>
          <w:rFonts w:asciiTheme="majorHAnsi" w:hAnsiTheme="majorHAnsi" w:cstheme="majorHAnsi"/>
        </w:rPr>
        <w:t xml:space="preserve"> </w:t>
      </w:r>
    </w:p>
  </w:footnote>
  <w:footnote w:id="5">
    <w:p w14:paraId="06366AD1" w14:textId="4C742851"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Fonts w:asciiTheme="majorHAnsi" w:hAnsiTheme="majorHAnsi" w:cstheme="majorHAnsi"/>
        </w:rPr>
        <w:t xml:space="preserve"> </w:t>
      </w:r>
      <w:r>
        <w:rPr>
          <w:rStyle w:val="FootnoteReference"/>
          <w:rFonts w:asciiTheme="majorHAnsi" w:hAnsiTheme="majorHAnsi" w:cstheme="majorHAnsi"/>
        </w:rPr>
        <w:t xml:space="preserve">ЦРТА, А 11 – </w:t>
      </w:r>
      <w:proofErr w:type="spellStart"/>
      <w:r>
        <w:rPr>
          <w:rStyle w:val="FootnoteReference"/>
          <w:rFonts w:asciiTheme="majorHAnsi" w:hAnsiTheme="majorHAnsi" w:cstheme="majorHAnsi"/>
        </w:rPr>
        <w:t>Иницијатива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економска</w:t>
      </w:r>
      <w:proofErr w:type="spellEnd"/>
      <w:r>
        <w:rPr>
          <w:rStyle w:val="FootnoteReference"/>
          <w:rFonts w:asciiTheme="majorHAnsi" w:hAnsiTheme="majorHAnsi" w:cstheme="majorHAnsi"/>
        </w:rPr>
        <w:t xml:space="preserve"> и </w:t>
      </w:r>
      <w:proofErr w:type="spellStart"/>
      <w:r>
        <w:rPr>
          <w:rStyle w:val="FootnoteReference"/>
          <w:rFonts w:asciiTheme="majorHAnsi" w:hAnsiTheme="majorHAnsi" w:cstheme="majorHAnsi"/>
        </w:rPr>
        <w:t>социјална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права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Заједнички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поднесак</w:t>
      </w:r>
      <w:proofErr w:type="spellEnd"/>
      <w:r>
        <w:rPr>
          <w:rStyle w:val="FootnoteReference"/>
          <w:rFonts w:asciiTheme="majorHAnsi" w:hAnsiTheme="majorHAnsi" w:cstheme="majorHAnsi"/>
        </w:rPr>
        <w:t xml:space="preserve"> GANHRI </w:t>
      </w:r>
      <w:proofErr w:type="spellStart"/>
      <w:r>
        <w:rPr>
          <w:rStyle w:val="FootnoteReference"/>
          <w:rFonts w:asciiTheme="majorHAnsi" w:hAnsiTheme="majorHAnsi" w:cstheme="majorHAnsi"/>
        </w:rPr>
        <w:t>Подкомитету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акредитацију</w:t>
      </w:r>
      <w:proofErr w:type="spellEnd"/>
      <w:r>
        <w:rPr>
          <w:rStyle w:val="FootnoteReference"/>
          <w:rFonts w:asciiTheme="majorHAnsi" w:hAnsiTheme="majorHAnsi" w:cstheme="majorHAnsi"/>
        </w:rPr>
        <w:t xml:space="preserve"> (SCA) </w:t>
      </w:r>
      <w:proofErr w:type="spellStart"/>
      <w:r>
        <w:rPr>
          <w:rStyle w:val="FootnoteReference"/>
          <w:rFonts w:asciiTheme="majorHAnsi" w:hAnsiTheme="majorHAnsi" w:cstheme="majorHAnsi"/>
        </w:rPr>
        <w:t>поводом</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реакредитације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Националне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институције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људска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права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Србије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октобар</w:t>
      </w:r>
      <w:proofErr w:type="spellEnd"/>
      <w:r>
        <w:rPr>
          <w:rStyle w:val="FootnoteReference"/>
          <w:rFonts w:asciiTheme="majorHAnsi" w:hAnsiTheme="majorHAnsi" w:cstheme="majorHAnsi"/>
        </w:rPr>
        <w:t xml:space="preserve"> 2019, </w:t>
      </w:r>
      <w:proofErr w:type="spellStart"/>
      <w:r>
        <w:rPr>
          <w:rStyle w:val="FootnoteReference"/>
          <w:rFonts w:asciiTheme="majorHAnsi" w:hAnsiTheme="majorHAnsi" w:cstheme="majorHAnsi"/>
        </w:rPr>
        <w:t>доступан</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3" w:history="1">
        <w:r>
          <w:rPr>
            <w:rStyle w:val="FootnoteReference"/>
            <w:rFonts w:asciiTheme="majorHAnsi" w:hAnsiTheme="majorHAnsi" w:cstheme="majorHAnsi"/>
          </w:rPr>
          <w:t>https://www.a11initiative.org/wp-content/uploads/2021/01/Joint-Submission-to-the-GANHRI-Sub-Committee-on-Accreditation-on-the-occasion-of-re-accreditation-of-Serbian-NHRI-2.pdf</w:t>
        </w:r>
      </w:hyperlink>
      <w:r>
        <w:rPr>
          <w:rStyle w:val="FootnoteReference"/>
          <w:rFonts w:asciiTheme="majorHAnsi" w:hAnsiTheme="majorHAnsi" w:cstheme="majorHAnsi"/>
        </w:rPr>
        <w:t xml:space="preserve"> </w:t>
      </w:r>
    </w:p>
  </w:footnote>
  <w:footnote w:id="6">
    <w:p w14:paraId="70AC7DE2" w14:textId="3024148A"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Трећи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периодични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извештај</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који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Србија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поднела</w:t>
      </w:r>
      <w:proofErr w:type="spellEnd"/>
      <w:r>
        <w:rPr>
          <w:rStyle w:val="FootnoteReference"/>
          <w:rFonts w:asciiTheme="majorHAnsi" w:hAnsiTheme="majorHAnsi" w:cstheme="majorHAnsi"/>
        </w:rPr>
        <w:t xml:space="preserve"> у </w:t>
      </w:r>
      <w:proofErr w:type="spellStart"/>
      <w:r>
        <w:rPr>
          <w:rStyle w:val="FootnoteReference"/>
          <w:rFonts w:asciiTheme="majorHAnsi" w:hAnsiTheme="majorHAnsi" w:cstheme="majorHAnsi"/>
        </w:rPr>
        <w:t>складу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чл</w:t>
      </w:r>
      <w:proofErr w:type="spellEnd"/>
      <w:r>
        <w:rPr>
          <w:rStyle w:val="FootnoteReference"/>
          <w:rFonts w:asciiTheme="majorHAnsi" w:hAnsiTheme="majorHAnsi" w:cstheme="majorHAnsi"/>
        </w:rPr>
        <w:t xml:space="preserve">. 16. и 17. </w:t>
      </w:r>
      <w:proofErr w:type="spellStart"/>
      <w:r>
        <w:rPr>
          <w:rStyle w:val="FootnoteReference"/>
          <w:rFonts w:asciiTheme="majorHAnsi" w:hAnsiTheme="majorHAnsi" w:cstheme="majorHAnsi"/>
        </w:rPr>
        <w:t>Пакта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2019. </w:t>
      </w:r>
      <w:proofErr w:type="spellStart"/>
      <w:r>
        <w:rPr>
          <w:rStyle w:val="FootnoteReference"/>
          <w:rFonts w:asciiTheme="majorHAnsi" w:hAnsiTheme="majorHAnsi" w:cstheme="majorHAnsi"/>
        </w:rPr>
        <w:t>годину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Република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Србија</w:t>
      </w:r>
      <w:proofErr w:type="spellEnd"/>
      <w:r>
        <w:rPr>
          <w:rStyle w:val="FootnoteReference"/>
          <w:rFonts w:asciiTheme="majorHAnsi" w:hAnsiTheme="majorHAnsi" w:cstheme="majorHAnsi"/>
        </w:rPr>
        <w:t xml:space="preserve">, 3. </w:t>
      </w:r>
      <w:proofErr w:type="spellStart"/>
      <w:r>
        <w:rPr>
          <w:rStyle w:val="FootnoteReference"/>
          <w:rFonts w:asciiTheme="majorHAnsi" w:hAnsiTheme="majorHAnsi" w:cstheme="majorHAnsi"/>
        </w:rPr>
        <w:t>мај</w:t>
      </w:r>
      <w:proofErr w:type="spellEnd"/>
      <w:r>
        <w:rPr>
          <w:rStyle w:val="FootnoteReference"/>
          <w:rFonts w:asciiTheme="majorHAnsi" w:hAnsiTheme="majorHAnsi" w:cstheme="majorHAnsi"/>
        </w:rPr>
        <w:t xml:space="preserve"> 2019. </w:t>
      </w:r>
      <w:proofErr w:type="spellStart"/>
      <w:r>
        <w:rPr>
          <w:rStyle w:val="FootnoteReference"/>
          <w:rFonts w:asciiTheme="majorHAnsi" w:hAnsiTheme="majorHAnsi" w:cstheme="majorHAnsi"/>
        </w:rPr>
        <w:t>године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доступан</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4" w:history="1">
        <w:r>
          <w:rPr>
            <w:rStyle w:val="FootnoteReference"/>
            <w:rFonts w:asciiTheme="majorHAnsi" w:hAnsiTheme="majorHAnsi" w:cstheme="majorHAnsi"/>
          </w:rPr>
          <w:t>https://docstore.ohchr.org/SelfServices/FilesHandler.ashx?enc=4slQ6QSmlBEDzFEovLCuW54MWm13CZ4%2bVqIQ1kU7YRzwVhwBtDioXlo2YDaajGQ%2fHjsI7H7pbfkx1zL3SKjOkmXeEMsN%2b9%2fGcSKnwbTLXgzF7TqL1RiVD7MDMLPW0RSK</w:t>
        </w:r>
      </w:hyperlink>
      <w:r>
        <w:rPr>
          <w:rStyle w:val="FootnoteReference"/>
          <w:rFonts w:asciiTheme="majorHAnsi" w:hAnsiTheme="majorHAnsi" w:cstheme="majorHAnsi"/>
        </w:rPr>
        <w:t xml:space="preserve"> </w:t>
      </w:r>
    </w:p>
  </w:footnote>
  <w:footnote w:id="7">
    <w:p w14:paraId="24663C84" w14:textId="76B3153B"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r>
        <w:rPr>
          <w:rStyle w:val="FootnoteReference"/>
          <w:rFonts w:asciiTheme="majorHAnsi" w:hAnsiTheme="majorHAnsi" w:cstheme="majorHAnsi"/>
        </w:rPr>
        <w:t xml:space="preserve">АНАЛИЗА РАДА ЗАШТИТНИКА ГРАЂАНА РЕПУБЛИКЕ СРБИЈЕ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период</w:t>
      </w:r>
      <w:proofErr w:type="spellEnd"/>
      <w:r>
        <w:rPr>
          <w:rStyle w:val="FootnoteReference"/>
          <w:rFonts w:asciiTheme="majorHAnsi" w:hAnsiTheme="majorHAnsi" w:cstheme="majorHAnsi"/>
        </w:rPr>
        <w:t xml:space="preserve"> 2015-2019, YUCOM, 2019, </w:t>
      </w:r>
      <w:proofErr w:type="spellStart"/>
      <w:r>
        <w:rPr>
          <w:rStyle w:val="FootnoteReference"/>
          <w:rFonts w:asciiTheme="majorHAnsi" w:hAnsiTheme="majorHAnsi" w:cstheme="majorHAnsi"/>
        </w:rPr>
        <w:t>стр</w:t>
      </w:r>
      <w:proofErr w:type="spellEnd"/>
      <w:r>
        <w:rPr>
          <w:rStyle w:val="FootnoteReference"/>
          <w:rFonts w:asciiTheme="majorHAnsi" w:hAnsiTheme="majorHAnsi" w:cstheme="majorHAnsi"/>
        </w:rPr>
        <w:t xml:space="preserve">. 50, 51, </w:t>
      </w:r>
      <w:proofErr w:type="spellStart"/>
      <w:r>
        <w:rPr>
          <w:rStyle w:val="FootnoteReference"/>
          <w:rFonts w:asciiTheme="majorHAnsi" w:hAnsiTheme="majorHAnsi" w:cstheme="majorHAnsi"/>
        </w:rPr>
        <w:t>доступна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5" w:history="1">
        <w:r>
          <w:rPr>
            <w:rStyle w:val="FootnoteReference"/>
            <w:rFonts w:asciiTheme="majorHAnsi" w:hAnsiTheme="majorHAnsi" w:cstheme="majorHAnsi"/>
          </w:rPr>
          <w:t>http://en.yucom.org.rs/wp-content/uploads/2020/01/Analiza-rada-Ombudsmana-2015-2019-ENG.pdf</w:t>
        </w:r>
      </w:hyperlink>
      <w:r>
        <w:rPr>
          <w:rStyle w:val="FootnoteReference"/>
          <w:rFonts w:asciiTheme="majorHAnsi" w:hAnsiTheme="majorHAnsi" w:cstheme="majorHAnsi"/>
        </w:rPr>
        <w:t xml:space="preserve"> </w:t>
      </w:r>
    </w:p>
  </w:footnote>
  <w:footnote w:id="8">
    <w:p w14:paraId="012C5FB6" w14:textId="77777777"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Pr>
          <w:rStyle w:val="FootnoteReference"/>
          <w:rFonts w:asciiTheme="majorHAnsi" w:hAnsiTheme="majorHAnsi" w:cstheme="majorHAnsi"/>
        </w:rPr>
        <w:t xml:space="preserve"> Open Global Rights, Welfare caps: </w:t>
      </w:r>
      <w:proofErr w:type="spellStart"/>
      <w:r>
        <w:rPr>
          <w:rStyle w:val="FootnoteReference"/>
          <w:rFonts w:asciiTheme="majorHAnsi" w:hAnsiTheme="majorHAnsi" w:cstheme="majorHAnsi"/>
        </w:rPr>
        <w:t>како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Уједињено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Краљевство</w:t>
      </w:r>
      <w:proofErr w:type="spellEnd"/>
      <w:r>
        <w:rPr>
          <w:rStyle w:val="FootnoteReference"/>
          <w:rFonts w:asciiTheme="majorHAnsi" w:hAnsiTheme="majorHAnsi" w:cstheme="majorHAnsi"/>
        </w:rPr>
        <w:t xml:space="preserve"> и </w:t>
      </w:r>
      <w:proofErr w:type="spellStart"/>
      <w:r>
        <w:rPr>
          <w:rStyle w:val="FootnoteReference"/>
          <w:rFonts w:asciiTheme="majorHAnsi" w:hAnsiTheme="majorHAnsi" w:cstheme="majorHAnsi"/>
        </w:rPr>
        <w:t>Србија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постали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екстремни</w:t>
      </w:r>
      <w:proofErr w:type="spellEnd"/>
      <w:r>
        <w:rPr>
          <w:rStyle w:val="FootnoteReference"/>
          <w:rFonts w:asciiTheme="majorHAnsi" w:hAnsiTheme="majorHAnsi" w:cstheme="majorHAnsi"/>
        </w:rPr>
        <w:t xml:space="preserve"> у </w:t>
      </w:r>
      <w:proofErr w:type="spellStart"/>
      <w:r>
        <w:rPr>
          <w:rStyle w:val="FootnoteReference"/>
          <w:rFonts w:asciiTheme="majorHAnsi" w:hAnsiTheme="majorHAnsi" w:cstheme="majorHAnsi"/>
        </w:rPr>
        <w:t>ограничавању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подршке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децу</w:t>
      </w:r>
      <w:proofErr w:type="spellEnd"/>
      <w:r>
        <w:rPr>
          <w:rStyle w:val="FootnoteReference"/>
          <w:rFonts w:asciiTheme="majorHAnsi" w:hAnsiTheme="majorHAnsi" w:cstheme="majorHAnsi"/>
        </w:rPr>
        <w:t xml:space="preserve">, Imogen Richmond-Bishop &amp; Danilo Curcic, 21. </w:t>
      </w:r>
      <w:proofErr w:type="spellStart"/>
      <w:r>
        <w:rPr>
          <w:rStyle w:val="FootnoteReference"/>
          <w:rFonts w:asciiTheme="majorHAnsi" w:hAnsiTheme="majorHAnsi" w:cstheme="majorHAnsi"/>
        </w:rPr>
        <w:t>април</w:t>
      </w:r>
      <w:proofErr w:type="spellEnd"/>
      <w:r>
        <w:rPr>
          <w:rStyle w:val="FootnoteReference"/>
          <w:rFonts w:asciiTheme="majorHAnsi" w:hAnsiTheme="majorHAnsi" w:cstheme="majorHAnsi"/>
        </w:rPr>
        <w:t xml:space="preserve"> 2021, </w:t>
      </w:r>
      <w:proofErr w:type="spellStart"/>
      <w:r>
        <w:rPr>
          <w:rStyle w:val="FootnoteReference"/>
          <w:rFonts w:asciiTheme="majorHAnsi" w:hAnsiTheme="majorHAnsi" w:cstheme="majorHAnsi"/>
        </w:rPr>
        <w:t>доступно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6" w:history="1">
        <w:r>
          <w:rPr>
            <w:rStyle w:val="FootnoteReference"/>
            <w:rFonts w:asciiTheme="majorHAnsi" w:hAnsiTheme="majorHAnsi" w:cstheme="majorHAnsi"/>
          </w:rPr>
          <w:t>https://www.openglobalrights.org/welfare-caps-how-the-uk-and-serbia-became-outliers-in-restricting-child-support/</w:t>
        </w:r>
      </w:hyperlink>
      <w:r>
        <w:rPr>
          <w:rStyle w:val="FootnoteReference"/>
          <w:rFonts w:asciiTheme="majorHAnsi" w:hAnsiTheme="majorHAnsi" w:cstheme="majorHAnsi"/>
        </w:rPr>
        <w:t xml:space="preserve"> </w:t>
      </w:r>
    </w:p>
  </w:footnote>
  <w:footnote w:id="9">
    <w:p w14:paraId="1E606EBC" w14:textId="77777777"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Види</w:t>
      </w:r>
      <w:proofErr w:type="spellEnd"/>
      <w:r>
        <w:rPr>
          <w:rStyle w:val="FootnoteReference"/>
          <w:rFonts w:asciiTheme="majorHAnsi" w:hAnsiTheme="majorHAnsi" w:cstheme="majorHAnsi"/>
        </w:rPr>
        <w:t xml:space="preserve">: </w:t>
      </w:r>
      <w:hyperlink r:id="rId7" w:history="1">
        <w:r>
          <w:rPr>
            <w:rStyle w:val="FootnoteReference"/>
            <w:rFonts w:asciiTheme="majorHAnsi" w:hAnsiTheme="majorHAnsi" w:cstheme="majorHAnsi"/>
          </w:rPr>
          <w:t>https://civic-forum.eu/civil-dialogue/csos-law-social-protection-serbia</w:t>
        </w:r>
      </w:hyperlink>
      <w:r>
        <w:rPr>
          <w:rStyle w:val="FootnoteReference"/>
          <w:rFonts w:asciiTheme="majorHAnsi" w:hAnsiTheme="majorHAnsi" w:cstheme="majorHAnsi"/>
        </w:rPr>
        <w:t xml:space="preserve"> </w:t>
      </w:r>
    </w:p>
  </w:footnote>
  <w:footnote w:id="10">
    <w:p w14:paraId="7484DCD0" w14:textId="22B9B0F4"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Приватност</w:t>
      </w:r>
      <w:proofErr w:type="spellEnd"/>
      <w:r>
        <w:rPr>
          <w:rStyle w:val="FootnoteReference"/>
          <w:rFonts w:asciiTheme="majorHAnsi" w:hAnsiTheme="majorHAnsi" w:cstheme="majorHAnsi"/>
        </w:rPr>
        <w:t xml:space="preserve"> и </w:t>
      </w:r>
      <w:proofErr w:type="spellStart"/>
      <w:r>
        <w:rPr>
          <w:rStyle w:val="FootnoteReference"/>
          <w:rFonts w:asciiTheme="majorHAnsi" w:hAnsiTheme="majorHAnsi" w:cstheme="majorHAnsi"/>
        </w:rPr>
        <w:t>заштита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података</w:t>
      </w:r>
      <w:proofErr w:type="spellEnd"/>
      <w:r>
        <w:rPr>
          <w:rStyle w:val="FootnoteReference"/>
          <w:rFonts w:asciiTheme="majorHAnsi" w:hAnsiTheme="majorHAnsi" w:cstheme="majorHAnsi"/>
        </w:rPr>
        <w:t xml:space="preserve"> о </w:t>
      </w:r>
      <w:proofErr w:type="spellStart"/>
      <w:r>
        <w:rPr>
          <w:rStyle w:val="FootnoteReference"/>
          <w:rFonts w:asciiTheme="majorHAnsi" w:hAnsiTheme="majorHAnsi" w:cstheme="majorHAnsi"/>
        </w:rPr>
        <w:t>личности</w:t>
      </w:r>
      <w:proofErr w:type="spellEnd"/>
      <w:r>
        <w:rPr>
          <w:rStyle w:val="FootnoteReference"/>
          <w:rFonts w:asciiTheme="majorHAnsi" w:hAnsiTheme="majorHAnsi" w:cstheme="majorHAnsi"/>
        </w:rPr>
        <w:t xml:space="preserve"> у </w:t>
      </w:r>
      <w:proofErr w:type="spellStart"/>
      <w:r>
        <w:rPr>
          <w:rStyle w:val="FootnoteReference"/>
          <w:rFonts w:asciiTheme="majorHAnsi" w:hAnsiTheme="majorHAnsi" w:cstheme="majorHAnsi"/>
        </w:rPr>
        <w:t>Србији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Анализа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одабраних</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секторских</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прописа</w:t>
      </w:r>
      <w:proofErr w:type="spellEnd"/>
      <w:r>
        <w:rPr>
          <w:rStyle w:val="FootnoteReference"/>
          <w:rFonts w:asciiTheme="majorHAnsi" w:hAnsiTheme="majorHAnsi" w:cstheme="majorHAnsi"/>
        </w:rPr>
        <w:t xml:space="preserve"> и</w:t>
      </w:r>
    </w:p>
    <w:p w14:paraId="28181DF3" w14:textId="77777777" w:rsidR="00ED2C3A" w:rsidRDefault="00E01740">
      <w:pPr>
        <w:pStyle w:val="FootnoteText"/>
        <w:rPr>
          <w:rStyle w:val="FootnoteReference"/>
          <w:rFonts w:asciiTheme="majorHAnsi" w:hAnsiTheme="majorHAnsi" w:cstheme="majorHAnsi"/>
        </w:rPr>
      </w:pPr>
      <w:proofErr w:type="spellStart"/>
      <w:r>
        <w:rPr>
          <w:rStyle w:val="FootnoteReference"/>
          <w:rFonts w:asciiTheme="majorHAnsi" w:hAnsiTheme="majorHAnsi" w:cstheme="majorHAnsi"/>
        </w:rPr>
        <w:t>њихова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примена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стр</w:t>
      </w:r>
      <w:proofErr w:type="spellEnd"/>
      <w:r>
        <w:rPr>
          <w:rStyle w:val="FootnoteReference"/>
          <w:rFonts w:asciiTheme="majorHAnsi" w:hAnsiTheme="majorHAnsi" w:cstheme="majorHAnsi"/>
        </w:rPr>
        <w:t xml:space="preserve">. 27, </w:t>
      </w:r>
      <w:proofErr w:type="spellStart"/>
      <w:r>
        <w:rPr>
          <w:rStyle w:val="FootnoteReference"/>
          <w:rFonts w:asciiTheme="majorHAnsi" w:hAnsiTheme="majorHAnsi" w:cstheme="majorHAnsi"/>
        </w:rPr>
        <w:t>доступно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hyperlink r:id="rId8" w:history="1">
        <w:r>
          <w:rPr>
            <w:rStyle w:val="FootnoteReference"/>
            <w:rFonts w:asciiTheme="majorHAnsi" w:hAnsiTheme="majorHAnsi" w:cstheme="majorHAnsi"/>
          </w:rPr>
          <w:t>https://www.partners-serbia.org/public/documents/Privacy_and_Personal_Data_Protection_in_Serbia-_An_Analysis_of_Selected_Sectoral_Regulations_and_Their_Implementation,_PS.pdf</w:t>
        </w:r>
      </w:hyperlink>
      <w:r>
        <w:rPr>
          <w:rStyle w:val="FootnoteReference"/>
          <w:rFonts w:asciiTheme="majorHAnsi" w:hAnsiTheme="majorHAnsi" w:cstheme="majorHAnsi"/>
        </w:rPr>
        <w:t xml:space="preserve"> </w:t>
      </w:r>
    </w:p>
  </w:footnote>
  <w:footnote w:id="11">
    <w:p w14:paraId="5800FD90" w14:textId="0A33DE66" w:rsidR="00ED2C3A" w:rsidRDefault="00E01740">
      <w:pPr>
        <w:keepLines/>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Чланом</w:t>
      </w:r>
      <w:proofErr w:type="spellEnd"/>
      <w:r>
        <w:rPr>
          <w:rStyle w:val="FootnoteReference"/>
          <w:rFonts w:asciiTheme="majorHAnsi" w:hAnsiTheme="majorHAnsi" w:cstheme="majorHAnsi"/>
          <w:sz w:val="20"/>
        </w:rPr>
        <w:t xml:space="preserve"> 15. </w:t>
      </w:r>
      <w:proofErr w:type="spellStart"/>
      <w:r>
        <w:rPr>
          <w:rStyle w:val="FootnoteReference"/>
          <w:rFonts w:asciiTheme="majorHAnsi" w:hAnsiTheme="majorHAnsi" w:cstheme="majorHAnsi"/>
          <w:sz w:val="20"/>
        </w:rPr>
        <w:t>Уредба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фискалним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погодностима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директним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давањима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привредним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субјектима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приватном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сектору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новчаној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грађанима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циљу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ублажавања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последица</w:t>
      </w:r>
      <w:proofErr w:type="spellEnd"/>
      <w:r>
        <w:rPr>
          <w:rStyle w:val="FootnoteReference"/>
          <w:rFonts w:asciiTheme="majorHAnsi" w:hAnsiTheme="majorHAnsi" w:cstheme="majorHAnsi"/>
          <w:sz w:val="20"/>
        </w:rPr>
        <w:t xml:space="preserve"> COVID-19 </w:t>
      </w:r>
      <w:proofErr w:type="spellStart"/>
      <w:r>
        <w:rPr>
          <w:rStyle w:val="FootnoteReference"/>
          <w:rFonts w:asciiTheme="majorHAnsi" w:hAnsiTheme="majorHAnsi" w:cstheme="majorHAnsi"/>
          <w:sz w:val="20"/>
        </w:rPr>
        <w:t>прописано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свим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грађанима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исплати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једнократна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износу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100 € у </w:t>
      </w:r>
      <w:proofErr w:type="spellStart"/>
      <w:r>
        <w:rPr>
          <w:rStyle w:val="FootnoteReference"/>
          <w:rFonts w:asciiTheme="majorHAnsi" w:hAnsiTheme="majorHAnsi" w:cstheme="majorHAnsi"/>
          <w:sz w:val="20"/>
        </w:rPr>
        <w:t>динарској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противвредности</w:t>
      </w:r>
      <w:proofErr w:type="spellEnd"/>
      <w:r>
        <w:rPr>
          <w:rStyle w:val="FootnoteReference"/>
          <w:rFonts w:asciiTheme="majorHAnsi" w:hAnsiTheme="majorHAnsi" w:cstheme="majorHAnsi"/>
          <w:sz w:val="20"/>
        </w:rPr>
        <w:t>.</w:t>
      </w:r>
    </w:p>
  </w:footnote>
  <w:footnote w:id="12">
    <w:p w14:paraId="390C60D1" w14:textId="02E79B91"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Законом</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привременом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регистру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испуњавају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услове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ублажавање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последица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пандемије</w:t>
      </w:r>
      <w:proofErr w:type="spellEnd"/>
      <w:r>
        <w:rPr>
          <w:rStyle w:val="FootnoteReference"/>
          <w:rFonts w:asciiTheme="majorHAnsi" w:hAnsiTheme="majorHAnsi" w:cstheme="majorHAnsi"/>
          <w:sz w:val="20"/>
        </w:rPr>
        <w:t xml:space="preserve"> Covid-19 </w:t>
      </w:r>
      <w:proofErr w:type="spellStart"/>
      <w:r>
        <w:rPr>
          <w:rStyle w:val="FootnoteReference"/>
          <w:rFonts w:asciiTheme="majorHAnsi" w:hAnsiTheme="majorHAnsi" w:cstheme="majorHAnsi"/>
          <w:sz w:val="20"/>
        </w:rPr>
        <w:t>изазване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вирусом</w:t>
      </w:r>
      <w:proofErr w:type="spellEnd"/>
      <w:r>
        <w:rPr>
          <w:rStyle w:val="FootnoteReference"/>
          <w:rFonts w:asciiTheme="majorHAnsi" w:hAnsiTheme="majorHAnsi" w:cstheme="majorHAnsi"/>
          <w:sz w:val="20"/>
        </w:rPr>
        <w:t xml:space="preserve"> SARS-COV-2,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40/2021 и 96/2021 (у </w:t>
      </w:r>
      <w:proofErr w:type="spellStart"/>
      <w:r>
        <w:rPr>
          <w:rStyle w:val="FootnoteReference"/>
          <w:rFonts w:asciiTheme="majorHAnsi" w:hAnsiTheme="majorHAnsi" w:cstheme="majorHAnsi"/>
          <w:sz w:val="20"/>
        </w:rPr>
        <w:t>даљем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тексту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привременом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регистру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прописано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ће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износу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60 €, </w:t>
      </w:r>
      <w:proofErr w:type="spellStart"/>
      <w:r>
        <w:rPr>
          <w:rStyle w:val="FootnoteReference"/>
          <w:rFonts w:asciiTheme="majorHAnsi" w:hAnsiTheme="majorHAnsi" w:cstheme="majorHAnsi"/>
          <w:sz w:val="20"/>
        </w:rPr>
        <w:t>исплаћену</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две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Каснијим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96/2021) </w:t>
      </w:r>
      <w:proofErr w:type="spellStart"/>
      <w:r>
        <w:rPr>
          <w:rStyle w:val="FootnoteReference"/>
          <w:rFonts w:asciiTheme="majorHAnsi" w:hAnsiTheme="majorHAnsi" w:cstheme="majorHAnsi"/>
          <w:sz w:val="20"/>
        </w:rPr>
        <w:t>уведена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додатна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износу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20, </w:t>
      </w:r>
      <w:proofErr w:type="spellStart"/>
      <w:r>
        <w:rPr>
          <w:rStyle w:val="FootnoteReference"/>
          <w:rFonts w:asciiTheme="majorHAnsi" w:hAnsiTheme="majorHAnsi" w:cstheme="majorHAnsi"/>
          <w:sz w:val="20"/>
        </w:rPr>
        <w:t>која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такође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пријављеним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пребивалиштем</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важећом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личном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картом</w:t>
      </w:r>
      <w:proofErr w:type="spellEnd"/>
      <w:r>
        <w:rPr>
          <w:rStyle w:val="FootnoteReference"/>
          <w:rFonts w:asciiTheme="majorHAnsi" w:hAnsiTheme="majorHAnsi" w:cstheme="majorHAnsi"/>
          <w:sz w:val="20"/>
        </w:rPr>
        <w:t>.</w:t>
      </w:r>
    </w:p>
  </w:footnote>
  <w:footnote w:id="13">
    <w:p w14:paraId="2AEB1429" w14:textId="0A47B91C"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Повереница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равноправности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Препорука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јавним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органима</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Препоруке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Министарству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финансија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07-00-00353/2021,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26. </w:t>
      </w:r>
      <w:proofErr w:type="spellStart"/>
      <w:r>
        <w:rPr>
          <w:rStyle w:val="FootnoteReference"/>
          <w:rFonts w:asciiTheme="majorHAnsi" w:hAnsiTheme="majorHAnsi" w:cstheme="majorHAnsi"/>
          <w:sz w:val="20"/>
        </w:rPr>
        <w:t>августа</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језику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w:t>
      </w:r>
      <w:hyperlink r:id="rId9">
        <w:r>
          <w:rPr>
            <w:rStyle w:val="FootnoteReference"/>
            <w:rFonts w:asciiTheme="majorHAnsi" w:hAnsiTheme="majorHAnsi" w:cstheme="majorHAnsi"/>
            <w:sz w:val="20"/>
          </w:rPr>
          <w:t xml:space="preserve"> </w:t>
        </w:r>
      </w:hyperlink>
      <w:hyperlink r:id="rId10">
        <w:r>
          <w:rPr>
            <w:rStyle w:val="FootnoteReference"/>
            <w:rFonts w:asciiTheme="majorHAnsi" w:hAnsiTheme="majorHAnsi" w:cstheme="majorHAnsi"/>
            <w:sz w:val="20"/>
          </w:rPr>
          <w:t>http://ravnopravnost.gov.rs/rs/preporuka-mera-ministarstvu-finansija-2/</w:t>
        </w:r>
      </w:hyperlink>
      <w:r>
        <w:rPr>
          <w:rStyle w:val="FootnoteReference"/>
          <w:rFonts w:asciiTheme="majorHAnsi" w:hAnsiTheme="majorHAnsi" w:cstheme="majorHAnsi"/>
          <w:sz w:val="20"/>
        </w:rPr>
        <w:t xml:space="preserve">. </w:t>
      </w:r>
    </w:p>
  </w:footnote>
  <w:footnote w:id="14">
    <w:p w14:paraId="17712165" w14:textId="7C9519D3"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привременом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регистру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пунолетних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испуњавају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услове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ублажавање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последица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пандемије</w:t>
      </w:r>
      <w:proofErr w:type="spellEnd"/>
      <w:r>
        <w:rPr>
          <w:rStyle w:val="FootnoteReference"/>
          <w:rFonts w:asciiTheme="majorHAnsi" w:hAnsiTheme="majorHAnsi" w:cstheme="majorHAnsi"/>
          <w:sz w:val="20"/>
        </w:rPr>
        <w:t xml:space="preserve"> Covid-19 </w:t>
      </w:r>
      <w:proofErr w:type="spellStart"/>
      <w:r>
        <w:rPr>
          <w:rStyle w:val="FootnoteReference"/>
          <w:rFonts w:asciiTheme="majorHAnsi" w:hAnsiTheme="majorHAnsi" w:cstheme="majorHAnsi"/>
          <w:sz w:val="20"/>
        </w:rPr>
        <w:t>изазване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вирусом</w:t>
      </w:r>
      <w:proofErr w:type="spellEnd"/>
      <w:r>
        <w:rPr>
          <w:rStyle w:val="FootnoteReference"/>
          <w:rFonts w:asciiTheme="majorHAnsi" w:hAnsiTheme="majorHAnsi" w:cstheme="majorHAnsi"/>
          <w:sz w:val="20"/>
        </w:rPr>
        <w:t xml:space="preserve"> SARS-COV-2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96/2021).</w:t>
      </w:r>
    </w:p>
  </w:footnote>
  <w:footnote w:id="15">
    <w:p w14:paraId="6A1AD184" w14:textId="7070A979"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Повереница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равноправности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07-00-556/2021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16.11.2021.</w:t>
      </w:r>
    </w:p>
  </w:footnote>
  <w:footnote w:id="16">
    <w:p w14:paraId="21E4AD24" w14:textId="4A27D5BA"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сличан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закључак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CESCR, </w:t>
      </w:r>
      <w:proofErr w:type="spellStart"/>
      <w:r>
        <w:rPr>
          <w:rStyle w:val="FootnoteReference"/>
          <w:rFonts w:asciiTheme="majorHAnsi" w:hAnsiTheme="majorHAnsi" w:cstheme="majorHAnsi"/>
          <w:sz w:val="20"/>
        </w:rPr>
        <w:t>Општи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20 (</w:t>
      </w:r>
      <w:proofErr w:type="spellStart"/>
      <w:r>
        <w:rPr>
          <w:rStyle w:val="FootnoteReference"/>
          <w:rFonts w:asciiTheme="majorHAnsi" w:hAnsiTheme="majorHAnsi" w:cstheme="majorHAnsi"/>
          <w:sz w:val="20"/>
        </w:rPr>
        <w:t>Недискриминација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10(б).</w:t>
      </w:r>
    </w:p>
  </w:footnote>
  <w:footnote w:id="17">
    <w:p w14:paraId="5CD2FF0A" w14:textId="10248E8B"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CESCR, </w:t>
      </w:r>
      <w:proofErr w:type="spellStart"/>
      <w:r>
        <w:rPr>
          <w:rStyle w:val="FootnoteReference"/>
          <w:rFonts w:asciiTheme="majorHAnsi" w:hAnsiTheme="majorHAnsi" w:cstheme="majorHAnsi"/>
          <w:sz w:val="20"/>
        </w:rPr>
        <w:t>Изјава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пандемији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болести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корона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вируса</w:t>
      </w:r>
      <w:proofErr w:type="spellEnd"/>
      <w:r>
        <w:rPr>
          <w:rStyle w:val="FootnoteReference"/>
          <w:rFonts w:asciiTheme="majorHAnsi" w:hAnsiTheme="majorHAnsi" w:cstheme="majorHAnsi"/>
          <w:sz w:val="20"/>
        </w:rPr>
        <w:t xml:space="preserve"> (COVID-19) и </w:t>
      </w:r>
      <w:proofErr w:type="spellStart"/>
      <w:r>
        <w:rPr>
          <w:rStyle w:val="FootnoteReference"/>
          <w:rFonts w:asciiTheme="majorHAnsi" w:hAnsiTheme="majorHAnsi" w:cstheme="majorHAnsi"/>
          <w:sz w:val="20"/>
        </w:rPr>
        <w:t>економским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социјалним</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културним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правима</w:t>
      </w:r>
      <w:proofErr w:type="spellEnd"/>
      <w:r>
        <w:rPr>
          <w:rStyle w:val="FootnoteReference"/>
          <w:rFonts w:asciiTheme="majorHAnsi" w:hAnsiTheme="majorHAnsi" w:cstheme="majorHAnsi"/>
          <w:sz w:val="20"/>
        </w:rPr>
        <w:t xml:space="preserve">, 17. </w:t>
      </w:r>
      <w:proofErr w:type="spellStart"/>
      <w:r>
        <w:rPr>
          <w:rStyle w:val="FootnoteReference"/>
          <w:rFonts w:asciiTheme="majorHAnsi" w:hAnsiTheme="majorHAnsi" w:cstheme="majorHAnsi"/>
          <w:sz w:val="20"/>
        </w:rPr>
        <w:t>април</w:t>
      </w:r>
      <w:proofErr w:type="spellEnd"/>
      <w:r>
        <w:rPr>
          <w:rStyle w:val="FootnoteReference"/>
          <w:rFonts w:asciiTheme="majorHAnsi" w:hAnsiTheme="majorHAnsi" w:cstheme="majorHAnsi"/>
          <w:sz w:val="20"/>
        </w:rPr>
        <w:t xml:space="preserve"> 2020,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14.</w:t>
      </w:r>
    </w:p>
  </w:footnote>
  <w:footnote w:id="18">
    <w:p w14:paraId="258F0EFB" w14:textId="35820147"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hyperlink r:id="rId11">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током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првог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таласа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корона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вируса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порицања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опасности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ванредног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стања</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август</w:t>
      </w:r>
      <w:proofErr w:type="spellEnd"/>
      <w:r>
        <w:rPr>
          <w:rStyle w:val="FootnoteReference"/>
          <w:rFonts w:asciiTheme="majorHAnsi" w:hAnsiTheme="majorHAnsi" w:cstheme="majorHAnsi"/>
          <w:sz w:val="20"/>
        </w:rPr>
        <w:t xml:space="preserve"> 2020,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20-21.</w:t>
      </w:r>
    </w:p>
  </w:footnote>
  <w:footnote w:id="19">
    <w:p w14:paraId="7C3E7FAF" w14:textId="23D2B5D6"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UNHCR, </w:t>
      </w:r>
      <w:proofErr w:type="spellStart"/>
      <w:r>
        <w:rPr>
          <w:rStyle w:val="FootnoteReference"/>
          <w:rFonts w:asciiTheme="majorHAnsi" w:hAnsiTheme="majorHAnsi" w:cstheme="majorHAnsi"/>
          <w:sz w:val="20"/>
        </w:rPr>
        <w:t>CeSID</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ризику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апатридије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Преглед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тренутне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ситуације</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пут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даље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новембар</w:t>
      </w:r>
      <w:proofErr w:type="spellEnd"/>
      <w:r>
        <w:rPr>
          <w:rStyle w:val="FootnoteReference"/>
          <w:rFonts w:asciiTheme="majorHAnsi" w:hAnsiTheme="majorHAnsi" w:cstheme="majorHAnsi"/>
          <w:sz w:val="20"/>
        </w:rPr>
        <w:t xml:space="preserve"> 2020,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12">
        <w:r>
          <w:rPr>
            <w:rStyle w:val="FootnoteReference"/>
            <w:rFonts w:asciiTheme="majorHAnsi" w:hAnsiTheme="majorHAnsi" w:cstheme="majorHAnsi"/>
            <w:sz w:val="20"/>
          </w:rPr>
          <w:t>https://www.unhcr.org/rs/wp-content/uploads/sites/40/2021/04/01-Persons-at-Risk-of-Statelessness-in-Serbia-2020..pdf</w:t>
        </w:r>
      </w:hyperlink>
      <w:r>
        <w:rPr>
          <w:rStyle w:val="FootnoteReference"/>
          <w:rFonts w:asciiTheme="majorHAnsi" w:hAnsiTheme="majorHAnsi" w:cstheme="majorHAnsi"/>
          <w:sz w:val="20"/>
        </w:rPr>
        <w:t>,</w:t>
      </w:r>
      <w:r w:rsidR="0005753B">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17.</w:t>
      </w:r>
    </w:p>
  </w:footnote>
  <w:footnote w:id="20">
    <w:p w14:paraId="04B547E0" w14:textId="4EC1B4F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7.</w:t>
      </w:r>
    </w:p>
  </w:footnote>
  <w:footnote w:id="21">
    <w:p w14:paraId="3993140C" w14:textId="4C32F6C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w:t>
      </w:r>
    </w:p>
  </w:footnote>
  <w:footnote w:id="22">
    <w:p w14:paraId="5A74E8A0" w14:textId="7790253B"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Могућност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немају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основ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боравак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имају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пријављено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адреси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уведена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чланом</w:t>
      </w:r>
      <w:proofErr w:type="spellEnd"/>
      <w:r>
        <w:rPr>
          <w:rStyle w:val="FootnoteReference"/>
          <w:rFonts w:asciiTheme="majorHAnsi" w:hAnsiTheme="majorHAnsi" w:cstheme="majorHAnsi"/>
          <w:sz w:val="20"/>
        </w:rPr>
        <w:t xml:space="preserve"> 11.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боравишту</w:t>
      </w:r>
      <w:proofErr w:type="spellEnd"/>
      <w:r>
        <w:rPr>
          <w:rStyle w:val="FootnoteReference"/>
          <w:rFonts w:asciiTheme="majorHAnsi" w:hAnsiTheme="majorHAnsi" w:cstheme="majorHAnsi"/>
          <w:sz w:val="20"/>
        </w:rPr>
        <w:t xml:space="preserve"> 2011.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w:t>
      </w:r>
    </w:p>
  </w:footnote>
  <w:footnote w:id="23">
    <w:p w14:paraId="520D1AEA" w14:textId="29076CD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Praxis, </w:t>
      </w:r>
      <w:hyperlink r:id="rId13">
        <w:r>
          <w:rPr>
            <w:rStyle w:val="FootnoteReference"/>
            <w:rFonts w:asciiTheme="majorHAnsi" w:hAnsiTheme="majorHAnsi" w:cstheme="majorHAnsi"/>
            <w:sz w:val="20"/>
          </w:rPr>
          <w:t>Разматрање преосталих препрека у остваривању права на упис рођења, стицање држављанства и пријаву пребивалишта</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март</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6-7. Praxis, </w:t>
      </w:r>
      <w:hyperlink r:id="rId14">
        <w:r>
          <w:rPr>
            <w:rStyle w:val="FootnoteReference"/>
            <w:rFonts w:asciiTheme="majorHAnsi" w:hAnsiTheme="majorHAnsi" w:cstheme="majorHAnsi"/>
            <w:sz w:val="20"/>
          </w:rPr>
          <w:t>Преглед препрека за остваривање права на упис у матичне књиге рођених, стицање држављанства и пријаву пребивалишта у 2020.</w:t>
        </w:r>
      </w:hyperlink>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10-11 (у </w:t>
      </w:r>
      <w:proofErr w:type="spellStart"/>
      <w:r>
        <w:rPr>
          <w:rStyle w:val="FootnoteReference"/>
          <w:rFonts w:asciiTheme="majorHAnsi" w:hAnsiTheme="majorHAnsi" w:cstheme="majorHAnsi"/>
          <w:sz w:val="20"/>
        </w:rPr>
        <w:t>даљем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тексту</w:t>
      </w:r>
      <w:proofErr w:type="spellEnd"/>
      <w:r>
        <w:rPr>
          <w:rStyle w:val="FootnoteReference"/>
          <w:rFonts w:asciiTheme="majorHAnsi" w:hAnsiTheme="majorHAnsi" w:cstheme="majorHAnsi"/>
          <w:sz w:val="20"/>
        </w:rPr>
        <w:t xml:space="preserve">: Praxis 2020).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hyperlink r:id="rId15">
        <w:r>
          <w:rPr>
            <w:rStyle w:val="FootnoteReference"/>
            <w:rFonts w:asciiTheme="majorHAnsi" w:hAnsiTheme="majorHAnsi" w:cstheme="majorHAnsi"/>
            <w:sz w:val="20"/>
          </w:rPr>
          <w:t>Остваривање економских и социјалних права за интерно расељена лица у Србији</w:t>
        </w:r>
      </w:hyperlink>
      <w:r>
        <w:rPr>
          <w:rStyle w:val="FootnoteReference"/>
          <w:rFonts w:asciiTheme="majorHAnsi" w:hAnsiTheme="majorHAnsi" w:cstheme="majorHAnsi"/>
          <w:sz w:val="20"/>
        </w:rPr>
        <w:t xml:space="preserve">, 2018,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13-15. </w:t>
      </w:r>
      <w:proofErr w:type="spellStart"/>
      <w:r>
        <w:rPr>
          <w:rStyle w:val="FootnoteReference"/>
          <w:rFonts w:asciiTheme="majorHAnsi" w:hAnsiTheme="majorHAnsi" w:cstheme="majorHAnsi"/>
          <w:sz w:val="20"/>
        </w:rPr>
        <w:t>Заштитник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грађана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Посебан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спровођењу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Стратегије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укључивања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2016. </w:t>
      </w:r>
      <w:proofErr w:type="spellStart"/>
      <w:r>
        <w:rPr>
          <w:rStyle w:val="FootnoteReference"/>
          <w:rFonts w:asciiTheme="majorHAnsi" w:hAnsiTheme="majorHAnsi" w:cstheme="majorHAnsi"/>
          <w:sz w:val="20"/>
        </w:rPr>
        <w:t>до</w:t>
      </w:r>
      <w:proofErr w:type="spellEnd"/>
      <w:r>
        <w:rPr>
          <w:rStyle w:val="FootnoteReference"/>
          <w:rFonts w:asciiTheme="majorHAnsi" w:hAnsiTheme="majorHAnsi" w:cstheme="majorHAnsi"/>
          <w:sz w:val="20"/>
        </w:rPr>
        <w:t xml:space="preserve"> 2025.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51 и 61, </w:t>
      </w:r>
      <w:proofErr w:type="spellStart"/>
      <w:r>
        <w:rPr>
          <w:rStyle w:val="FootnoteReference"/>
          <w:rFonts w:asciiTheme="majorHAnsi" w:hAnsiTheme="majorHAnsi" w:cstheme="majorHAnsi"/>
          <w:sz w:val="20"/>
        </w:rPr>
        <w:t>доступан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16" w:history="1">
        <w:r>
          <w:rPr>
            <w:rStyle w:val="FootnoteReference"/>
            <w:rFonts w:asciiTheme="majorHAnsi" w:hAnsiTheme="majorHAnsi" w:cstheme="majorHAnsi"/>
            <w:sz w:val="20"/>
          </w:rPr>
          <w:t>https://www.ombudsman.rs/attachments/article/6359/ZAstitnik%20socialno%20ukljucivanje%20roma%2020191129c.pdf</w:t>
        </w:r>
      </w:hyperlink>
      <w:r>
        <w:rPr>
          <w:rStyle w:val="FootnoteReference"/>
          <w:rFonts w:asciiTheme="majorHAnsi" w:hAnsiTheme="majorHAnsi" w:cstheme="majorHAnsi"/>
          <w:sz w:val="20"/>
        </w:rPr>
        <w:t xml:space="preserve">. </w:t>
      </w:r>
    </w:p>
  </w:footnote>
  <w:footnote w:id="24">
    <w:p w14:paraId="5BCE6636" w14:textId="503BBAE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8A0DA7">
        <w:rPr>
          <w:rStyle w:val="FootnoteReference"/>
          <w:rFonts w:asciiTheme="majorHAnsi" w:hAnsiTheme="majorHAnsi" w:cstheme="majorHAnsi"/>
          <w:sz w:val="20"/>
          <w:lang w:val="sr-Cyrl-RS"/>
        </w:rPr>
        <w:t xml:space="preserve"> </w:t>
      </w:r>
      <w:r>
        <w:rPr>
          <w:rStyle w:val="FootnoteReference"/>
          <w:rFonts w:asciiTheme="majorHAnsi" w:hAnsiTheme="majorHAnsi" w:cstheme="majorHAnsi"/>
          <w:sz w:val="20"/>
        </w:rPr>
        <w:t xml:space="preserve">Praxis, </w:t>
      </w:r>
      <w:proofErr w:type="spellStart"/>
      <w:r>
        <w:rPr>
          <w:rStyle w:val="FootnoteReference"/>
          <w:rFonts w:asciiTheme="majorHAnsi" w:hAnsiTheme="majorHAnsi" w:cstheme="majorHAnsi"/>
          <w:sz w:val="20"/>
        </w:rPr>
        <w:t>Преглед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препрека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упис</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матичне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књиге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рођених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стицање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држављанства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пријаву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 xml:space="preserve"> у 2020. </w:t>
      </w:r>
      <w:proofErr w:type="spellStart"/>
      <w:r>
        <w:rPr>
          <w:rStyle w:val="FootnoteReference"/>
          <w:rFonts w:asciiTheme="majorHAnsi" w:hAnsiTheme="majorHAnsi" w:cstheme="majorHAnsi"/>
          <w:sz w:val="20"/>
        </w:rPr>
        <w:t>години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 10-11.</w:t>
      </w:r>
    </w:p>
  </w:footnote>
  <w:footnote w:id="25">
    <w:p w14:paraId="18341257" w14:textId="1E7D6D02"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8A0DA7">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и Praxis, </w:t>
      </w:r>
      <w:proofErr w:type="spellStart"/>
      <w:r>
        <w:rPr>
          <w:rStyle w:val="FootnoteReference"/>
          <w:rFonts w:asciiTheme="majorHAnsi" w:hAnsiTheme="majorHAnsi" w:cstheme="majorHAnsi"/>
          <w:sz w:val="20"/>
        </w:rPr>
        <w:t>Лига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Рома</w:t>
      </w:r>
      <w:proofErr w:type="spellEnd"/>
      <w:r>
        <w:rPr>
          <w:rStyle w:val="FootnoteReference"/>
          <w:rFonts w:asciiTheme="majorHAnsi" w:hAnsiTheme="majorHAnsi" w:cstheme="majorHAnsi"/>
          <w:sz w:val="20"/>
        </w:rPr>
        <w:t xml:space="preserve"> SKRUG, </w:t>
      </w:r>
      <w:proofErr w:type="spellStart"/>
      <w:r>
        <w:rPr>
          <w:rStyle w:val="FootnoteReference"/>
          <w:rFonts w:asciiTheme="majorHAnsi" w:hAnsiTheme="majorHAnsi" w:cstheme="majorHAnsi"/>
          <w:sz w:val="20"/>
        </w:rPr>
        <w:t>Институт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апатридију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инклузију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апатридију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Европски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Заједнички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алтернативни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поднет</w:t>
      </w:r>
      <w:proofErr w:type="spellEnd"/>
      <w:r>
        <w:rPr>
          <w:rStyle w:val="FootnoteReference"/>
          <w:rFonts w:asciiTheme="majorHAnsi" w:hAnsiTheme="majorHAnsi" w:cstheme="majorHAnsi"/>
          <w:sz w:val="20"/>
        </w:rPr>
        <w:t xml:space="preserve"> 94. </w:t>
      </w:r>
      <w:proofErr w:type="spellStart"/>
      <w:r>
        <w:rPr>
          <w:rStyle w:val="FootnoteReference"/>
          <w:rFonts w:asciiTheme="majorHAnsi" w:hAnsiTheme="majorHAnsi" w:cstheme="majorHAnsi"/>
          <w:sz w:val="20"/>
        </w:rPr>
        <w:t>седници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елиминацију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расне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дискриминације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вези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другим</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трећим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октобар</w:t>
      </w:r>
      <w:proofErr w:type="spellEnd"/>
      <w:r>
        <w:rPr>
          <w:rStyle w:val="FootnoteReference"/>
          <w:rFonts w:asciiTheme="majorHAnsi" w:hAnsiTheme="majorHAnsi" w:cstheme="majorHAnsi"/>
          <w:sz w:val="20"/>
        </w:rPr>
        <w:t xml:space="preserve"> 2017,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36,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14.</w:t>
      </w:r>
    </w:p>
  </w:footnote>
  <w:footnote w:id="26">
    <w:p w14:paraId="20B05C96" w14:textId="4CCBB7B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8A0DA7">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додатне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провере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засноване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Уредби</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поступку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утврђивање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испуњености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прописаних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услова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издавање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пасоша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територије</w:t>
      </w:r>
      <w:proofErr w:type="spellEnd"/>
      <w:r>
        <w:rPr>
          <w:rStyle w:val="FootnoteReference"/>
          <w:rFonts w:asciiTheme="majorHAnsi" w:hAnsiTheme="majorHAnsi" w:cstheme="majorHAnsi"/>
          <w:sz w:val="20"/>
        </w:rPr>
        <w:t xml:space="preserve"> АП </w:t>
      </w:r>
      <w:proofErr w:type="spellStart"/>
      <w:r>
        <w:rPr>
          <w:rStyle w:val="FootnoteReference"/>
          <w:rFonts w:asciiTheme="majorHAnsi" w:hAnsiTheme="majorHAnsi" w:cstheme="majorHAnsi"/>
          <w:sz w:val="20"/>
        </w:rPr>
        <w:t>Косова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Метохије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76/2009). </w:t>
      </w:r>
      <w:proofErr w:type="spellStart"/>
      <w:r>
        <w:rPr>
          <w:rStyle w:val="FootnoteReference"/>
          <w:rFonts w:asciiTheme="majorHAnsi" w:hAnsiTheme="majorHAnsi" w:cstheme="majorHAnsi"/>
          <w:sz w:val="20"/>
        </w:rPr>
        <w:t>Овом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Уредбом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прописано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пријављеним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сталним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Косову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држављане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без</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пријављеног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издата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уверења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држављанству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надлежних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Косово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безбедносне</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друге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провере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врше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унутрашњих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послова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други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надлежни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Уредбом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предвиђено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провере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врше</w:t>
      </w:r>
      <w:proofErr w:type="spellEnd"/>
      <w:r>
        <w:rPr>
          <w:rStyle w:val="FootnoteReference"/>
          <w:rFonts w:asciiTheme="majorHAnsi" w:hAnsiTheme="majorHAnsi" w:cstheme="majorHAnsi"/>
          <w:sz w:val="20"/>
        </w:rPr>
        <w:t xml:space="preserve"> и у </w:t>
      </w:r>
      <w:proofErr w:type="spellStart"/>
      <w:r>
        <w:rPr>
          <w:rStyle w:val="FootnoteReference"/>
          <w:rFonts w:asciiTheme="majorHAnsi" w:hAnsiTheme="majorHAnsi" w:cstheme="majorHAnsi"/>
          <w:sz w:val="20"/>
        </w:rPr>
        <w:t>поступцима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w:t>
      </w:r>
    </w:p>
  </w:footnote>
  <w:footnote w:id="27">
    <w:p w14:paraId="28DCBD30" w14:textId="530D7FD6"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пример</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случајевима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трудница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тражиле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хитно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поступање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њиховом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захтеву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требало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добијања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личне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карте</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здравственог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осигурања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трајало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седам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месеци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случају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једне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организација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Платформе</w:t>
      </w:r>
      <w:proofErr w:type="spellEnd"/>
      <w:r>
        <w:rPr>
          <w:rStyle w:val="FootnoteReference"/>
          <w:rFonts w:asciiTheme="majorHAnsi" w:hAnsiTheme="majorHAnsi" w:cstheme="majorHAnsi"/>
          <w:sz w:val="20"/>
        </w:rPr>
        <w:t xml:space="preserve">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
  </w:footnote>
  <w:footnote w:id="28">
    <w:p w14:paraId="375293FC" w14:textId="6C63FDD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Чланом</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пребивалишту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боравишту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прописано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ће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надлежни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решењем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одбити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може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утврди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подносилац</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захтева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намерава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живи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назначеној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адреси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често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једино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објашњење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одбијање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захтева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пријаву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w:t>
      </w:r>
    </w:p>
  </w:footnote>
  <w:footnote w:id="29">
    <w:p w14:paraId="7603F134" w14:textId="7B56E929"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8A0DA7">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унутрашњих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послова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Београд</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Земун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Решење</w:t>
      </w:r>
      <w:proofErr w:type="spellEnd"/>
      <w:r>
        <w:rPr>
          <w:rStyle w:val="FootnoteReference"/>
          <w:rFonts w:asciiTheme="majorHAnsi" w:hAnsiTheme="majorHAnsi" w:cstheme="majorHAnsi"/>
          <w:sz w:val="20"/>
        </w:rPr>
        <w:t xml:space="preserve"> 03 15 14 4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205.3-19/21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20.04.2021.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унутрашњих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послова</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Панчево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Вршац</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Решење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205-20/18,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27.12.2018.</w:t>
      </w:r>
    </w:p>
  </w:footnote>
  <w:footnote w:id="30">
    <w:p w14:paraId="10493CBF" w14:textId="1D5FD980"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Процењује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59%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укупног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активних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запослено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што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знатно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изнад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националног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просека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22,4%. </w:t>
      </w:r>
      <w:proofErr w:type="spellStart"/>
      <w:r>
        <w:rPr>
          <w:rStyle w:val="FootnoteReference"/>
          <w:rFonts w:asciiTheme="majorHAnsi" w:hAnsiTheme="majorHAnsi" w:cstheme="majorHAnsi"/>
          <w:sz w:val="20"/>
        </w:rPr>
        <w:t>Стратегија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инклузије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2016. </w:t>
      </w:r>
      <w:proofErr w:type="spellStart"/>
      <w:r>
        <w:rPr>
          <w:rStyle w:val="FootnoteReference"/>
          <w:rFonts w:asciiTheme="majorHAnsi" w:hAnsiTheme="majorHAnsi" w:cstheme="majorHAnsi"/>
          <w:sz w:val="20"/>
        </w:rPr>
        <w:t>до</w:t>
      </w:r>
      <w:proofErr w:type="spellEnd"/>
      <w:r>
        <w:rPr>
          <w:rStyle w:val="FootnoteReference"/>
          <w:rFonts w:asciiTheme="majorHAnsi" w:hAnsiTheme="majorHAnsi" w:cstheme="majorHAnsi"/>
          <w:sz w:val="20"/>
        </w:rPr>
        <w:t xml:space="preserve"> 2025.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18. </w:t>
      </w:r>
    </w:p>
  </w:footnote>
  <w:footnote w:id="31">
    <w:p w14:paraId="64AC31BE" w14:textId="0127BC00"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5753B">
        <w:rPr>
          <w:rStyle w:val="FootnoteReference"/>
          <w:rFonts w:asciiTheme="majorHAnsi" w:hAnsiTheme="majorHAnsi" w:cstheme="majorHAnsi"/>
          <w:sz w:val="20"/>
          <w:lang w:val="sr-Cyrl-RS"/>
        </w:rPr>
        <w:t xml:space="preserve"> </w:t>
      </w:r>
      <w:r>
        <w:rPr>
          <w:rStyle w:val="FootnoteReference"/>
          <w:rFonts w:asciiTheme="majorHAnsi" w:hAnsiTheme="majorHAnsi" w:cstheme="majorHAnsi"/>
          <w:sz w:val="20"/>
        </w:rPr>
        <w:t xml:space="preserve">Praxis, </w:t>
      </w:r>
      <w:proofErr w:type="spellStart"/>
      <w:r>
        <w:rPr>
          <w:rStyle w:val="FootnoteReference"/>
          <w:rFonts w:asciiTheme="majorHAnsi" w:hAnsiTheme="majorHAnsi" w:cstheme="majorHAnsi"/>
          <w:sz w:val="20"/>
        </w:rPr>
        <w:t>Преглед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препрека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упис</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матичне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књиге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рођених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стицање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држављанства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пријаву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пребивалишта</w:t>
      </w:r>
      <w:proofErr w:type="spellEnd"/>
      <w:r>
        <w:rPr>
          <w:rStyle w:val="FootnoteReference"/>
          <w:rFonts w:asciiTheme="majorHAnsi" w:hAnsiTheme="majorHAnsi" w:cstheme="majorHAnsi"/>
          <w:sz w:val="20"/>
        </w:rPr>
        <w:t xml:space="preserve"> у 2020. </w:t>
      </w:r>
      <w:proofErr w:type="spellStart"/>
      <w:r>
        <w:rPr>
          <w:rStyle w:val="FootnoteReference"/>
          <w:rFonts w:asciiTheme="majorHAnsi" w:hAnsiTheme="majorHAnsi" w:cstheme="majorHAnsi"/>
          <w:sz w:val="20"/>
        </w:rPr>
        <w:t>години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 xml:space="preserve">, 10.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економских</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интерно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расељених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лица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2018,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14,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17">
        <w:r>
          <w:rPr>
            <w:rStyle w:val="FootnoteReference"/>
            <w:rFonts w:asciiTheme="majorHAnsi" w:hAnsiTheme="majorHAnsi" w:cstheme="majorHAnsi"/>
            <w:sz w:val="20"/>
          </w:rPr>
          <w:t>https://www.a11initiative.org/wp-content/uploads/2019/01/A11_zavrsni-izvestaj_ENG_web-compressed-1.pdf</w:t>
        </w:r>
      </w:hyperlink>
      <w:r>
        <w:rPr>
          <w:rStyle w:val="FootnoteReference"/>
          <w:rFonts w:asciiTheme="majorHAnsi" w:hAnsiTheme="majorHAnsi" w:cstheme="majorHAnsi"/>
          <w:sz w:val="20"/>
        </w:rPr>
        <w:t xml:space="preserve">. </w:t>
      </w:r>
    </w:p>
  </w:footnote>
  <w:footnote w:id="32">
    <w:p w14:paraId="3CFD355E" w14:textId="7777777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Pr>
          <w:rStyle w:val="FootnoteReference"/>
          <w:rFonts w:asciiTheme="majorHAnsi" w:hAnsiTheme="majorHAnsi" w:cstheme="majorHAnsi"/>
          <w:sz w:val="20"/>
        </w:rPr>
        <w:t xml:space="preserve"> Praxis 2020,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w:t>
      </w:r>
    </w:p>
  </w:footnote>
  <w:footnote w:id="33">
    <w:p w14:paraId="58F52DD7" w14:textId="1A2EFD79"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унутрашњих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послова</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Бечеј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Решење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205-4/К/2018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20.08.2018.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унутрашњих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послова</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Панчево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Полицијска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Вршац</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Решење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205-20/18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27.12.2018.</w:t>
      </w:r>
    </w:p>
  </w:footnote>
  <w:footnote w:id="34">
    <w:p w14:paraId="50EC7103" w14:textId="02893F8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специјалног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известиоца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адекватном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становању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компоненти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адекватан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животни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стандард</w:t>
      </w:r>
      <w:proofErr w:type="spellEnd"/>
      <w:r>
        <w:rPr>
          <w:rStyle w:val="FootnoteReference"/>
          <w:rFonts w:asciiTheme="majorHAnsi" w:hAnsiTheme="majorHAnsi" w:cstheme="majorHAnsi"/>
          <w:sz w:val="20"/>
        </w:rPr>
        <w:t xml:space="preserve"> и о </w:t>
      </w:r>
      <w:proofErr w:type="spellStart"/>
      <w:r>
        <w:rPr>
          <w:rStyle w:val="FootnoteReference"/>
          <w:rFonts w:asciiTheme="majorHAnsi" w:hAnsiTheme="majorHAnsi" w:cstheme="majorHAnsi"/>
          <w:sz w:val="20"/>
        </w:rPr>
        <w:t>праву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недискриминацију</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овом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контексту</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њеној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мисији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Косову</w:t>
      </w:r>
      <w:proofErr w:type="spellEnd"/>
      <w:r>
        <w:rPr>
          <w:rStyle w:val="FootnoteReference"/>
          <w:rFonts w:asciiTheme="majorHAnsi" w:hAnsiTheme="majorHAnsi" w:cstheme="majorHAnsi"/>
          <w:sz w:val="20"/>
        </w:rPr>
        <w:t xml:space="preserve">, 26. </w:t>
      </w:r>
      <w:proofErr w:type="spellStart"/>
      <w:r>
        <w:rPr>
          <w:rStyle w:val="FootnoteReference"/>
          <w:rFonts w:asciiTheme="majorHAnsi" w:hAnsiTheme="majorHAnsi" w:cstheme="majorHAnsi"/>
          <w:sz w:val="20"/>
        </w:rPr>
        <w:t>фебруар</w:t>
      </w:r>
      <w:proofErr w:type="spellEnd"/>
      <w:r>
        <w:rPr>
          <w:rStyle w:val="FootnoteReference"/>
          <w:rFonts w:asciiTheme="majorHAnsi" w:hAnsiTheme="majorHAnsi" w:cstheme="majorHAnsi"/>
          <w:sz w:val="20"/>
        </w:rPr>
        <w:t xml:space="preserve"> 2016,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41,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9,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18">
        <w:r>
          <w:rPr>
            <w:rStyle w:val="FootnoteReference"/>
            <w:rFonts w:asciiTheme="majorHAnsi" w:hAnsiTheme="majorHAnsi" w:cstheme="majorHAnsi"/>
            <w:sz w:val="20"/>
          </w:rPr>
          <w:t>https://digitallibrary.un.org/record/831292</w:t>
        </w:r>
      </w:hyperlink>
      <w:r>
        <w:rPr>
          <w:rStyle w:val="FootnoteReference"/>
          <w:rFonts w:asciiTheme="majorHAnsi" w:hAnsiTheme="majorHAnsi" w:cstheme="majorHAnsi"/>
          <w:sz w:val="20"/>
        </w:rPr>
        <w:t>.</w:t>
      </w:r>
    </w:p>
  </w:footnote>
  <w:footnote w:id="35">
    <w:p w14:paraId="65FF5DEB" w14:textId="769B30CD"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Београдски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Повереница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равноправности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констатује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Raiffeisen </w:t>
      </w:r>
      <w:proofErr w:type="spellStart"/>
      <w:r>
        <w:rPr>
          <w:rStyle w:val="FootnoteReference"/>
          <w:rFonts w:asciiTheme="majorHAnsi" w:hAnsiTheme="majorHAnsi" w:cstheme="majorHAnsi"/>
          <w:sz w:val="20"/>
        </w:rPr>
        <w:t>банка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дискриминисала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избеглице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новембар</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http://www.bgcentar.org.rs/bgcentar/eng-lat/the-commissioner-for-the-protection-of-equality-finds-that-raiffeisen-bank-discriminated-against-refugees/.</w:t>
      </w:r>
    </w:p>
  </w:footnote>
  <w:footnote w:id="36">
    <w:p w14:paraId="10C2FDCE" w14:textId="578A821B"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Fonts w:asciiTheme="majorHAnsi" w:hAnsiTheme="majorHAnsi" w:cstheme="majorHAnsi"/>
        </w:rPr>
        <w:t xml:space="preserve"> </w:t>
      </w:r>
      <w:proofErr w:type="spellStart"/>
      <w:r>
        <w:rPr>
          <w:rStyle w:val="FootnoteReference"/>
          <w:rFonts w:asciiTheme="majorHAnsi" w:hAnsiTheme="majorHAnsi" w:cstheme="majorHAnsi"/>
        </w:rPr>
        <w:t>Члан</w:t>
      </w:r>
      <w:proofErr w:type="spellEnd"/>
      <w:r>
        <w:rPr>
          <w:rStyle w:val="FootnoteReference"/>
          <w:rFonts w:asciiTheme="majorHAnsi" w:hAnsiTheme="majorHAnsi" w:cstheme="majorHAnsi"/>
        </w:rPr>
        <w:t xml:space="preserve">. 61. </w:t>
      </w:r>
      <w:proofErr w:type="spellStart"/>
      <w:r>
        <w:rPr>
          <w:rStyle w:val="FootnoteReference"/>
          <w:rFonts w:asciiTheme="majorHAnsi" w:hAnsiTheme="majorHAnsi" w:cstheme="majorHAnsi"/>
        </w:rPr>
        <w:t>став</w:t>
      </w:r>
      <w:proofErr w:type="spellEnd"/>
      <w:r>
        <w:rPr>
          <w:rStyle w:val="FootnoteReference"/>
          <w:rFonts w:asciiTheme="majorHAnsi" w:hAnsiTheme="majorHAnsi" w:cstheme="majorHAnsi"/>
        </w:rPr>
        <w:t xml:space="preserve"> 2, ЗАПЗ</w:t>
      </w:r>
    </w:p>
  </w:footnote>
  <w:footnote w:id="37">
    <w:p w14:paraId="238F7DDC" w14:textId="13AC705E"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Новчана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помоћ</w:t>
      </w:r>
      <w:proofErr w:type="spellEnd"/>
      <w:r>
        <w:rPr>
          <w:rStyle w:val="FootnoteReference"/>
          <w:rFonts w:asciiTheme="majorHAnsi" w:hAnsiTheme="majorHAnsi" w:cstheme="majorHAnsi"/>
        </w:rPr>
        <w:t xml:space="preserve"> у </w:t>
      </w:r>
      <w:proofErr w:type="spellStart"/>
      <w:r>
        <w:rPr>
          <w:rStyle w:val="FootnoteReference"/>
          <w:rFonts w:asciiTheme="majorHAnsi" w:hAnsiTheme="majorHAnsi" w:cstheme="majorHAnsi"/>
        </w:rPr>
        <w:t>висини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минималне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зараде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претходног</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месеца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додељује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избеглицама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које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немају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примања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или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чији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приход</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члану</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породице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прелази</w:t>
      </w:r>
      <w:proofErr w:type="spellEnd"/>
      <w:r>
        <w:rPr>
          <w:rStyle w:val="FootnoteReference"/>
          <w:rFonts w:asciiTheme="majorHAnsi" w:hAnsiTheme="majorHAnsi" w:cstheme="majorHAnsi"/>
        </w:rPr>
        <w:t xml:space="preserve"> 20% </w:t>
      </w:r>
      <w:proofErr w:type="spellStart"/>
      <w:r>
        <w:rPr>
          <w:rStyle w:val="FootnoteReference"/>
          <w:rFonts w:asciiTheme="majorHAnsi" w:hAnsiTheme="majorHAnsi" w:cstheme="majorHAnsi"/>
        </w:rPr>
        <w:t>те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минималне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зараде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Београдски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центар</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за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људска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права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Право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азил</w:t>
      </w:r>
      <w:proofErr w:type="spellEnd"/>
      <w:r>
        <w:rPr>
          <w:rStyle w:val="FootnoteReference"/>
          <w:rFonts w:asciiTheme="majorHAnsi" w:hAnsiTheme="majorHAnsi" w:cstheme="majorHAnsi"/>
        </w:rPr>
        <w:t xml:space="preserve"> у </w:t>
      </w:r>
      <w:proofErr w:type="spellStart"/>
      <w:r>
        <w:rPr>
          <w:rStyle w:val="FootnoteReference"/>
          <w:rFonts w:asciiTheme="majorHAnsi" w:hAnsiTheme="majorHAnsi" w:cstheme="majorHAnsi"/>
        </w:rPr>
        <w:t>Републици</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Србији</w:t>
      </w:r>
      <w:proofErr w:type="spellEnd"/>
      <w:r>
        <w:rPr>
          <w:rStyle w:val="FootnoteReference"/>
          <w:rFonts w:asciiTheme="majorHAnsi" w:hAnsiTheme="majorHAnsi" w:cstheme="majorHAnsi"/>
        </w:rPr>
        <w:t xml:space="preserve"> 2020, 2020, </w:t>
      </w:r>
      <w:proofErr w:type="spellStart"/>
      <w:r>
        <w:rPr>
          <w:rStyle w:val="FootnoteReference"/>
          <w:rFonts w:asciiTheme="majorHAnsi" w:hAnsiTheme="majorHAnsi" w:cstheme="majorHAnsi"/>
        </w:rPr>
        <w:t>стр</w:t>
      </w:r>
      <w:proofErr w:type="spellEnd"/>
      <w:r>
        <w:rPr>
          <w:rStyle w:val="FootnoteReference"/>
          <w:rFonts w:asciiTheme="majorHAnsi" w:hAnsiTheme="majorHAnsi" w:cstheme="majorHAnsi"/>
        </w:rPr>
        <w:t xml:space="preserve">. 140, </w:t>
      </w:r>
      <w:proofErr w:type="spellStart"/>
      <w:r>
        <w:rPr>
          <w:rStyle w:val="FootnoteReference"/>
          <w:rFonts w:asciiTheme="majorHAnsi" w:hAnsiTheme="majorHAnsi" w:cstheme="majorHAnsi"/>
        </w:rPr>
        <w:t>доступно</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на</w:t>
      </w:r>
      <w:proofErr w:type="spellEnd"/>
      <w:r>
        <w:rPr>
          <w:rStyle w:val="FootnoteReference"/>
          <w:rFonts w:asciiTheme="majorHAnsi" w:hAnsiTheme="majorHAnsi" w:cstheme="majorHAnsi"/>
        </w:rPr>
        <w:t>: http://azil.rs/en/wp-content/uploads/2021/02/Right-to-Asylum-in-Serbia-2020.pdf.</w:t>
      </w:r>
    </w:p>
  </w:footnote>
  <w:footnote w:id="38">
    <w:p w14:paraId="20D88FB1" w14:textId="7E3D09EA"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91.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азилу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привременој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w:t>
      </w:r>
    </w:p>
  </w:footnote>
  <w:footnote w:id="39">
    <w:p w14:paraId="2F0D4DF9" w14:textId="63EE4565"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надлежно</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року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w:t>
      </w:r>
      <w:proofErr w:type="spellEnd"/>
      <w:r>
        <w:rPr>
          <w:rStyle w:val="FootnoteReference"/>
          <w:rFonts w:asciiTheme="majorHAnsi" w:hAnsiTheme="majorHAnsi" w:cstheme="majorHAnsi"/>
          <w:sz w:val="20"/>
        </w:rPr>
        <w:t xml:space="preserve">. 101. у </w:t>
      </w:r>
      <w:proofErr w:type="spellStart"/>
      <w:r>
        <w:rPr>
          <w:rStyle w:val="FootnoteReference"/>
          <w:rFonts w:asciiTheme="majorHAnsi" w:hAnsiTheme="majorHAnsi" w:cstheme="majorHAnsi"/>
          <w:sz w:val="20"/>
        </w:rPr>
        <w:t>вези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чланом</w:t>
      </w:r>
      <w:proofErr w:type="spellEnd"/>
      <w:r>
        <w:rPr>
          <w:rStyle w:val="FootnoteReference"/>
          <w:rFonts w:asciiTheme="majorHAnsi" w:hAnsiTheme="majorHAnsi" w:cstheme="majorHAnsi"/>
          <w:sz w:val="20"/>
        </w:rPr>
        <w:t xml:space="preserve"> 87,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6. ЗАПЗ-а.</w:t>
      </w:r>
    </w:p>
  </w:footnote>
  <w:footnote w:id="40">
    <w:p w14:paraId="2C7506AD" w14:textId="5501442E"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Када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снагу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ступио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претходни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ЗоА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109/07).</w:t>
      </w:r>
    </w:p>
  </w:footnote>
  <w:footnote w:id="41">
    <w:p w14:paraId="5C62FC40" w14:textId="73CB9F0D"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Годишњи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жртава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трговине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годину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24,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hyperlink r:id="rId19" w:history="1">
        <w:r>
          <w:rPr>
            <w:rStyle w:val="FootnoteReference"/>
            <w:rFonts w:asciiTheme="majorHAnsi" w:hAnsiTheme="majorHAnsi" w:cstheme="majorHAnsi"/>
            <w:sz w:val="20"/>
          </w:rPr>
          <w:t xml:space="preserve"> http://centarzztlj.rs/wp-content/uploads/2021/03/1-1._Izvestaj_o_radu_2019.pdf</w:t>
        </w:r>
      </w:hyperlink>
      <w:r>
        <w:rPr>
          <w:rStyle w:val="FootnoteReference"/>
          <w:rFonts w:asciiTheme="majorHAnsi" w:hAnsiTheme="majorHAnsi" w:cstheme="majorHAnsi"/>
          <w:sz w:val="20"/>
        </w:rPr>
        <w:t xml:space="preserve"> </w:t>
      </w:r>
    </w:p>
  </w:footnote>
  <w:footnote w:id="42">
    <w:p w14:paraId="5C740900" w14:textId="3E506F5C"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Годишњи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жртава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трговине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2020. </w:t>
      </w:r>
      <w:proofErr w:type="spellStart"/>
      <w:r>
        <w:rPr>
          <w:rStyle w:val="FootnoteReference"/>
          <w:rFonts w:asciiTheme="majorHAnsi" w:hAnsiTheme="majorHAnsi" w:cstheme="majorHAnsi"/>
          <w:sz w:val="20"/>
        </w:rPr>
        <w:t>годину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4,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hyperlink r:id="rId20" w:history="1">
        <w:r>
          <w:rPr>
            <w:rStyle w:val="FootnoteReference"/>
            <w:rFonts w:asciiTheme="majorHAnsi" w:hAnsiTheme="majorHAnsi" w:cstheme="majorHAnsi"/>
            <w:sz w:val="20"/>
          </w:rPr>
          <w:t>http://centarzztlj.rs/wp-content/uploads/2021/08/Izvestaj-o-radu-2020.-godina.pdf</w:t>
        </w:r>
      </w:hyperlink>
      <w:r>
        <w:rPr>
          <w:rStyle w:val="FootnoteReference"/>
          <w:rFonts w:asciiTheme="majorHAnsi" w:hAnsiTheme="majorHAnsi" w:cstheme="majorHAnsi"/>
          <w:sz w:val="20"/>
        </w:rPr>
        <w:t xml:space="preserve"> </w:t>
      </w:r>
    </w:p>
  </w:footnote>
  <w:footnote w:id="43">
    <w:p w14:paraId="6A8A3876" w14:textId="27DC02A4"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извор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као</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укупан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жртава</w:t>
      </w:r>
      <w:proofErr w:type="spellEnd"/>
      <w:r>
        <w:rPr>
          <w:rStyle w:val="FootnoteReference"/>
          <w:rFonts w:asciiTheme="majorHAnsi" w:hAnsiTheme="majorHAnsi" w:cstheme="majorHAnsi"/>
          <w:sz w:val="20"/>
        </w:rPr>
        <w:t xml:space="preserve">. </w:t>
      </w:r>
    </w:p>
  </w:footnote>
  <w:footnote w:id="44">
    <w:p w14:paraId="53A5038C" w14:textId="7986639B"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У </w:t>
      </w:r>
      <w:proofErr w:type="spellStart"/>
      <w:r>
        <w:rPr>
          <w:rStyle w:val="FootnoteReference"/>
          <w:rFonts w:asciiTheme="majorHAnsi" w:hAnsiTheme="majorHAnsi" w:cstheme="majorHAnsi"/>
          <w:sz w:val="20"/>
        </w:rPr>
        <w:t>оквиру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програмске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јединице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Атина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одржава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различите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активности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преживеле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жене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што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практичне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обуке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својој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пекари</w:t>
      </w:r>
      <w:proofErr w:type="spellEnd"/>
      <w:r>
        <w:rPr>
          <w:rStyle w:val="FootnoteReference"/>
          <w:rFonts w:asciiTheme="majorHAnsi" w:hAnsiTheme="majorHAnsi" w:cstheme="majorHAnsi"/>
          <w:sz w:val="20"/>
        </w:rPr>
        <w:t xml:space="preserve"> Bagel </w:t>
      </w:r>
      <w:proofErr w:type="spellStart"/>
      <w:r>
        <w:rPr>
          <w:rStyle w:val="FootnoteReference"/>
          <w:rFonts w:asciiTheme="majorHAnsi" w:hAnsiTheme="majorHAnsi" w:cstheme="majorHAnsi"/>
          <w:sz w:val="20"/>
        </w:rPr>
        <w:t>Бејгл</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предузеће</w:t>
      </w:r>
      <w:proofErr w:type="spellEnd"/>
      <w:r>
        <w:rPr>
          <w:rStyle w:val="FootnoteReference"/>
          <w:rFonts w:asciiTheme="majorHAnsi" w:hAnsiTheme="majorHAnsi" w:cstheme="majorHAnsi"/>
          <w:sz w:val="20"/>
        </w:rPr>
        <w:t xml:space="preserve"> НВО </w:t>
      </w:r>
      <w:proofErr w:type="spellStart"/>
      <w:r>
        <w:rPr>
          <w:rStyle w:val="FootnoteReference"/>
          <w:rFonts w:asciiTheme="majorHAnsi" w:hAnsiTheme="majorHAnsi" w:cstheme="majorHAnsi"/>
          <w:sz w:val="20"/>
        </w:rPr>
        <w:t>Атине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индивидуални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часови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кориснике</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томе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траже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напишу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биографије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затим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курсеви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језика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итд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Претходних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година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десетине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жена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ризику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или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преживеле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трговину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прошле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кроз</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програм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или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учествовале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неким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његовим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активностима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пример</w:t>
      </w:r>
      <w:proofErr w:type="spellEnd"/>
      <w:r>
        <w:rPr>
          <w:rStyle w:val="FootnoteReference"/>
          <w:rFonts w:asciiTheme="majorHAnsi" w:hAnsiTheme="majorHAnsi" w:cstheme="majorHAnsi"/>
          <w:sz w:val="20"/>
        </w:rPr>
        <w:t xml:space="preserve">, 49 </w:t>
      </w:r>
      <w:proofErr w:type="spellStart"/>
      <w:r>
        <w:rPr>
          <w:rStyle w:val="FootnoteReference"/>
          <w:rFonts w:asciiTheme="majorHAnsi" w:hAnsiTheme="majorHAnsi" w:cstheme="majorHAnsi"/>
          <w:sz w:val="20"/>
        </w:rPr>
        <w:t>корисника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у 2020. </w:t>
      </w:r>
      <w:proofErr w:type="spellStart"/>
      <w:r>
        <w:rPr>
          <w:rStyle w:val="FootnoteReference"/>
          <w:rFonts w:asciiTheme="majorHAnsi" w:hAnsiTheme="majorHAnsi" w:cstheme="majorHAnsi"/>
          <w:sz w:val="20"/>
        </w:rPr>
        <w:t>години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подршку</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тражењу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кроз</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програм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њих</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нашло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односно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ангажовани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3 </w:t>
      </w:r>
      <w:proofErr w:type="spellStart"/>
      <w:r>
        <w:rPr>
          <w:rStyle w:val="FootnoteReference"/>
          <w:rFonts w:asciiTheme="majorHAnsi" w:hAnsiTheme="majorHAnsi" w:cstheme="majorHAnsi"/>
          <w:sz w:val="20"/>
        </w:rPr>
        <w:t>месеца</w:t>
      </w:r>
      <w:proofErr w:type="spellEnd"/>
      <w:r>
        <w:rPr>
          <w:rStyle w:val="FootnoteReference"/>
          <w:rFonts w:asciiTheme="majorHAnsi" w:hAnsiTheme="majorHAnsi" w:cstheme="majorHAnsi"/>
          <w:sz w:val="20"/>
        </w:rPr>
        <w:t>.</w:t>
      </w:r>
    </w:p>
  </w:footnote>
  <w:footnote w:id="45">
    <w:p w14:paraId="7C85F549" w14:textId="07D7801F"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hyperlink r:id="rId21" w:history="1">
        <w:r>
          <w:rPr>
            <w:rStyle w:val="FootnoteReference"/>
            <w:rFonts w:asciiTheme="majorHAnsi" w:hAnsiTheme="majorHAnsi" w:cstheme="majorHAnsi"/>
            <w:sz w:val="20"/>
          </w:rPr>
          <w:t>http://www1.nsz.gov.rs/live/info/vesti/pomo__u_ekonomskom_osna_ivanju__rtava_nasilja.cid32889</w:t>
        </w:r>
      </w:hyperlink>
      <w:r>
        <w:rPr>
          <w:rStyle w:val="FootnoteReference"/>
          <w:rFonts w:asciiTheme="majorHAnsi" w:hAnsiTheme="majorHAnsi" w:cstheme="majorHAnsi"/>
          <w:sz w:val="20"/>
        </w:rPr>
        <w:t xml:space="preserve"> </w:t>
      </w:r>
    </w:p>
  </w:footnote>
  <w:footnote w:id="46">
    <w:p w14:paraId="3A1FF325" w14:textId="3D90AB52"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Атина</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Праксе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обећавају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Одговор</w:t>
      </w:r>
      <w:proofErr w:type="spellEnd"/>
      <w:r>
        <w:rPr>
          <w:rStyle w:val="FootnoteReference"/>
          <w:rFonts w:asciiTheme="majorHAnsi" w:hAnsiTheme="majorHAnsi" w:cstheme="majorHAnsi"/>
          <w:sz w:val="20"/>
        </w:rPr>
        <w:t xml:space="preserve"> НВО </w:t>
      </w:r>
      <w:proofErr w:type="spellStart"/>
      <w:r>
        <w:rPr>
          <w:rStyle w:val="FootnoteReference"/>
          <w:rFonts w:asciiTheme="majorHAnsi" w:hAnsiTheme="majorHAnsi" w:cstheme="majorHAnsi"/>
          <w:sz w:val="20"/>
        </w:rPr>
        <w:t>Атина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кризу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изазвану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пандемијом</w:t>
      </w:r>
      <w:proofErr w:type="spellEnd"/>
      <w:r>
        <w:rPr>
          <w:rStyle w:val="FootnoteReference"/>
          <w:rFonts w:asciiTheme="majorHAnsi" w:hAnsiTheme="majorHAnsi" w:cstheme="majorHAnsi"/>
          <w:sz w:val="20"/>
        </w:rPr>
        <w:t xml:space="preserve"> COVID-19”,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http://www.atina.org.rs/en/promising-practices-atina%E2%80%99s-response-crisis-caused-covid-19-pandemic. </w:t>
      </w:r>
    </w:p>
  </w:footnote>
  <w:footnote w:id="47">
    <w:p w14:paraId="76BFB592" w14:textId="0881C61F"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w:t>
      </w:r>
    </w:p>
  </w:footnote>
  <w:footnote w:id="48">
    <w:p w14:paraId="6DC585C9" w14:textId="212F60EF"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128/2014, 113/2017, 50/2018 и 31/2019.</w:t>
      </w:r>
    </w:p>
  </w:footnote>
  <w:footnote w:id="49">
    <w:p w14:paraId="33A587CB" w14:textId="25448816"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запошљавању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странаца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детаља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и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Предуслов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интеграцију</w:t>
      </w:r>
      <w:proofErr w:type="spellEnd"/>
      <w:r>
        <w:rPr>
          <w:rStyle w:val="FootnoteReference"/>
          <w:rFonts w:asciiTheme="majorHAnsi" w:hAnsiTheme="majorHAnsi" w:cstheme="majorHAnsi"/>
          <w:sz w:val="20"/>
        </w:rPr>
        <w:t xml:space="preserve">: The tight to work of refugees and asylum seekers in the Republic of Serbia,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w:t>
      </w:r>
      <w:r w:rsidR="0005753B">
        <w:rPr>
          <w:rStyle w:val="FootnoteReference"/>
          <w:rFonts w:asciiTheme="majorHAnsi" w:hAnsiTheme="majorHAnsi" w:cstheme="majorHAnsi"/>
          <w:sz w:val="20"/>
        </w:rPr>
        <w:t xml:space="preserve"> </w:t>
      </w:r>
      <w:hyperlink r:id="rId22" w:history="1">
        <w:r>
          <w:rPr>
            <w:rStyle w:val="FootnoteReference"/>
            <w:rFonts w:asciiTheme="majorHAnsi" w:hAnsiTheme="majorHAnsi" w:cstheme="majorHAnsi"/>
            <w:sz w:val="20"/>
          </w:rPr>
          <w:t>https://www.a11initiative.org/wp-content/uploads/2021/03/PRECONDITION-FOR-INTEGRATION-A-11-Initiative.pdf</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18.</w:t>
      </w:r>
    </w:p>
  </w:footnote>
  <w:footnote w:id="50">
    <w:p w14:paraId="19B86D1D" w14:textId="0BF04A0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Министар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запошљавање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борачка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питања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номиналним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износима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накнада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99/2021.</w:t>
      </w:r>
    </w:p>
  </w:footnote>
  <w:footnote w:id="51">
    <w:p w14:paraId="533EB006" w14:textId="79C12AC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Закључци</w:t>
      </w:r>
      <w:proofErr w:type="spellEnd"/>
      <w:r>
        <w:rPr>
          <w:rStyle w:val="FootnoteReference"/>
          <w:rFonts w:asciiTheme="majorHAnsi" w:hAnsiTheme="majorHAnsi" w:cstheme="majorHAnsi"/>
          <w:sz w:val="20"/>
        </w:rPr>
        <w:t xml:space="preserve"> 2017 –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1. – </w:t>
      </w:r>
      <w:proofErr w:type="spellStart"/>
      <w:r>
        <w:rPr>
          <w:rStyle w:val="FootnoteReference"/>
          <w:rFonts w:asciiTheme="majorHAnsi" w:hAnsiTheme="majorHAnsi" w:cstheme="majorHAnsi"/>
          <w:sz w:val="20"/>
        </w:rPr>
        <w:t>Адекватна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сваку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потребна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3">
        <w:r>
          <w:rPr>
            <w:rStyle w:val="FootnoteReference"/>
            <w:rFonts w:asciiTheme="majorHAnsi" w:hAnsiTheme="majorHAnsi" w:cstheme="majorHAnsi"/>
            <w:sz w:val="20"/>
          </w:rPr>
          <w:t>http://hudoc.esc.coe.int/eng?i=2017/def/SRB/13/1/EN</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износ</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тада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значајно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променио</w:t>
      </w:r>
      <w:proofErr w:type="spellEnd"/>
      <w:r>
        <w:rPr>
          <w:rStyle w:val="FootnoteReference"/>
          <w:rFonts w:asciiTheme="majorHAnsi" w:hAnsiTheme="majorHAnsi" w:cstheme="majorHAnsi"/>
          <w:sz w:val="20"/>
        </w:rPr>
        <w:t xml:space="preserve"> (2017.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око</w:t>
      </w:r>
      <w:proofErr w:type="spellEnd"/>
      <w:r>
        <w:rPr>
          <w:rStyle w:val="FootnoteReference"/>
          <w:rFonts w:asciiTheme="majorHAnsi" w:hAnsiTheme="majorHAnsi" w:cstheme="majorHAnsi"/>
          <w:sz w:val="20"/>
        </w:rPr>
        <w:t xml:space="preserve"> 71 €, а 2019. </w:t>
      </w:r>
      <w:proofErr w:type="spellStart"/>
      <w:r>
        <w:rPr>
          <w:rStyle w:val="FootnoteReference"/>
          <w:rFonts w:asciiTheme="majorHAnsi" w:hAnsiTheme="majorHAnsi" w:cstheme="majorHAnsi"/>
          <w:sz w:val="20"/>
        </w:rPr>
        <w:t>отприлике</w:t>
      </w:r>
      <w:proofErr w:type="spellEnd"/>
      <w:r>
        <w:rPr>
          <w:rStyle w:val="FootnoteReference"/>
          <w:rFonts w:asciiTheme="majorHAnsi" w:hAnsiTheme="majorHAnsi" w:cstheme="majorHAnsi"/>
          <w:sz w:val="20"/>
        </w:rPr>
        <w:t xml:space="preserve"> 78 €).</w:t>
      </w:r>
    </w:p>
  </w:footnote>
  <w:footnote w:id="52">
    <w:p w14:paraId="26F3C2C1" w14:textId="7933362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основу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члана</w:t>
      </w:r>
      <w:proofErr w:type="spellEnd"/>
      <w:r>
        <w:rPr>
          <w:rStyle w:val="FootnoteReference"/>
          <w:rFonts w:asciiTheme="majorHAnsi" w:hAnsiTheme="majorHAnsi" w:cstheme="majorHAnsi"/>
          <w:sz w:val="20"/>
        </w:rPr>
        <w:t xml:space="preserve"> 102.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социјалној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Правилника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раду</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поступку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62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утврђују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изгубљену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зараду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зараду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лице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остварило</w:t>
      </w:r>
      <w:proofErr w:type="spellEnd"/>
      <w:r>
        <w:rPr>
          <w:rStyle w:val="FootnoteReference"/>
          <w:rFonts w:asciiTheme="majorHAnsi" w:hAnsiTheme="majorHAnsi" w:cstheme="majorHAnsi"/>
          <w:sz w:val="20"/>
        </w:rPr>
        <w:t xml:space="preserve">, а </w:t>
      </w:r>
      <w:proofErr w:type="spellStart"/>
      <w:r>
        <w:rPr>
          <w:rStyle w:val="FootnoteReference"/>
          <w:rFonts w:asciiTheme="majorHAnsi" w:hAnsiTheme="majorHAnsi" w:cstheme="majorHAnsi"/>
          <w:sz w:val="20"/>
        </w:rPr>
        <w:t>могло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остварити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мишљењу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w:t>
      </w:r>
    </w:p>
  </w:footnote>
  <w:footnote w:id="53">
    <w:p w14:paraId="70832127" w14:textId="17B447E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заклључак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2017,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Закључци</w:t>
      </w:r>
      <w:proofErr w:type="spellEnd"/>
      <w:r>
        <w:rPr>
          <w:rStyle w:val="FootnoteReference"/>
          <w:rFonts w:asciiTheme="majorHAnsi" w:hAnsiTheme="majorHAnsi" w:cstheme="majorHAnsi"/>
          <w:sz w:val="20"/>
        </w:rPr>
        <w:t xml:space="preserve"> 2017 –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1. – </w:t>
      </w:r>
      <w:proofErr w:type="spellStart"/>
      <w:r>
        <w:rPr>
          <w:rStyle w:val="FootnoteReference"/>
          <w:rFonts w:asciiTheme="majorHAnsi" w:hAnsiTheme="majorHAnsi" w:cstheme="majorHAnsi"/>
          <w:sz w:val="20"/>
        </w:rPr>
        <w:t>Адекватна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сваку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потребна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4">
        <w:r>
          <w:rPr>
            <w:rStyle w:val="FootnoteReference"/>
            <w:rFonts w:asciiTheme="majorHAnsi" w:hAnsiTheme="majorHAnsi" w:cstheme="majorHAnsi"/>
            <w:sz w:val="20"/>
          </w:rPr>
          <w:t>http://hudoc.esc.coe.int/eng?i=2017/def/SRB/13/1/EN</w:t>
        </w:r>
      </w:hyperlink>
      <w:r>
        <w:rPr>
          <w:rStyle w:val="FootnoteReference"/>
          <w:rFonts w:asciiTheme="majorHAnsi" w:hAnsiTheme="majorHAnsi" w:cstheme="majorHAnsi"/>
          <w:sz w:val="20"/>
        </w:rPr>
        <w:t>.</w:t>
      </w:r>
    </w:p>
  </w:footnote>
  <w:footnote w:id="54">
    <w:p w14:paraId="719BDA76" w14:textId="0FBC29C5"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85.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3.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социјалној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 xml:space="preserve">. </w:t>
      </w:r>
    </w:p>
  </w:footnote>
  <w:footnote w:id="55">
    <w:p w14:paraId="0318E678" w14:textId="278F2216"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Одговор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списак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питања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вези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њеним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трећим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извештајем</w:t>
      </w:r>
      <w:proofErr w:type="spellEnd"/>
      <w:r>
        <w:rPr>
          <w:rStyle w:val="FootnoteReference"/>
          <w:rFonts w:asciiTheme="majorHAnsi" w:hAnsiTheme="majorHAnsi" w:cstheme="majorHAnsi"/>
          <w:sz w:val="20"/>
        </w:rPr>
        <w:t xml:space="preserve">, E/C.12/SRB/RQ/3, </w:t>
      </w:r>
      <w:proofErr w:type="spellStart"/>
      <w:r>
        <w:rPr>
          <w:rStyle w:val="FootnoteReference"/>
          <w:rFonts w:asciiTheme="majorHAnsi" w:hAnsiTheme="majorHAnsi" w:cstheme="majorHAnsi"/>
          <w:sz w:val="20"/>
        </w:rPr>
        <w:t>доступан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5">
        <w:r>
          <w:rPr>
            <w:rStyle w:val="FootnoteReference"/>
            <w:rFonts w:asciiTheme="majorHAnsi" w:hAnsiTheme="majorHAnsi" w:cstheme="majorHAnsi"/>
            <w:sz w:val="20"/>
          </w:rPr>
          <w:t>https://tbinternet.ohchr.org/_layouts/15/treatybodyexternal/Download.aspx?symbolno=E%2fC.12%2fSRB%2fRQ%2f3&amp;Lang=en</w:t>
        </w:r>
      </w:hyperlink>
      <w:r>
        <w:rPr>
          <w:rStyle w:val="FootnoteReference"/>
          <w:rFonts w:asciiTheme="majorHAnsi" w:hAnsiTheme="majorHAnsi" w:cstheme="majorHAnsi"/>
          <w:sz w:val="20"/>
        </w:rPr>
        <w:t xml:space="preserve">, para. 88,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19 и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94,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19.</w:t>
      </w:r>
    </w:p>
  </w:footnote>
  <w:footnote w:id="56">
    <w:p w14:paraId="6D4E37F9" w14:textId="32257F24"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CESCR, </w:t>
      </w:r>
      <w:proofErr w:type="spellStart"/>
      <w:r>
        <w:rPr>
          <w:rStyle w:val="FootnoteReference"/>
          <w:rFonts w:asciiTheme="majorHAnsi" w:hAnsiTheme="majorHAnsi" w:cstheme="majorHAnsi"/>
          <w:sz w:val="20"/>
        </w:rPr>
        <w:t>Закључна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запажања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другом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24(а) и 24(б).</w:t>
      </w:r>
    </w:p>
  </w:footnote>
  <w:footnote w:id="57">
    <w:p w14:paraId="6CC63601" w14:textId="1A99FB5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Закључци</w:t>
      </w:r>
      <w:proofErr w:type="spellEnd"/>
      <w:r>
        <w:rPr>
          <w:rStyle w:val="FootnoteReference"/>
          <w:rFonts w:asciiTheme="majorHAnsi" w:hAnsiTheme="majorHAnsi" w:cstheme="majorHAnsi"/>
          <w:sz w:val="20"/>
        </w:rPr>
        <w:t xml:space="preserve"> 2017 –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13.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1. – </w:t>
      </w:r>
      <w:proofErr w:type="spellStart"/>
      <w:r>
        <w:rPr>
          <w:rStyle w:val="FootnoteReference"/>
          <w:rFonts w:asciiTheme="majorHAnsi" w:hAnsiTheme="majorHAnsi" w:cstheme="majorHAnsi"/>
          <w:sz w:val="20"/>
        </w:rPr>
        <w:t>Адекватна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сваку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особу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потребна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6">
        <w:r>
          <w:rPr>
            <w:rStyle w:val="FootnoteReference"/>
            <w:rFonts w:asciiTheme="majorHAnsi" w:hAnsiTheme="majorHAnsi" w:cstheme="majorHAnsi"/>
            <w:sz w:val="20"/>
          </w:rPr>
          <w:t>http://hudoc.esc.coe.int/eng?i=2017/def/SRB/13/1/EN</w:t>
        </w:r>
      </w:hyperlink>
      <w:r>
        <w:rPr>
          <w:rStyle w:val="FootnoteReference"/>
          <w:rFonts w:asciiTheme="majorHAnsi" w:hAnsiTheme="majorHAnsi" w:cstheme="majorHAnsi"/>
          <w:sz w:val="20"/>
        </w:rPr>
        <w:t>.</w:t>
      </w:r>
    </w:p>
  </w:footnote>
  <w:footnote w:id="58">
    <w:p w14:paraId="0B12C086" w14:textId="33F2E93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Последња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верзија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Нацрта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социјалној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објављена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јулу</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информација</w:t>
      </w:r>
      <w:proofErr w:type="spellEnd"/>
      <w:r>
        <w:rPr>
          <w:rStyle w:val="FootnoteReference"/>
          <w:rFonts w:asciiTheme="majorHAnsi" w:hAnsiTheme="majorHAnsi" w:cstheme="majorHAnsi"/>
          <w:sz w:val="20"/>
        </w:rPr>
        <w:t xml:space="preserve"> види:</w:t>
      </w:r>
      <w:hyperlink r:id="rId27">
        <w:r>
          <w:rPr>
            <w:rStyle w:val="FootnoteReference"/>
            <w:rFonts w:asciiTheme="majorHAnsi" w:hAnsiTheme="majorHAnsi" w:cstheme="majorHAnsi"/>
            <w:sz w:val="20"/>
          </w:rPr>
          <w:t>https://www.minrzs.gov.rs/sr/dokumenti/ostalo/javni-poziv-za-ucesce-u-javnoj-raspravi-o-nacrtu-zakona-o-izmenama-i-dopunama-zakona-o-socijalnoj-zastiti</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одговору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списак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питања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одговорила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имајући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виду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ограниченост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буџетских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средстава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намене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могуће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предвидети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промене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висини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начину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одређивања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висине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Предлогу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социјалној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Одговор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списак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питања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вези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њеним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трећим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88,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19.</w:t>
      </w:r>
    </w:p>
  </w:footnote>
  <w:footnote w:id="59">
    <w:p w14:paraId="69708767" w14:textId="2F78BCA2"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CESCR, </w:t>
      </w:r>
      <w:proofErr w:type="spellStart"/>
      <w:r>
        <w:rPr>
          <w:rStyle w:val="FootnoteReference"/>
          <w:rFonts w:asciiTheme="majorHAnsi" w:hAnsiTheme="majorHAnsi" w:cstheme="majorHAnsi"/>
          <w:sz w:val="20"/>
        </w:rPr>
        <w:t>Закључна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запажања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другом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24(в).</w:t>
      </w:r>
    </w:p>
  </w:footnote>
  <w:footnote w:id="60">
    <w:p w14:paraId="1D077980" w14:textId="152982DD"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14/2021. </w:t>
      </w:r>
    </w:p>
  </w:footnote>
  <w:footnote w:id="61">
    <w:p w14:paraId="42CCD960" w14:textId="7ABC93F8"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Партнери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демократске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промене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Партнери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Приватност</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заштита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података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личности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Анализа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одабраних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секторских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прописа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њихова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28,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8">
        <w:r>
          <w:rPr>
            <w:rStyle w:val="FootnoteReference"/>
            <w:rFonts w:asciiTheme="majorHAnsi" w:hAnsiTheme="majorHAnsi" w:cstheme="majorHAnsi"/>
            <w:sz w:val="20"/>
          </w:rPr>
          <w:t>https://www.partners-serbia.org//public/news/Privacy_and_Personal_Data_Protection_in_Serbia-_An_Analysis_of_Selected_Sectoral_Regulations_and_Their_Implementation,_PS(2).pdf</w:t>
        </w:r>
      </w:hyperlink>
      <w:r>
        <w:rPr>
          <w:rStyle w:val="FootnoteReference"/>
          <w:rFonts w:asciiTheme="majorHAnsi" w:hAnsiTheme="majorHAnsi" w:cstheme="majorHAnsi"/>
          <w:sz w:val="20"/>
        </w:rPr>
        <w:t xml:space="preserve"> </w:t>
      </w:r>
    </w:p>
  </w:footnote>
  <w:footnote w:id="62">
    <w:p w14:paraId="47BC025B" w14:textId="474478E2"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Подаци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засновани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одговору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захтеве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слободу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информисања</w:t>
      </w:r>
      <w:proofErr w:type="spellEnd"/>
      <w:r>
        <w:rPr>
          <w:rStyle w:val="FootnoteReference"/>
          <w:rFonts w:asciiTheme="majorHAnsi" w:hAnsiTheme="majorHAnsi" w:cstheme="majorHAnsi"/>
          <w:sz w:val="20"/>
        </w:rPr>
        <w:t xml:space="preserve">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детаља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фокусу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Четири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принудног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Резултати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примене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Уредбе</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мерама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укључивања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корисника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новчане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помоћи</w:t>
      </w:r>
      <w:proofErr w:type="spellEnd"/>
      <w:r>
        <w:rPr>
          <w:rStyle w:val="FootnoteReference"/>
          <w:rFonts w:asciiTheme="majorHAnsi" w:hAnsiTheme="majorHAnsi" w:cstheme="majorHAnsi"/>
          <w:sz w:val="20"/>
        </w:rPr>
        <w:t xml:space="preserve">, 2018,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29">
        <w:r>
          <w:rPr>
            <w:rStyle w:val="FootnoteReference"/>
            <w:rFonts w:asciiTheme="majorHAnsi" w:hAnsiTheme="majorHAnsi" w:cstheme="majorHAnsi"/>
            <w:sz w:val="20"/>
          </w:rPr>
          <w:t>https://www.a11initiative.org/wp-content/uploads/2018/10/Uredba_ENG.pdf</w:t>
        </w:r>
      </w:hyperlink>
      <w:r>
        <w:rPr>
          <w:rStyle w:val="FootnoteReference"/>
          <w:rFonts w:asciiTheme="majorHAnsi" w:hAnsiTheme="majorHAnsi" w:cstheme="majorHAnsi"/>
          <w:sz w:val="20"/>
        </w:rPr>
        <w:t>.</w:t>
      </w:r>
    </w:p>
  </w:footnote>
  <w:footnote w:id="63">
    <w:p w14:paraId="12B325AB" w14:textId="7431DDBA"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112/2014. </w:t>
      </w:r>
    </w:p>
  </w:footnote>
  <w:footnote w:id="64">
    <w:p w14:paraId="7DB8C4F8" w14:textId="38142C4C" w:rsidR="00ED2C3A" w:rsidRDefault="00E01740">
      <w:pPr>
        <w:spacing w:after="0"/>
        <w:rPr>
          <w:rStyle w:val="FootnoteReference"/>
          <w:rFonts w:asciiTheme="majorHAnsi" w:hAnsiTheme="majorHAnsi" w:cstheme="majorHAnsi"/>
          <w:sz w:val="20"/>
        </w:rPr>
      </w:pPr>
      <w:r>
        <w:rPr>
          <w:rStyle w:val="FootnoteReference"/>
          <w:rFonts w:asciiTheme="majorHAnsi" w:hAnsiTheme="majorHAnsi" w:cstheme="majorHAnsi"/>
          <w:sz w:val="20"/>
        </w:rPr>
        <w:footnoteRef/>
      </w:r>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116/2014.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био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привремен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називу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најављивао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колико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дуго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ће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важити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привремена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смањења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Иако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његов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наслов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сугерише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регулисан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начин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исплате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наслов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погрешан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увео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прогресивно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смањење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пензија</w:t>
      </w:r>
      <w:proofErr w:type="spellEnd"/>
      <w:r>
        <w:rPr>
          <w:rStyle w:val="FootnoteReference"/>
          <w:rFonts w:asciiTheme="majorHAnsi" w:hAnsiTheme="majorHAnsi" w:cstheme="majorHAnsi"/>
          <w:sz w:val="20"/>
        </w:rPr>
        <w:t>.</w:t>
      </w:r>
    </w:p>
  </w:footnote>
  <w:footnote w:id="65">
    <w:p w14:paraId="3469529C" w14:textId="1F1D0172"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детаља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Јуриј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Бајец</w:t>
      </w:r>
      <w:proofErr w:type="spellEnd"/>
      <w:r>
        <w:rPr>
          <w:rStyle w:val="FootnoteReference"/>
          <w:rFonts w:asciiTheme="majorHAnsi" w:hAnsiTheme="majorHAnsi" w:cstheme="majorHAnsi"/>
          <w:sz w:val="20"/>
        </w:rPr>
        <w:t xml:space="preserve">, </w:t>
      </w:r>
      <w:hyperlink r:id="rId30">
        <w:proofErr w:type="spellStart"/>
        <w:r>
          <w:rPr>
            <w:rStyle w:val="FootnoteReference"/>
            <w:rFonts w:asciiTheme="majorHAnsi" w:hAnsiTheme="majorHAnsi" w:cstheme="majorHAnsi"/>
            <w:sz w:val="20"/>
          </w:rPr>
          <w:t>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пензионера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процена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утицаја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фискалне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консолидације</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политике</w:t>
      </w:r>
      <w:proofErr w:type="spellEnd"/>
      <w:r>
        <w:rPr>
          <w:rStyle w:val="FootnoteReference"/>
          <w:rFonts w:asciiTheme="majorHAnsi" w:hAnsiTheme="majorHAnsi" w:cstheme="majorHAnsi"/>
          <w:sz w:val="20"/>
        </w:rPr>
        <w:t>, ESPN, 2016/2011.</w:t>
      </w:r>
    </w:p>
  </w:footnote>
  <w:footnote w:id="66">
    <w:p w14:paraId="4792EF88" w14:textId="22154A4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пример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издвојено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другачије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мишљење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одлуку</w:t>
      </w:r>
      <w:proofErr w:type="spellEnd"/>
      <w:r>
        <w:rPr>
          <w:rStyle w:val="FootnoteReference"/>
          <w:rFonts w:asciiTheme="majorHAnsi" w:hAnsiTheme="majorHAnsi" w:cstheme="majorHAnsi"/>
          <w:sz w:val="20"/>
        </w:rPr>
        <w:t xml:space="preserve"> Iuz-531/2014 </w:t>
      </w:r>
      <w:proofErr w:type="spellStart"/>
      <w:r>
        <w:rPr>
          <w:rStyle w:val="FootnoteReference"/>
          <w:rFonts w:asciiTheme="majorHAnsi" w:hAnsiTheme="majorHAnsi" w:cstheme="majorHAnsi"/>
          <w:sz w:val="20"/>
        </w:rPr>
        <w:t>судије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Драгана</w:t>
      </w:r>
      <w:proofErr w:type="spellEnd"/>
      <w:r>
        <w:rPr>
          <w:rStyle w:val="FootnoteReference"/>
          <w:rFonts w:asciiTheme="majorHAnsi" w:hAnsiTheme="majorHAnsi" w:cstheme="majorHAnsi"/>
          <w:sz w:val="20"/>
        </w:rPr>
        <w:t xml:space="preserve"> М. </w:t>
      </w:r>
      <w:proofErr w:type="spellStart"/>
      <w:r>
        <w:rPr>
          <w:rStyle w:val="FootnoteReference"/>
          <w:rFonts w:asciiTheme="majorHAnsi" w:hAnsiTheme="majorHAnsi" w:cstheme="majorHAnsi"/>
          <w:sz w:val="20"/>
        </w:rPr>
        <w:t>Стојановића</w:t>
      </w:r>
      <w:proofErr w:type="spellEnd"/>
      <w:r>
        <w:rPr>
          <w:rStyle w:val="FootnoteReference"/>
          <w:rFonts w:asciiTheme="majorHAnsi" w:hAnsiTheme="majorHAnsi" w:cstheme="majorHAnsi"/>
          <w:sz w:val="20"/>
        </w:rPr>
        <w:t>.</w:t>
      </w:r>
    </w:p>
  </w:footnote>
  <w:footnote w:id="67">
    <w:p w14:paraId="6AFC0B78" w14:textId="1EED0D9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w:t>
      </w:r>
    </w:p>
  </w:footnote>
  <w:footnote w:id="68">
    <w:p w14:paraId="6250FD58" w14:textId="1EC1B669"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CESCR, </w:t>
      </w:r>
      <w:proofErr w:type="spellStart"/>
      <w:r>
        <w:rPr>
          <w:rStyle w:val="FootnoteReference"/>
          <w:rFonts w:asciiTheme="majorHAnsi" w:hAnsiTheme="majorHAnsi" w:cstheme="majorHAnsi"/>
          <w:sz w:val="20"/>
        </w:rPr>
        <w:t>Општи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коментар</w:t>
      </w:r>
      <w:proofErr w:type="spellEnd"/>
      <w:r>
        <w:rPr>
          <w:rStyle w:val="FootnoteReference"/>
          <w:rFonts w:asciiTheme="majorHAnsi" w:hAnsiTheme="majorHAnsi" w:cstheme="majorHAnsi"/>
          <w:sz w:val="20"/>
        </w:rPr>
        <w:t xml:space="preserve"> 19, </w:t>
      </w:r>
      <w:proofErr w:type="spellStart"/>
      <w:r>
        <w:rPr>
          <w:rStyle w:val="FootnoteReference"/>
          <w:rFonts w:asciiTheme="majorHAnsi" w:hAnsiTheme="majorHAnsi" w:cstheme="majorHAnsi"/>
          <w:sz w:val="20"/>
        </w:rPr>
        <w:t>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осигурање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w:t>
      </w:r>
      <w:proofErr w:type="spellEnd"/>
      <w:r>
        <w:rPr>
          <w:rStyle w:val="FootnoteReference"/>
          <w:rFonts w:asciiTheme="majorHAnsi" w:hAnsiTheme="majorHAnsi" w:cstheme="majorHAnsi"/>
          <w:sz w:val="20"/>
        </w:rPr>
        <w:t>. 9), (</w:t>
      </w:r>
      <w:proofErr w:type="spellStart"/>
      <w:r>
        <w:rPr>
          <w:rStyle w:val="FootnoteReference"/>
          <w:rFonts w:asciiTheme="majorHAnsi" w:hAnsiTheme="majorHAnsi" w:cstheme="majorHAnsi"/>
          <w:sz w:val="20"/>
        </w:rPr>
        <w:t>Тридесет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девета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седница</w:t>
      </w:r>
      <w:proofErr w:type="spellEnd"/>
      <w:r>
        <w:rPr>
          <w:rStyle w:val="FootnoteReference"/>
          <w:rFonts w:asciiTheme="majorHAnsi" w:hAnsiTheme="majorHAnsi" w:cstheme="majorHAnsi"/>
          <w:sz w:val="20"/>
        </w:rPr>
        <w:t xml:space="preserve">, 2007), УН </w:t>
      </w:r>
      <w:proofErr w:type="spellStart"/>
      <w:r>
        <w:rPr>
          <w:rStyle w:val="FootnoteReference"/>
          <w:rFonts w:asciiTheme="majorHAnsi" w:hAnsiTheme="majorHAnsi" w:cstheme="majorHAnsi"/>
          <w:sz w:val="20"/>
        </w:rPr>
        <w:t>док</w:t>
      </w:r>
      <w:proofErr w:type="spellEnd"/>
      <w:r>
        <w:rPr>
          <w:rStyle w:val="FootnoteReference"/>
          <w:rFonts w:asciiTheme="majorHAnsi" w:hAnsiTheme="majorHAnsi" w:cstheme="majorHAnsi"/>
          <w:sz w:val="20"/>
        </w:rPr>
        <w:t xml:space="preserve">. E/C.12/GC/19 (2008). </w:t>
      </w:r>
    </w:p>
  </w:footnote>
  <w:footnote w:id="69">
    <w:p w14:paraId="5813F175" w14:textId="343A767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CESCR, </w:t>
      </w:r>
      <w:proofErr w:type="spellStart"/>
      <w:r>
        <w:rPr>
          <w:rStyle w:val="FootnoteReference"/>
          <w:rFonts w:asciiTheme="majorHAnsi" w:hAnsiTheme="majorHAnsi" w:cstheme="majorHAnsi"/>
          <w:sz w:val="20"/>
        </w:rPr>
        <w:t>Општи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19, </w:t>
      </w:r>
      <w:proofErr w:type="spellStart"/>
      <w:r>
        <w:rPr>
          <w:rStyle w:val="FootnoteReference"/>
          <w:rFonts w:asciiTheme="majorHAnsi" w:hAnsiTheme="majorHAnsi" w:cstheme="majorHAnsi"/>
          <w:sz w:val="20"/>
        </w:rPr>
        <w:t>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осигурање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w:t>
      </w:r>
      <w:proofErr w:type="spellEnd"/>
      <w:r>
        <w:rPr>
          <w:rStyle w:val="FootnoteReference"/>
          <w:rFonts w:asciiTheme="majorHAnsi" w:hAnsiTheme="majorHAnsi" w:cstheme="majorHAnsi"/>
          <w:sz w:val="20"/>
        </w:rPr>
        <w:t>. 9).</w:t>
      </w:r>
    </w:p>
  </w:footnote>
  <w:footnote w:id="70">
    <w:p w14:paraId="10230334" w14:textId="5F63FAF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Јуриј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Бајец</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пензионера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процена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утицаја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фискалне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консолидације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мрежа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политике</w:t>
      </w:r>
      <w:proofErr w:type="spellEnd"/>
      <w:r>
        <w:rPr>
          <w:rStyle w:val="FootnoteReference"/>
          <w:rFonts w:asciiTheme="majorHAnsi" w:hAnsiTheme="majorHAnsi" w:cstheme="majorHAnsi"/>
          <w:sz w:val="20"/>
        </w:rPr>
        <w:t xml:space="preserve">, ESPN, 2016/2011,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1">
        <w:r>
          <w:rPr>
            <w:rStyle w:val="FootnoteReference"/>
            <w:rFonts w:asciiTheme="majorHAnsi" w:hAnsiTheme="majorHAnsi" w:cstheme="majorHAnsi"/>
            <w:sz w:val="20"/>
          </w:rPr>
          <w:t>https://ec.europa.eu/social/BlobServlet?docId=15078&amp;langId=en</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Вести</w:t>
      </w:r>
      <w:proofErr w:type="spellEnd"/>
      <w:r>
        <w:rPr>
          <w:rStyle w:val="FootnoteReference"/>
          <w:rFonts w:asciiTheme="majorHAnsi" w:hAnsiTheme="majorHAnsi" w:cstheme="majorHAnsi"/>
          <w:sz w:val="20"/>
        </w:rPr>
        <w:t xml:space="preserve"> BBC-</w:t>
      </w:r>
      <w:proofErr w:type="spellStart"/>
      <w:r>
        <w:rPr>
          <w:rStyle w:val="FootnoteReference"/>
          <w:rFonts w:asciiTheme="majorHAnsi" w:hAnsiTheme="majorHAnsi" w:cstheme="majorHAnsi"/>
          <w:sz w:val="20"/>
        </w:rPr>
        <w:t>ја</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Најава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повећања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пензија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Пензије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ниже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w:t>
      </w:r>
      <w:proofErr w:type="spellEnd"/>
      <w:r>
        <w:rPr>
          <w:rStyle w:val="FootnoteReference"/>
          <w:rFonts w:asciiTheme="majorHAnsi" w:hAnsiTheme="majorHAnsi" w:cstheme="majorHAnsi"/>
          <w:sz w:val="20"/>
        </w:rPr>
        <w:t xml:space="preserve"> 1,8 </w:t>
      </w:r>
      <w:proofErr w:type="spellStart"/>
      <w:r>
        <w:rPr>
          <w:rStyle w:val="FootnoteReference"/>
          <w:rFonts w:asciiTheme="majorHAnsi" w:hAnsiTheme="majorHAnsi" w:cstheme="majorHAnsi"/>
          <w:sz w:val="20"/>
        </w:rPr>
        <w:t>одсто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него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година</w:t>
      </w:r>
      <w:proofErr w:type="spellEnd"/>
      <w:r>
        <w:rPr>
          <w:rStyle w:val="FootnoteReference"/>
          <w:rFonts w:asciiTheme="majorHAnsi" w:hAnsiTheme="majorHAnsi" w:cstheme="majorHAnsi"/>
          <w:sz w:val="20"/>
        </w:rPr>
        <w:t xml:space="preserve">”, 17. </w:t>
      </w:r>
      <w:proofErr w:type="spellStart"/>
      <w:r>
        <w:rPr>
          <w:rStyle w:val="FootnoteReference"/>
          <w:rFonts w:asciiTheme="majorHAnsi" w:hAnsiTheme="majorHAnsi" w:cstheme="majorHAnsi"/>
          <w:sz w:val="20"/>
        </w:rPr>
        <w:t>септембар</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2">
        <w:r>
          <w:rPr>
            <w:rStyle w:val="FootnoteReference"/>
            <w:rFonts w:asciiTheme="majorHAnsi" w:hAnsiTheme="majorHAnsi" w:cstheme="majorHAnsi"/>
            <w:sz w:val="20"/>
          </w:rPr>
          <w:t>https://www.bbc.com/serbian/lat/srbija-49660506</w:t>
        </w:r>
      </w:hyperlink>
      <w:r>
        <w:rPr>
          <w:rStyle w:val="FootnoteReference"/>
          <w:rFonts w:asciiTheme="majorHAnsi" w:hAnsiTheme="majorHAnsi" w:cstheme="majorHAnsi"/>
          <w:sz w:val="20"/>
        </w:rPr>
        <w:t xml:space="preserve">. </w:t>
      </w:r>
    </w:p>
  </w:footnote>
  <w:footnote w:id="71">
    <w:p w14:paraId="2A3E925F" w14:textId="26120B04"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6632F">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Уставни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IUz-266/2017 </w:t>
      </w:r>
      <w:proofErr w:type="spellStart"/>
      <w:r>
        <w:rPr>
          <w:rStyle w:val="FootnoteReference"/>
          <w:rFonts w:asciiTheme="majorHAnsi" w:hAnsiTheme="majorHAnsi" w:cstheme="majorHAnsi"/>
          <w:sz w:val="20"/>
        </w:rPr>
        <w:t>којом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утврђује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одредба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члана</w:t>
      </w:r>
      <w:proofErr w:type="spellEnd"/>
      <w:r>
        <w:rPr>
          <w:rStyle w:val="FootnoteReference"/>
          <w:rFonts w:asciiTheme="majorHAnsi" w:hAnsiTheme="majorHAnsi" w:cstheme="majorHAnsi"/>
          <w:sz w:val="20"/>
        </w:rPr>
        <w:t xml:space="preserve"> 12.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7.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финансијској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породици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113/17 и 50/18) </w:t>
      </w:r>
      <w:proofErr w:type="spellStart"/>
      <w:r>
        <w:rPr>
          <w:rStyle w:val="FootnoteReference"/>
          <w:rFonts w:asciiTheme="majorHAnsi" w:hAnsiTheme="majorHAnsi" w:cstheme="majorHAnsi"/>
          <w:sz w:val="20"/>
        </w:rPr>
        <w:t>неуставна</w:t>
      </w:r>
      <w:proofErr w:type="spellEnd"/>
      <w:r>
        <w:rPr>
          <w:rStyle w:val="FootnoteReference"/>
          <w:rFonts w:asciiTheme="majorHAnsi" w:hAnsiTheme="majorHAnsi" w:cstheme="majorHAnsi"/>
          <w:sz w:val="20"/>
        </w:rPr>
        <w:t>.</w:t>
      </w:r>
    </w:p>
  </w:footnote>
  <w:footnote w:id="72">
    <w:p w14:paraId="3D820DFE" w14:textId="24DA4875"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6632F">
        <w:rPr>
          <w:rStyle w:val="FootnoteReference"/>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финансијској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породици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децом</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66/2021,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30.06.2021.</w:t>
      </w:r>
    </w:p>
  </w:footnote>
  <w:footnote w:id="73">
    <w:p w14:paraId="415FAE0D" w14:textId="49FDCE0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6632F">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бригу</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породици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демографију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Министарство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запошљавање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борачка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питања</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Упутство</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поступању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општинских</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градских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управа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центара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спровођењу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извршењу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Уставног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IUZ-216/2018, </w:t>
      </w:r>
      <w:proofErr w:type="spellStart"/>
      <w:r>
        <w:rPr>
          <w:rStyle w:val="FootnoteReference"/>
          <w:rFonts w:asciiTheme="majorHAnsi" w:hAnsiTheme="majorHAnsi" w:cstheme="majorHAnsi"/>
          <w:sz w:val="20"/>
        </w:rPr>
        <w:t>IUz</w:t>
      </w:r>
      <w:proofErr w:type="spellEnd"/>
      <w:r>
        <w:rPr>
          <w:rStyle w:val="FootnoteReference"/>
          <w:rFonts w:asciiTheme="majorHAnsi" w:hAnsiTheme="majorHAnsi" w:cstheme="majorHAnsi"/>
          <w:sz w:val="20"/>
        </w:rPr>
        <w:t xml:space="preserve">/2018, и Iuz-266/2017“, 2. </w:t>
      </w:r>
      <w:proofErr w:type="spellStart"/>
      <w:r>
        <w:rPr>
          <w:rStyle w:val="FootnoteReference"/>
          <w:rFonts w:asciiTheme="majorHAnsi" w:hAnsiTheme="majorHAnsi" w:cstheme="majorHAnsi"/>
          <w:sz w:val="20"/>
        </w:rPr>
        <w:t>август</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3" w:history="1">
        <w:r>
          <w:rPr>
            <w:rStyle w:val="FootnoteReference"/>
            <w:rFonts w:asciiTheme="majorHAnsi" w:hAnsiTheme="majorHAnsi" w:cstheme="majorHAnsi"/>
            <w:sz w:val="20"/>
          </w:rPr>
          <w:t>http://minbpd.gov.rs/wp-content/uploads/2021/11/Instrukcija-o-postupanju-opstinskih-gradskih-uprava-i-centara-za-socijalni-rad-u-primeni-i-sprovoenju-odluka-Ustavnog-suda-Republike-Srbije-br.-IUz-2162018-IUz-2472018-i-IUz-2662017-1.pdf</w:t>
        </w:r>
      </w:hyperlink>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даљем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тексту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Упутство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МБПД и МРЗБСП </w:t>
      </w:r>
      <w:proofErr w:type="spellStart"/>
      <w:r>
        <w:rPr>
          <w:rStyle w:val="FootnoteReference"/>
          <w:rFonts w:asciiTheme="majorHAnsi" w:hAnsiTheme="majorHAnsi" w:cstheme="majorHAnsi"/>
          <w:sz w:val="20"/>
        </w:rPr>
        <w:t>из</w:t>
      </w:r>
      <w:proofErr w:type="spellEnd"/>
      <w:r>
        <w:rPr>
          <w:rStyle w:val="FootnoteReference"/>
          <w:rFonts w:asciiTheme="majorHAnsi" w:hAnsiTheme="majorHAnsi" w:cstheme="majorHAnsi"/>
          <w:sz w:val="20"/>
        </w:rPr>
        <w:t xml:space="preserve"> 2021).</w:t>
      </w:r>
    </w:p>
  </w:footnote>
  <w:footnote w:id="74">
    <w:p w14:paraId="0EA50E54" w14:textId="6D872FC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6632F">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Вести</w:t>
      </w:r>
      <w:proofErr w:type="spellEnd"/>
      <w:r>
        <w:rPr>
          <w:rStyle w:val="FootnoteReference"/>
          <w:rFonts w:asciiTheme="majorHAnsi" w:hAnsiTheme="majorHAnsi" w:cstheme="majorHAnsi"/>
          <w:sz w:val="20"/>
        </w:rPr>
        <w:t xml:space="preserve"> BBC-</w:t>
      </w:r>
      <w:proofErr w:type="spellStart"/>
      <w:r>
        <w:rPr>
          <w:rStyle w:val="FootnoteReference"/>
          <w:rFonts w:asciiTheme="majorHAnsi" w:hAnsiTheme="majorHAnsi" w:cstheme="majorHAnsi"/>
          <w:sz w:val="20"/>
        </w:rPr>
        <w:t>ја</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Деца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инвалидитетом</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променила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али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још</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нема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новца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родитељима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посебним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потребама</w:t>
      </w:r>
      <w:proofErr w:type="spellEnd"/>
      <w:r>
        <w:rPr>
          <w:rStyle w:val="FootnoteReference"/>
          <w:rFonts w:asciiTheme="majorHAnsi" w:hAnsiTheme="majorHAnsi" w:cstheme="majorHAnsi"/>
          <w:sz w:val="20"/>
        </w:rPr>
        <w:t xml:space="preserve">”, 25.10.2021,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4">
        <w:r>
          <w:rPr>
            <w:rStyle w:val="FootnoteReference"/>
            <w:rFonts w:asciiTheme="majorHAnsi" w:hAnsiTheme="majorHAnsi" w:cstheme="majorHAnsi"/>
            <w:sz w:val="20"/>
          </w:rPr>
          <w:t>https://naslovi.net/2021-10-25/bbc-news/deca-sa-invaliditetom-i-srbija-drzava-promenila-zakon-ali-jos-nema-novca-roditeljima-dece-sa-posebnim-potrebama/29191860</w:t>
        </w:r>
      </w:hyperlink>
      <w:r>
        <w:rPr>
          <w:rStyle w:val="FootnoteReference"/>
          <w:rFonts w:asciiTheme="majorHAnsi" w:hAnsiTheme="majorHAnsi" w:cstheme="majorHAnsi"/>
          <w:sz w:val="20"/>
        </w:rPr>
        <w:t>;</w:t>
      </w:r>
    </w:p>
  </w:footnote>
  <w:footnote w:id="75">
    <w:p w14:paraId="6D236BAE" w14:textId="763EFCC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6632F">
        <w:rPr>
          <w:rFonts w:asciiTheme="majorHAnsi" w:hAnsiTheme="majorHAnsi" w:cstheme="majorHAnsi"/>
          <w:sz w:val="20"/>
          <w:lang w:val="sr-Cyrl-RS"/>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w:t>
      </w:r>
    </w:p>
  </w:footnote>
  <w:footnote w:id="76">
    <w:p w14:paraId="02E6D0C6" w14:textId="2E63960E"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113/2017, 50/2018, 46/2021 –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Уставног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суда</w:t>
      </w:r>
      <w:proofErr w:type="spellEnd"/>
      <w:r>
        <w:rPr>
          <w:rStyle w:val="FootnoteReference"/>
          <w:rFonts w:asciiTheme="majorHAnsi" w:hAnsiTheme="majorHAnsi" w:cstheme="majorHAnsi"/>
          <w:sz w:val="20"/>
        </w:rPr>
        <w:t xml:space="preserve"> РС, 51/2021 –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Уставног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суда</w:t>
      </w:r>
      <w:proofErr w:type="spellEnd"/>
      <w:r>
        <w:rPr>
          <w:rStyle w:val="FootnoteReference"/>
          <w:rFonts w:asciiTheme="majorHAnsi" w:hAnsiTheme="majorHAnsi" w:cstheme="majorHAnsi"/>
          <w:sz w:val="20"/>
        </w:rPr>
        <w:t xml:space="preserve"> РС, 53/2021 –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Уставног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суда</w:t>
      </w:r>
      <w:proofErr w:type="spellEnd"/>
      <w:r>
        <w:rPr>
          <w:rStyle w:val="FootnoteReference"/>
          <w:rFonts w:asciiTheme="majorHAnsi" w:hAnsiTheme="majorHAnsi" w:cstheme="majorHAnsi"/>
          <w:sz w:val="20"/>
        </w:rPr>
        <w:t xml:space="preserve"> РС и 66/2021.</w:t>
      </w:r>
    </w:p>
  </w:footnote>
  <w:footnote w:id="77">
    <w:p w14:paraId="6BE3F865" w14:textId="4C476EF1"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изменама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допунама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финансијској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породици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децом</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66/2021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30. </w:t>
      </w:r>
      <w:proofErr w:type="spellStart"/>
      <w:r>
        <w:rPr>
          <w:rStyle w:val="FootnoteReference"/>
          <w:rFonts w:asciiTheme="majorHAnsi" w:hAnsiTheme="majorHAnsi" w:cstheme="majorHAnsi"/>
          <w:sz w:val="20"/>
        </w:rPr>
        <w:t>јуна</w:t>
      </w:r>
      <w:proofErr w:type="spellEnd"/>
      <w:r>
        <w:rPr>
          <w:rStyle w:val="FootnoteReference"/>
          <w:rFonts w:asciiTheme="majorHAnsi" w:hAnsiTheme="majorHAnsi" w:cstheme="majorHAnsi"/>
          <w:sz w:val="20"/>
        </w:rPr>
        <w:t xml:space="preserve"> 2021.</w:t>
      </w:r>
    </w:p>
  </w:footnote>
  <w:footnote w:id="78">
    <w:p w14:paraId="23BD2AF0" w14:textId="07EA5A4F"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комисија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2019, 25.9.2019, </w:t>
      </w:r>
      <w:proofErr w:type="spellStart"/>
      <w:r>
        <w:rPr>
          <w:rStyle w:val="FootnoteReference"/>
          <w:rFonts w:asciiTheme="majorHAnsi" w:hAnsiTheme="majorHAnsi" w:cstheme="majorHAnsi"/>
          <w:sz w:val="20"/>
        </w:rPr>
        <w:t>доступан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5">
        <w:r>
          <w:rPr>
            <w:rStyle w:val="FootnoteReference"/>
            <w:rFonts w:asciiTheme="majorHAnsi" w:hAnsiTheme="majorHAnsi" w:cstheme="majorHAnsi"/>
            <w:sz w:val="20"/>
          </w:rPr>
          <w:t>https://ec.europa.eu/neighbourhood-enlargement/sites/near/files/20190529-serbia-report.pdf</w:t>
        </w:r>
      </w:hyperlink>
      <w:r>
        <w:rPr>
          <w:rStyle w:val="FootnoteReference"/>
          <w:rFonts w:asciiTheme="majorHAnsi" w:hAnsiTheme="majorHAnsi" w:cstheme="majorHAnsi"/>
          <w:sz w:val="20"/>
        </w:rPr>
        <w:t xml:space="preserve">. </w:t>
      </w:r>
    </w:p>
  </w:footnote>
  <w:footnote w:id="79">
    <w:p w14:paraId="2B25077D" w14:textId="753C8F8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UNDP, </w:t>
      </w:r>
      <w:proofErr w:type="spellStart"/>
      <w:r>
        <w:rPr>
          <w:rStyle w:val="FootnoteReference"/>
          <w:rFonts w:asciiTheme="majorHAnsi" w:hAnsiTheme="majorHAnsi" w:cstheme="majorHAnsi"/>
          <w:sz w:val="20"/>
        </w:rPr>
        <w:t>Роми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поглед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6">
        <w:r>
          <w:rPr>
            <w:rStyle w:val="FootnoteReference"/>
            <w:rFonts w:asciiTheme="majorHAnsi" w:hAnsiTheme="majorHAnsi" w:cstheme="majorHAnsi"/>
            <w:sz w:val="20"/>
          </w:rPr>
          <w:t>https://www.eurasia.undp.org/content/dam/rbec/docs/Factsheet_SERBIA_Roma.pdf</w:t>
        </w:r>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страна</w:t>
      </w:r>
      <w:proofErr w:type="spellEnd"/>
      <w:r>
        <w:rPr>
          <w:rStyle w:val="FootnoteReference"/>
          <w:rFonts w:asciiTheme="majorHAnsi" w:hAnsiTheme="majorHAnsi" w:cstheme="majorHAnsi"/>
          <w:sz w:val="20"/>
        </w:rPr>
        <w:t xml:space="preserve"> 2</w:t>
      </w:r>
    </w:p>
  </w:footnote>
  <w:footnote w:id="80">
    <w:p w14:paraId="469D1922" w14:textId="65FCCFE0"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УНИЦЕФ и </w:t>
      </w:r>
      <w:proofErr w:type="spellStart"/>
      <w:r>
        <w:rPr>
          <w:rStyle w:val="FootnoteReference"/>
          <w:rFonts w:asciiTheme="majorHAnsi" w:hAnsiTheme="majorHAnsi" w:cstheme="majorHAnsi"/>
          <w:sz w:val="20"/>
        </w:rPr>
        <w:t>Републички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завод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статистику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Истраживање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вишеструких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показатеља</w:t>
      </w:r>
      <w:proofErr w:type="spellEnd"/>
      <w:r>
        <w:rPr>
          <w:rStyle w:val="FootnoteReference"/>
          <w:rFonts w:asciiTheme="majorHAnsi" w:hAnsiTheme="majorHAnsi" w:cstheme="majorHAnsi"/>
          <w:sz w:val="20"/>
        </w:rPr>
        <w:t xml:space="preserve"> 2019 и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Истраживање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вишеструких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показатеља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ромским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насељима</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налазима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истраживања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Београд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октобар</w:t>
      </w:r>
      <w:proofErr w:type="spellEnd"/>
      <w:r>
        <w:rPr>
          <w:rStyle w:val="FootnoteReference"/>
          <w:rFonts w:asciiTheme="majorHAnsi" w:hAnsiTheme="majorHAnsi" w:cstheme="majorHAnsi"/>
          <w:sz w:val="20"/>
        </w:rPr>
        <w:t xml:space="preserve"> 2020, xvii; у </w:t>
      </w:r>
      <w:proofErr w:type="spellStart"/>
      <w:r>
        <w:rPr>
          <w:rStyle w:val="FootnoteReference"/>
          <w:rFonts w:asciiTheme="majorHAnsi" w:hAnsiTheme="majorHAnsi" w:cstheme="majorHAnsi"/>
          <w:sz w:val="20"/>
        </w:rPr>
        <w:t>даљем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тексту</w:t>
      </w:r>
      <w:proofErr w:type="spellEnd"/>
      <w:r>
        <w:rPr>
          <w:rStyle w:val="FootnoteReference"/>
          <w:rFonts w:asciiTheme="majorHAnsi" w:hAnsiTheme="majorHAnsi" w:cstheme="majorHAnsi"/>
          <w:sz w:val="20"/>
        </w:rPr>
        <w:t xml:space="preserve">: MICS 2019,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7">
        <w:r>
          <w:rPr>
            <w:rStyle w:val="FootnoteReference"/>
            <w:rFonts w:asciiTheme="majorHAnsi" w:hAnsiTheme="majorHAnsi" w:cstheme="majorHAnsi"/>
            <w:sz w:val="20"/>
          </w:rPr>
          <w:t>https://www.unicef.org/serbia/media/16726/file/MICS%206%20Multiple%20Indicator%20Cluster%20Survey%20for%202019.pdf</w:t>
        </w:r>
      </w:hyperlink>
    </w:p>
  </w:footnote>
  <w:footnote w:id="81">
    <w:p w14:paraId="13D9F536" w14:textId="43E5E2DC" w:rsidR="00ED2C3A" w:rsidRDefault="00E01740">
      <w:pP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Истраживање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вишеструких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показатеља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2019. и </w:t>
      </w:r>
      <w:proofErr w:type="spellStart"/>
      <w:r>
        <w:rPr>
          <w:rStyle w:val="FootnoteReference"/>
          <w:rFonts w:asciiTheme="majorHAnsi" w:hAnsiTheme="majorHAnsi" w:cstheme="majorHAnsi"/>
          <w:sz w:val="20"/>
        </w:rPr>
        <w:t>Истраживање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вишеструких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показатеља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ромским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насељима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Статистички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преглед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страна</w:t>
      </w:r>
      <w:proofErr w:type="spellEnd"/>
      <w:r>
        <w:rPr>
          <w:rStyle w:val="FootnoteReference"/>
          <w:rFonts w:asciiTheme="majorHAnsi" w:hAnsiTheme="majorHAnsi" w:cstheme="majorHAnsi"/>
          <w:sz w:val="20"/>
        </w:rPr>
        <w:t xml:space="preserve"> 37,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w:t>
      </w:r>
    </w:p>
    <w:p w14:paraId="2BA0D383" w14:textId="77777777" w:rsidR="00ED2C3A" w:rsidRDefault="005A5A49">
      <w:pPr>
        <w:pBdr>
          <w:top w:val="nil"/>
          <w:left w:val="nil"/>
          <w:bottom w:val="nil"/>
          <w:right w:val="nil"/>
          <w:between w:val="nil"/>
        </w:pBdr>
        <w:spacing w:after="0" w:line="240" w:lineRule="auto"/>
        <w:rPr>
          <w:rStyle w:val="FootnoteReference"/>
          <w:rFonts w:asciiTheme="majorHAnsi" w:hAnsiTheme="majorHAnsi" w:cstheme="majorHAnsi"/>
          <w:sz w:val="20"/>
        </w:rPr>
      </w:pPr>
      <w:hyperlink r:id="rId38">
        <w:r w:rsidR="00E01740">
          <w:rPr>
            <w:rStyle w:val="FootnoteReference"/>
            <w:rFonts w:asciiTheme="majorHAnsi" w:hAnsiTheme="majorHAnsi" w:cstheme="majorHAnsi"/>
            <w:sz w:val="20"/>
          </w:rPr>
          <w:t>https://www.unicef.org/serbia/media/16301/file/Serbia%20(National%20and%20Roma%20Settlements)%202019%20MICS%20Statistical%20Snapshots_English.pdf</w:t>
        </w:r>
      </w:hyperlink>
    </w:p>
  </w:footnote>
  <w:footnote w:id="82">
    <w:p w14:paraId="53DF1996" w14:textId="7FC639C6"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страна</w:t>
      </w:r>
      <w:proofErr w:type="spellEnd"/>
      <w:r>
        <w:rPr>
          <w:rStyle w:val="FootnoteReference"/>
          <w:rFonts w:asciiTheme="majorHAnsi" w:hAnsiTheme="majorHAnsi" w:cstheme="majorHAnsi"/>
          <w:sz w:val="20"/>
        </w:rPr>
        <w:t xml:space="preserve"> 35.</w:t>
      </w:r>
    </w:p>
  </w:footnote>
  <w:footnote w:id="83">
    <w:p w14:paraId="30E576E5" w14:textId="7777777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Pr>
          <w:rStyle w:val="FootnoteReference"/>
          <w:rFonts w:asciiTheme="majorHAnsi" w:hAnsiTheme="majorHAnsi" w:cstheme="majorHAnsi"/>
          <w:sz w:val="20"/>
        </w:rPr>
        <w:t xml:space="preserve"> MICS 2019, xv.</w:t>
      </w:r>
    </w:p>
  </w:footnote>
  <w:footnote w:id="84">
    <w:p w14:paraId="6E0EFC24" w14:textId="58EE28B1"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Закључна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запажања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трећем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CCPR/C/SR/CO/3, 2017,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3,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15, </w:t>
      </w:r>
    </w:p>
  </w:footnote>
  <w:footnote w:id="85">
    <w:p w14:paraId="4FEBDFD2" w14:textId="63FB8C5E"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Допунско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писмо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упућено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држави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чланици</w:t>
      </w:r>
      <w:proofErr w:type="spellEnd"/>
      <w:r>
        <w:rPr>
          <w:rStyle w:val="FootnoteReference"/>
          <w:rFonts w:asciiTheme="majorHAnsi" w:hAnsiTheme="majorHAnsi" w:cstheme="majorHAnsi"/>
          <w:sz w:val="20"/>
        </w:rPr>
        <w:t xml:space="preserve"> – </w:t>
      </w:r>
      <w:proofErr w:type="spellStart"/>
      <w:r>
        <w:rPr>
          <w:rStyle w:val="FootnoteReference"/>
          <w:rFonts w:asciiTheme="majorHAnsi" w:hAnsiTheme="majorHAnsi" w:cstheme="majorHAnsi"/>
          <w:sz w:val="20"/>
        </w:rPr>
        <w:t>Обустављање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поступка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праћења</w:t>
      </w:r>
      <w:proofErr w:type="spellEnd"/>
      <w:r>
        <w:rPr>
          <w:rStyle w:val="FootnoteReference"/>
          <w:rFonts w:asciiTheme="majorHAnsi" w:hAnsiTheme="majorHAnsi" w:cstheme="majorHAnsi"/>
          <w:sz w:val="20"/>
        </w:rPr>
        <w:t xml:space="preserve">, 26. </w:t>
      </w:r>
      <w:proofErr w:type="spellStart"/>
      <w:r>
        <w:rPr>
          <w:rStyle w:val="FootnoteReference"/>
          <w:rFonts w:asciiTheme="majorHAnsi" w:hAnsiTheme="majorHAnsi" w:cstheme="majorHAnsi"/>
          <w:sz w:val="20"/>
        </w:rPr>
        <w:t>новембар</w:t>
      </w:r>
      <w:proofErr w:type="spellEnd"/>
      <w:r>
        <w:rPr>
          <w:rStyle w:val="FootnoteReference"/>
          <w:rFonts w:asciiTheme="majorHAnsi" w:hAnsiTheme="majorHAnsi" w:cstheme="majorHAnsi"/>
          <w:sz w:val="20"/>
        </w:rPr>
        <w:t xml:space="preserve"> 2020. (</w:t>
      </w:r>
      <w:proofErr w:type="spellStart"/>
      <w:r>
        <w:rPr>
          <w:rStyle w:val="FootnoteReference"/>
          <w:rFonts w:asciiTheme="majorHAnsi" w:hAnsiTheme="majorHAnsi" w:cstheme="majorHAnsi"/>
          <w:sz w:val="20"/>
        </w:rPr>
        <w:t>општа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дистрибуција</w:t>
      </w:r>
      <w:proofErr w:type="spellEnd"/>
      <w:r>
        <w:rPr>
          <w:rStyle w:val="FootnoteReference"/>
          <w:rFonts w:asciiTheme="majorHAnsi" w:hAnsiTheme="majorHAnsi" w:cstheme="majorHAnsi"/>
          <w:sz w:val="20"/>
        </w:rPr>
        <w:t xml:space="preserve"> – 21. </w:t>
      </w:r>
      <w:proofErr w:type="spellStart"/>
      <w:r>
        <w:rPr>
          <w:rStyle w:val="FootnoteReference"/>
          <w:rFonts w:asciiTheme="majorHAnsi" w:hAnsiTheme="majorHAnsi" w:cstheme="majorHAnsi"/>
          <w:sz w:val="20"/>
        </w:rPr>
        <w:t>фебруар</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39">
        <w:r>
          <w:rPr>
            <w:rStyle w:val="FootnoteReference"/>
            <w:rFonts w:asciiTheme="majorHAnsi" w:hAnsiTheme="majorHAnsi" w:cstheme="majorHAnsi"/>
            <w:sz w:val="20"/>
          </w:rPr>
          <w:t>https</w:t>
        </w:r>
      </w:hyperlink>
      <w:hyperlink r:id="rId40">
        <w:r>
          <w:rPr>
            <w:rStyle w:val="FootnoteReference"/>
            <w:rFonts w:asciiTheme="majorHAnsi" w:hAnsiTheme="majorHAnsi" w:cstheme="majorHAnsi"/>
            <w:sz w:val="20"/>
          </w:rPr>
          <w:t>://tbinternet.ohchr.org/Treaties/CCPR/Shared%20Documents/SRB/INT_CCPR_FUL_SRB_44136_E.pdf</w:t>
        </w:r>
      </w:hyperlink>
      <w:r>
        <w:rPr>
          <w:rStyle w:val="FootnoteReference"/>
          <w:rFonts w:asciiTheme="majorHAnsi" w:hAnsiTheme="majorHAnsi" w:cstheme="majorHAnsi"/>
          <w:sz w:val="20"/>
        </w:rPr>
        <w:t xml:space="preserve">. </w:t>
      </w:r>
    </w:p>
  </w:footnote>
  <w:footnote w:id="86">
    <w:p w14:paraId="26F6671D" w14:textId="7777777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4.</w:t>
      </w:r>
    </w:p>
  </w:footnote>
  <w:footnote w:id="87">
    <w:p w14:paraId="55DE859F" w14:textId="48F3679C"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r>
        <w:rPr>
          <w:rStyle w:val="FootnoteReference"/>
          <w:rFonts w:asciiTheme="majorHAnsi" w:hAnsiTheme="majorHAnsi" w:cstheme="majorHAnsi"/>
          <w:sz w:val="20"/>
        </w:rPr>
        <w:t xml:space="preserve">Imogen Richmond-Bishop и </w:t>
      </w:r>
      <w:proofErr w:type="spellStart"/>
      <w:r>
        <w:rPr>
          <w:rStyle w:val="FootnoteReference"/>
          <w:rFonts w:asciiTheme="majorHAnsi" w:hAnsiTheme="majorHAnsi" w:cstheme="majorHAnsi"/>
          <w:sz w:val="20"/>
        </w:rPr>
        <w:t>Данило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Ћурчић</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Ограничења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социјалне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Уједињено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Краљевство</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Србија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постали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екстремни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подршци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деце</w:t>
      </w:r>
      <w:proofErr w:type="spellEnd"/>
      <w:r>
        <w:rPr>
          <w:rStyle w:val="FootnoteReference"/>
          <w:rFonts w:asciiTheme="majorHAnsi" w:hAnsiTheme="majorHAnsi" w:cstheme="majorHAnsi"/>
          <w:sz w:val="20"/>
        </w:rPr>
        <w:t xml:space="preserve">”, Open Global Rights, 21. </w:t>
      </w:r>
      <w:proofErr w:type="spellStart"/>
      <w:r>
        <w:rPr>
          <w:rStyle w:val="FootnoteReference"/>
          <w:rFonts w:asciiTheme="majorHAnsi" w:hAnsiTheme="majorHAnsi" w:cstheme="majorHAnsi"/>
          <w:sz w:val="20"/>
        </w:rPr>
        <w:t>април</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41">
        <w:r>
          <w:rPr>
            <w:rStyle w:val="FootnoteReference"/>
            <w:rFonts w:asciiTheme="majorHAnsi" w:hAnsiTheme="majorHAnsi" w:cstheme="majorHAnsi"/>
            <w:sz w:val="20"/>
          </w:rPr>
          <w:t>https://www.openglobalrights.org/welfare-caps-how-the-uk-and-serbia-became-outliers-in-restricting-child-support/?lang=English</w:t>
        </w:r>
      </w:hyperlink>
      <w:r>
        <w:rPr>
          <w:rStyle w:val="FootnoteReference"/>
          <w:rFonts w:asciiTheme="majorHAnsi" w:hAnsiTheme="majorHAnsi" w:cstheme="majorHAnsi"/>
          <w:sz w:val="20"/>
        </w:rPr>
        <w:t>.</w:t>
      </w:r>
    </w:p>
  </w:footnote>
  <w:footnote w:id="88">
    <w:p w14:paraId="54B9068B" w14:textId="169606C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22.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xml:space="preserve">. 1. и 3. и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26.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1.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финансијској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породици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децом</w:t>
      </w:r>
      <w:proofErr w:type="spellEnd"/>
      <w:r>
        <w:rPr>
          <w:rStyle w:val="FootnoteReference"/>
          <w:rFonts w:asciiTheme="majorHAnsi" w:hAnsiTheme="majorHAnsi" w:cstheme="majorHAnsi"/>
          <w:sz w:val="20"/>
        </w:rPr>
        <w:t>.</w:t>
      </w:r>
    </w:p>
  </w:footnote>
  <w:footnote w:id="89">
    <w:p w14:paraId="593CDDE8" w14:textId="2CEE2E5D"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Подаци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добијени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посебном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обрадом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пописних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података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врши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Републички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завод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статистику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Једна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организација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Платформе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А 11)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Републичког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завода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статистику</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марту</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податке</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карактеристикама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породица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петоро</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деце</w:t>
      </w:r>
      <w:proofErr w:type="spellEnd"/>
      <w:r>
        <w:rPr>
          <w:rStyle w:val="FootnoteReference"/>
          <w:rFonts w:asciiTheme="majorHAnsi" w:hAnsiTheme="majorHAnsi" w:cstheme="majorHAnsi"/>
          <w:sz w:val="20"/>
        </w:rPr>
        <w:t>.</w:t>
      </w:r>
    </w:p>
  </w:footnote>
  <w:footnote w:id="90">
    <w:p w14:paraId="0F19FE34" w14:textId="08B14C3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Исто</w:t>
      </w:r>
      <w:proofErr w:type="spellEnd"/>
      <w:r>
        <w:rPr>
          <w:rStyle w:val="FootnoteReference"/>
          <w:rFonts w:asciiTheme="majorHAnsi" w:hAnsiTheme="majorHAnsi" w:cstheme="majorHAnsi"/>
          <w:sz w:val="20"/>
        </w:rPr>
        <w:t>.</w:t>
      </w:r>
    </w:p>
  </w:footnote>
  <w:footnote w:id="91">
    <w:p w14:paraId="7339BA19" w14:textId="4DAABE03"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Уставни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суд</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Одлука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ИУз-40/2012, </w:t>
      </w:r>
      <w:proofErr w:type="spellStart"/>
      <w:r>
        <w:rPr>
          <w:rStyle w:val="FootnoteReference"/>
          <w:rFonts w:asciiTheme="majorHAnsi" w:hAnsiTheme="majorHAnsi" w:cstheme="majorHAnsi"/>
          <w:sz w:val="20"/>
        </w:rPr>
        <w:t>објављена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Службеном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гласнику</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104/2014,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01.10.2014.</w:t>
      </w:r>
    </w:p>
  </w:footnote>
  <w:footnote w:id="92">
    <w:p w14:paraId="08A54D8B" w14:textId="65E6A970"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r>
        <w:rPr>
          <w:rStyle w:val="FootnoteReference"/>
          <w:rFonts w:asciiTheme="majorHAnsi" w:hAnsiTheme="majorHAnsi" w:cstheme="majorHAnsi"/>
          <w:sz w:val="20"/>
        </w:rPr>
        <w:t xml:space="preserve">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другоразредна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 15.</w:t>
      </w:r>
    </w:p>
  </w:footnote>
  <w:footnote w:id="93">
    <w:p w14:paraId="489C75BB" w14:textId="1AE99085"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више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детаља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FemPlatz</w:t>
      </w:r>
      <w:proofErr w:type="spellEnd"/>
      <w:r>
        <w:rPr>
          <w:rStyle w:val="FootnoteReference"/>
          <w:rFonts w:asciiTheme="majorHAnsi" w:hAnsiTheme="majorHAnsi" w:cstheme="majorHAnsi"/>
          <w:sz w:val="20"/>
        </w:rPr>
        <w:t xml:space="preserve"> и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hyperlink r:id="rId42">
        <w:proofErr w:type="spellStart"/>
        <w:r>
          <w:rPr>
            <w:rStyle w:val="FootnoteReference"/>
            <w:rFonts w:asciiTheme="majorHAnsi" w:hAnsiTheme="majorHAnsi" w:cstheme="majorHAnsi"/>
            <w:sz w:val="20"/>
          </w:rPr>
          <w:t>Информације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елиминацију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дискриминације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жена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Радну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групу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72. </w:t>
        </w:r>
        <w:proofErr w:type="spellStart"/>
        <w:r>
          <w:rPr>
            <w:rStyle w:val="FootnoteReference"/>
            <w:rFonts w:asciiTheme="majorHAnsi" w:hAnsiTheme="majorHAnsi" w:cstheme="majorHAnsi"/>
            <w:sz w:val="20"/>
          </w:rPr>
          <w:t>седницу</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преиспитивању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6-8.</w:t>
      </w:r>
    </w:p>
  </w:footnote>
  <w:footnote w:id="94">
    <w:p w14:paraId="355D7587" w14:textId="234F837E"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104/2013.</w:t>
      </w:r>
    </w:p>
  </w:footnote>
  <w:footnote w:id="95">
    <w:p w14:paraId="5D7299C7" w14:textId="4BA207B0"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Комитет</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детета</w:t>
      </w:r>
      <w:proofErr w:type="spellEnd"/>
      <w:r>
        <w:rPr>
          <w:rStyle w:val="FootnoteReference"/>
          <w:rFonts w:asciiTheme="majorHAnsi" w:hAnsiTheme="majorHAnsi" w:cstheme="majorHAnsi"/>
          <w:sz w:val="20"/>
        </w:rPr>
        <w:t xml:space="preserve">, </w:t>
      </w:r>
      <w:hyperlink r:id="rId43">
        <w:proofErr w:type="spellStart"/>
        <w:r>
          <w:rPr>
            <w:rStyle w:val="FootnoteReference"/>
            <w:rFonts w:asciiTheme="majorHAnsi" w:hAnsiTheme="majorHAnsi" w:cstheme="majorHAnsi"/>
            <w:sz w:val="20"/>
          </w:rPr>
          <w:t>Закључна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запажања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комбинованом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другом</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трећем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периодичном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hyperlink>
      <w:r>
        <w:rPr>
          <w:rStyle w:val="FootnoteReference"/>
          <w:rFonts w:asciiTheme="majorHAnsi" w:hAnsiTheme="majorHAnsi" w:cstheme="majorHAnsi"/>
          <w:sz w:val="20"/>
        </w:rPr>
        <w:t xml:space="preserve">, 7. </w:t>
      </w:r>
      <w:proofErr w:type="spellStart"/>
      <w:r>
        <w:rPr>
          <w:rStyle w:val="FootnoteReference"/>
          <w:rFonts w:asciiTheme="majorHAnsi" w:hAnsiTheme="majorHAnsi" w:cstheme="majorHAnsi"/>
          <w:sz w:val="20"/>
        </w:rPr>
        <w:t>март</w:t>
      </w:r>
      <w:proofErr w:type="spellEnd"/>
      <w:r>
        <w:rPr>
          <w:rStyle w:val="FootnoteReference"/>
          <w:rFonts w:asciiTheme="majorHAnsi" w:hAnsiTheme="majorHAnsi" w:cstheme="majorHAnsi"/>
          <w:sz w:val="20"/>
        </w:rPr>
        <w:t xml:space="preserve"> 2017, </w:t>
      </w:r>
      <w:proofErr w:type="spellStart"/>
      <w:r>
        <w:rPr>
          <w:rStyle w:val="FootnoteReference"/>
          <w:rFonts w:asciiTheme="majorHAnsi" w:hAnsiTheme="majorHAnsi" w:cstheme="majorHAnsi"/>
          <w:sz w:val="20"/>
        </w:rPr>
        <w:t>ст</w:t>
      </w:r>
      <w:proofErr w:type="spellEnd"/>
      <w:r>
        <w:rPr>
          <w:rStyle w:val="FootnoteReference"/>
          <w:rFonts w:asciiTheme="majorHAnsi" w:hAnsiTheme="majorHAnsi" w:cstheme="majorHAnsi"/>
          <w:sz w:val="20"/>
        </w:rPr>
        <w:t>. 45(б).</w:t>
      </w:r>
    </w:p>
  </w:footnote>
  <w:footnote w:id="96">
    <w:p w14:paraId="10824A0D" w14:textId="16387E9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грађана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Специјални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репродуктивном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здрављу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Ромкиња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препорукама</w:t>
      </w:r>
      <w:proofErr w:type="spellEnd"/>
      <w:r>
        <w:rPr>
          <w:rStyle w:val="FootnoteReference"/>
          <w:rFonts w:asciiTheme="majorHAnsi" w:hAnsiTheme="majorHAnsi" w:cstheme="majorHAnsi"/>
          <w:sz w:val="20"/>
        </w:rPr>
        <w:t xml:space="preserve">, 2017, </w:t>
      </w:r>
      <w:proofErr w:type="spellStart"/>
      <w:r>
        <w:rPr>
          <w:rStyle w:val="FootnoteReference"/>
          <w:rFonts w:asciiTheme="majorHAnsi" w:hAnsiTheme="majorHAnsi" w:cstheme="majorHAnsi"/>
          <w:sz w:val="20"/>
        </w:rPr>
        <w:t>доступан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44">
        <w:r>
          <w:rPr>
            <w:rStyle w:val="FootnoteReference"/>
            <w:rFonts w:asciiTheme="majorHAnsi" w:hAnsiTheme="majorHAnsi" w:cstheme="majorHAnsi"/>
            <w:sz w:val="20"/>
          </w:rPr>
          <w:t>https://www.ombudsman.rs/attachments/article/5536/Poseban%20izvestaj%20ZG%20Rep%20zdravlje%20Romkinja%2011.pdf</w:t>
        </w:r>
      </w:hyperlink>
      <w:r>
        <w:rPr>
          <w:rStyle w:val="FootnoteReference"/>
          <w:rFonts w:asciiTheme="majorHAnsi" w:hAnsiTheme="majorHAnsi" w:cstheme="majorHAnsi"/>
          <w:sz w:val="20"/>
        </w:rPr>
        <w:t>, pages 3 and 11.</w:t>
      </w:r>
    </w:p>
  </w:footnote>
  <w:footnote w:id="97">
    <w:p w14:paraId="715F97A2" w14:textId="6E85FBB8"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131. </w:t>
      </w:r>
      <w:proofErr w:type="spellStart"/>
      <w:r>
        <w:rPr>
          <w:rStyle w:val="FootnoteReference"/>
          <w:rFonts w:asciiTheme="majorHAnsi" w:hAnsiTheme="majorHAnsi" w:cstheme="majorHAnsi"/>
          <w:sz w:val="20"/>
        </w:rPr>
        <w:t>став</w:t>
      </w:r>
      <w:proofErr w:type="spellEnd"/>
      <w:r>
        <w:rPr>
          <w:rStyle w:val="FootnoteReference"/>
          <w:rFonts w:asciiTheme="majorHAnsi" w:hAnsiTheme="majorHAnsi" w:cstheme="majorHAnsi"/>
          <w:sz w:val="20"/>
        </w:rPr>
        <w:t xml:space="preserve"> 1. </w:t>
      </w:r>
      <w:proofErr w:type="spellStart"/>
      <w:r>
        <w:rPr>
          <w:rStyle w:val="FootnoteReference"/>
          <w:rFonts w:asciiTheme="majorHAnsi" w:hAnsiTheme="majorHAnsi" w:cstheme="majorHAnsi"/>
          <w:sz w:val="20"/>
        </w:rPr>
        <w:t>тачка</w:t>
      </w:r>
      <w:proofErr w:type="spellEnd"/>
      <w:r>
        <w:rPr>
          <w:rStyle w:val="FootnoteReference"/>
          <w:rFonts w:asciiTheme="majorHAnsi" w:hAnsiTheme="majorHAnsi" w:cstheme="majorHAnsi"/>
          <w:sz w:val="20"/>
        </w:rPr>
        <w:t xml:space="preserve"> 4. </w:t>
      </w:r>
      <w:proofErr w:type="spellStart"/>
      <w:r>
        <w:rPr>
          <w:rStyle w:val="FootnoteReference"/>
          <w:rFonts w:asciiTheme="majorHAnsi" w:hAnsiTheme="majorHAnsi" w:cstheme="majorHAnsi"/>
          <w:sz w:val="20"/>
        </w:rPr>
        <w:t>алинеја</w:t>
      </w:r>
      <w:proofErr w:type="spellEnd"/>
      <w:r>
        <w:rPr>
          <w:rStyle w:val="FootnoteReference"/>
          <w:rFonts w:asciiTheme="majorHAnsi" w:hAnsiTheme="majorHAnsi" w:cstheme="majorHAnsi"/>
          <w:sz w:val="20"/>
        </w:rPr>
        <w:t xml:space="preserve"> 5.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здравственом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осигурању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број</w:t>
      </w:r>
      <w:proofErr w:type="spellEnd"/>
      <w:r>
        <w:rPr>
          <w:rStyle w:val="FootnoteReference"/>
          <w:rFonts w:asciiTheme="majorHAnsi" w:hAnsiTheme="majorHAnsi" w:cstheme="majorHAnsi"/>
          <w:sz w:val="20"/>
        </w:rPr>
        <w:t xml:space="preserve"> 25/2019.</w:t>
      </w:r>
    </w:p>
  </w:footnote>
  <w:footnote w:id="98">
    <w:p w14:paraId="7B49038E" w14:textId="571C7A67" w:rsidR="00ED2C3A" w:rsidRDefault="00E01740">
      <w:pPr>
        <w:pBdr>
          <w:top w:val="nil"/>
          <w:left w:val="nil"/>
          <w:bottom w:val="nil"/>
          <w:right w:val="nil"/>
          <w:between w:val="nil"/>
        </w:pBdr>
        <w:spacing w:after="0" w:line="240" w:lineRule="auto"/>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Вести</w:t>
      </w:r>
      <w:proofErr w:type="spellEnd"/>
      <w:r>
        <w:rPr>
          <w:rStyle w:val="FootnoteReference"/>
          <w:rFonts w:asciiTheme="majorHAnsi" w:hAnsiTheme="majorHAnsi" w:cstheme="majorHAnsi"/>
          <w:sz w:val="20"/>
        </w:rPr>
        <w:t xml:space="preserve"> BBC-</w:t>
      </w:r>
      <w:proofErr w:type="spellStart"/>
      <w:r>
        <w:rPr>
          <w:rStyle w:val="FootnoteReference"/>
          <w:rFonts w:asciiTheme="majorHAnsi" w:hAnsiTheme="majorHAnsi" w:cstheme="majorHAnsi"/>
          <w:sz w:val="20"/>
        </w:rPr>
        <w:t>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w:t>
      </w:r>
      <w:proofErr w:type="spellStart"/>
      <w:r>
        <w:rPr>
          <w:rStyle w:val="FootnoteReference"/>
          <w:rFonts w:asciiTheme="majorHAnsi" w:hAnsiTheme="majorHAnsi" w:cstheme="majorHAnsi"/>
          <w:sz w:val="20"/>
        </w:rPr>
        <w:t>Борба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против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карцинома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Позив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или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писмо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казна</w:t>
      </w:r>
      <w:proofErr w:type="spellEnd"/>
      <w:r>
        <w:rPr>
          <w:rStyle w:val="FootnoteReference"/>
          <w:rFonts w:asciiTheme="majorHAnsi" w:hAnsiTheme="majorHAnsi" w:cstheme="majorHAnsi"/>
          <w:sz w:val="20"/>
        </w:rPr>
        <w:t xml:space="preserve">“, 11. </w:t>
      </w:r>
      <w:proofErr w:type="spellStart"/>
      <w:r>
        <w:rPr>
          <w:rStyle w:val="FootnoteReference"/>
          <w:rFonts w:asciiTheme="majorHAnsi" w:hAnsiTheme="majorHAnsi" w:cstheme="majorHAnsi"/>
          <w:sz w:val="20"/>
        </w:rPr>
        <w:t>април</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w:t>
      </w:r>
      <w:r w:rsidR="0005753B">
        <w:rPr>
          <w:rStyle w:val="FootnoteReference"/>
          <w:rFonts w:asciiTheme="majorHAnsi" w:hAnsiTheme="majorHAnsi" w:cstheme="majorHAnsi"/>
          <w:sz w:val="20"/>
        </w:rPr>
        <w:t xml:space="preserve"> </w:t>
      </w:r>
      <w:hyperlink r:id="rId45">
        <w:r>
          <w:rPr>
            <w:rStyle w:val="FootnoteReference"/>
            <w:rFonts w:asciiTheme="majorHAnsi" w:hAnsiTheme="majorHAnsi" w:cstheme="majorHAnsi"/>
            <w:sz w:val="20"/>
          </w:rPr>
          <w:t>https://www.bbc.com/serbian/lat/srbija-47851338</w:t>
        </w:r>
      </w:hyperlink>
      <w:r>
        <w:rPr>
          <w:rStyle w:val="FootnoteReference"/>
          <w:rFonts w:asciiTheme="majorHAnsi" w:hAnsiTheme="majorHAnsi" w:cstheme="majorHAnsi"/>
          <w:sz w:val="20"/>
        </w:rPr>
        <w:t xml:space="preserve">. А 11 – </w:t>
      </w:r>
      <w:proofErr w:type="spellStart"/>
      <w:r>
        <w:rPr>
          <w:rStyle w:val="FootnoteReference"/>
          <w:rFonts w:asciiTheme="majorHAnsi" w:hAnsiTheme="majorHAnsi" w:cstheme="majorHAnsi"/>
          <w:sz w:val="20"/>
        </w:rPr>
        <w:t>Иницијатива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економска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социјална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другоразредна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цитирано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27-28.</w:t>
      </w:r>
    </w:p>
  </w:footnote>
  <w:footnote w:id="99">
    <w:p w14:paraId="43C6976C" w14:textId="380756F5"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Види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додатно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Коалиција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ПрЕУговор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Хитни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извештај</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напретку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кластеру</w:t>
      </w:r>
      <w:proofErr w:type="spellEnd"/>
      <w:r>
        <w:rPr>
          <w:rStyle w:val="FootnoteReference"/>
          <w:rFonts w:asciiTheme="majorHAnsi" w:hAnsiTheme="majorHAnsi" w:cstheme="majorHAnsi"/>
          <w:sz w:val="20"/>
        </w:rPr>
        <w:t xml:space="preserve"> 1 – </w:t>
      </w:r>
      <w:proofErr w:type="spellStart"/>
      <w:r>
        <w:rPr>
          <w:rStyle w:val="FootnoteReference"/>
          <w:rFonts w:asciiTheme="majorHAnsi" w:hAnsiTheme="majorHAnsi" w:cstheme="majorHAnsi"/>
          <w:sz w:val="20"/>
        </w:rPr>
        <w:t>новембар</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стр</w:t>
      </w:r>
      <w:proofErr w:type="spellEnd"/>
      <w:r>
        <w:rPr>
          <w:rStyle w:val="FootnoteReference"/>
          <w:rFonts w:asciiTheme="majorHAnsi" w:hAnsiTheme="majorHAnsi" w:cstheme="majorHAnsi"/>
          <w:sz w:val="20"/>
        </w:rPr>
        <w:t xml:space="preserve">. 85-88, </w:t>
      </w:r>
      <w:proofErr w:type="spellStart"/>
      <w:r>
        <w:rPr>
          <w:rStyle w:val="FootnoteReference"/>
          <w:rFonts w:asciiTheme="majorHAnsi" w:hAnsiTheme="majorHAnsi" w:cstheme="majorHAnsi"/>
          <w:sz w:val="20"/>
        </w:rPr>
        <w:t>доступно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hyperlink r:id="rId46" w:history="1">
        <w:r>
          <w:rPr>
            <w:rStyle w:val="FootnoteReference"/>
            <w:rFonts w:asciiTheme="majorHAnsi" w:hAnsiTheme="majorHAnsi" w:cstheme="majorHAnsi"/>
            <w:sz w:val="20"/>
          </w:rPr>
          <w:t>https://preugovor.org/Alarm-Reports/1689/Alarm-Report-on-Progress-of-Serbia-in-Cluster-1.shtml</w:t>
        </w:r>
      </w:hyperlink>
      <w:r>
        <w:rPr>
          <w:rStyle w:val="FootnoteReference"/>
          <w:rFonts w:asciiTheme="majorHAnsi" w:hAnsiTheme="majorHAnsi" w:cstheme="majorHAnsi"/>
          <w:sz w:val="20"/>
        </w:rPr>
        <w:t xml:space="preserve"> </w:t>
      </w:r>
    </w:p>
  </w:footnote>
  <w:footnote w:id="100">
    <w:p w14:paraId="34ABE2F3" w14:textId="2C1BD099"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Законско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препознавање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Републици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регулисано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чланом</w:t>
      </w:r>
      <w:proofErr w:type="spellEnd"/>
      <w:r>
        <w:rPr>
          <w:rStyle w:val="FootnoteReference"/>
          <w:rFonts w:asciiTheme="majorHAnsi" w:hAnsiTheme="majorHAnsi" w:cstheme="majorHAnsi"/>
          <w:sz w:val="20"/>
        </w:rPr>
        <w:t xml:space="preserve"> 45б.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матичним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књигама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уведен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приликом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измена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2018.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hyperlink r:id="rId47" w:history="1">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матичним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књигама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20/2009,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xml:space="preserve">. 145/2014 и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47/2018).</w:t>
      </w:r>
    </w:p>
  </w:footnote>
  <w:footnote w:id="101">
    <w:p w14:paraId="412E6084" w14:textId="5007C1FB"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t xml:space="preserve"> </w:t>
      </w:r>
      <w:hyperlink r:id="rId48" w:history="1">
        <w:proofErr w:type="spellStart"/>
        <w:r>
          <w:rPr>
            <w:rStyle w:val="FootnoteReference"/>
            <w:rFonts w:asciiTheme="majorHAnsi" w:hAnsiTheme="majorHAnsi" w:cstheme="majorHAnsi"/>
            <w:sz w:val="20"/>
          </w:rPr>
          <w:t>Правилник</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начину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издавања</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обрасцу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потврде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надлежне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здравствене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установе</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промени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пола</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РС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103/2018)</w:t>
      </w:r>
    </w:p>
  </w:footnote>
  <w:footnote w:id="102">
    <w:p w14:paraId="2B39726F" w14:textId="1D424924"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Овај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правилник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ступио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снагу</w:t>
      </w:r>
      <w:proofErr w:type="spellEnd"/>
      <w:r>
        <w:rPr>
          <w:rStyle w:val="FootnoteReference"/>
          <w:rFonts w:asciiTheme="majorHAnsi" w:hAnsiTheme="majorHAnsi" w:cstheme="majorHAnsi"/>
          <w:sz w:val="20"/>
        </w:rPr>
        <w:t xml:space="preserve"> 1. </w:t>
      </w:r>
      <w:proofErr w:type="spellStart"/>
      <w:r>
        <w:rPr>
          <w:rStyle w:val="FootnoteReference"/>
          <w:rFonts w:asciiTheme="majorHAnsi" w:hAnsiTheme="majorHAnsi" w:cstheme="majorHAnsi"/>
          <w:sz w:val="20"/>
        </w:rPr>
        <w:t>јануара</w:t>
      </w:r>
      <w:proofErr w:type="spellEnd"/>
      <w:r>
        <w:rPr>
          <w:rStyle w:val="FootnoteReference"/>
          <w:rFonts w:asciiTheme="majorHAnsi" w:hAnsiTheme="majorHAnsi" w:cstheme="majorHAnsi"/>
          <w:sz w:val="20"/>
        </w:rPr>
        <w:t xml:space="preserve"> 2019.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w:t>
      </w:r>
    </w:p>
  </w:footnote>
  <w:footnote w:id="103">
    <w:p w14:paraId="55E7D4EE" w14:textId="45299A9F"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Неки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ових</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разлога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укључују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ризике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њихово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здравље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ментално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благостање</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друга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стања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укључујући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на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физички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телесни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интегритет</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самоопредељење</w:t>
      </w:r>
      <w:proofErr w:type="spellEnd"/>
    </w:p>
  </w:footnote>
  <w:footnote w:id="104">
    <w:p w14:paraId="39E088AD" w14:textId="14796AA7"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Односно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који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одражавају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њихов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изглед</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родни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идентитет</w:t>
      </w:r>
      <w:proofErr w:type="spellEnd"/>
      <w:r>
        <w:rPr>
          <w:rStyle w:val="FootnoteReference"/>
          <w:rFonts w:asciiTheme="majorHAnsi" w:hAnsiTheme="majorHAnsi" w:cstheme="majorHAnsi"/>
          <w:sz w:val="20"/>
        </w:rPr>
        <w:t>.</w:t>
      </w:r>
    </w:p>
  </w:footnote>
  <w:footnote w:id="105">
    <w:p w14:paraId="75E822FF" w14:textId="25FDB966"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Тестостерон</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релативно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јефтинији</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локално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производи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транс</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мушкарци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већини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случајева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могу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бесплатно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добити</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установи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примарног</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здравства</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којој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води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њихов</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здравствени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картон</w:t>
      </w:r>
      <w:proofErr w:type="spellEnd"/>
      <w:r>
        <w:rPr>
          <w:rStyle w:val="FootnoteReference"/>
          <w:rFonts w:asciiTheme="majorHAnsi" w:hAnsiTheme="majorHAnsi" w:cstheme="majorHAnsi"/>
          <w:sz w:val="20"/>
        </w:rPr>
        <w:t>.</w:t>
      </w:r>
    </w:p>
  </w:footnote>
  <w:footnote w:id="106">
    <w:p w14:paraId="5171EC08" w14:textId="3889B6EE" w:rsidR="00ED2C3A" w:rsidRDefault="00E01740">
      <w:pPr>
        <w:pStyle w:val="FootnoteText"/>
        <w:rPr>
          <w:rStyle w:val="FootnoteReference"/>
          <w:rFonts w:asciiTheme="majorHAnsi" w:hAnsiTheme="majorHAnsi" w:cstheme="majorHAnsi"/>
        </w:rPr>
      </w:pPr>
      <w:r>
        <w:rPr>
          <w:rStyle w:val="FootnoteReference"/>
          <w:rFonts w:asciiTheme="majorHAnsi" w:hAnsiTheme="majorHAnsi" w:cstheme="majorHAnsi"/>
        </w:rPr>
        <w:footnoteRef/>
      </w:r>
      <w:r w:rsidR="00095551">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Мишљење</w:t>
      </w:r>
      <w:proofErr w:type="spellEnd"/>
      <w:r>
        <w:rPr>
          <w:rStyle w:val="FootnoteReference"/>
          <w:rFonts w:asciiTheme="majorHAnsi" w:hAnsiTheme="majorHAnsi" w:cstheme="majorHAnsi"/>
        </w:rPr>
        <w:t xml:space="preserve"> </w:t>
      </w:r>
      <w:proofErr w:type="spellStart"/>
      <w:r>
        <w:rPr>
          <w:rStyle w:val="FootnoteReference"/>
          <w:rFonts w:asciiTheme="majorHAnsi" w:hAnsiTheme="majorHAnsi" w:cstheme="majorHAnsi"/>
        </w:rPr>
        <w:t>број</w:t>
      </w:r>
      <w:proofErr w:type="spellEnd"/>
      <w:r>
        <w:rPr>
          <w:rStyle w:val="FootnoteReference"/>
          <w:rFonts w:asciiTheme="majorHAnsi" w:hAnsiTheme="majorHAnsi" w:cstheme="majorHAnsi"/>
        </w:rPr>
        <w:t xml:space="preserve"> 322-163/19, </w:t>
      </w:r>
      <w:proofErr w:type="spellStart"/>
      <w:r>
        <w:rPr>
          <w:rStyle w:val="FootnoteReference"/>
          <w:rFonts w:asciiTheme="majorHAnsi" w:hAnsiTheme="majorHAnsi" w:cstheme="majorHAnsi"/>
        </w:rPr>
        <w:t>достављено</w:t>
      </w:r>
      <w:proofErr w:type="spellEnd"/>
      <w:r>
        <w:rPr>
          <w:rStyle w:val="FootnoteReference"/>
          <w:rFonts w:asciiTheme="majorHAnsi" w:hAnsiTheme="majorHAnsi" w:cstheme="majorHAnsi"/>
        </w:rPr>
        <w:t xml:space="preserve"> 26.07.2021. </w:t>
      </w:r>
      <w:proofErr w:type="spellStart"/>
      <w:r>
        <w:rPr>
          <w:rStyle w:val="FootnoteReference"/>
          <w:rFonts w:asciiTheme="majorHAnsi" w:hAnsiTheme="majorHAnsi" w:cstheme="majorHAnsi"/>
        </w:rPr>
        <w:t>године</w:t>
      </w:r>
      <w:proofErr w:type="spellEnd"/>
      <w:r>
        <w:rPr>
          <w:rStyle w:val="FootnoteReference"/>
          <w:rFonts w:asciiTheme="majorHAnsi" w:hAnsiTheme="majorHAnsi" w:cstheme="majorHAnsi"/>
        </w:rPr>
        <w:t>, https://ombudsman.rs/attachments/article/7175/Misljenje.pdf</w:t>
      </w:r>
    </w:p>
  </w:footnote>
  <w:footnote w:id="107">
    <w:p w14:paraId="65937BC8" w14:textId="7F48783A"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Користе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се</w:t>
      </w:r>
      <w:proofErr w:type="spellEnd"/>
      <w:r>
        <w:rPr>
          <w:rStyle w:val="FootnoteReference"/>
          <w:rFonts w:asciiTheme="majorHAnsi" w:hAnsiTheme="majorHAnsi" w:cstheme="majorHAnsi"/>
          <w:sz w:val="20"/>
        </w:rPr>
        <w:t xml:space="preserve"> у </w:t>
      </w:r>
      <w:proofErr w:type="spellStart"/>
      <w:r>
        <w:rPr>
          <w:rStyle w:val="FootnoteReference"/>
          <w:rFonts w:asciiTheme="majorHAnsi" w:hAnsiTheme="majorHAnsi" w:cstheme="majorHAnsi"/>
          <w:sz w:val="20"/>
        </w:rPr>
        <w:t>хормонској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терапији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транс</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деце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од</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приближ</w:t>
      </w:r>
      <w:proofErr w:type="spellEnd"/>
      <w:r>
        <w:rPr>
          <w:rStyle w:val="FootnoteReference"/>
          <w:rFonts w:asciiTheme="majorHAnsi" w:hAnsiTheme="majorHAnsi" w:cstheme="majorHAnsi"/>
          <w:sz w:val="20"/>
        </w:rPr>
        <w:t xml:space="preserve">. 300 € </w:t>
      </w:r>
      <w:proofErr w:type="spellStart"/>
      <w:r>
        <w:rPr>
          <w:rStyle w:val="FootnoteReference"/>
          <w:rFonts w:asciiTheme="majorHAnsi" w:hAnsiTheme="majorHAnsi" w:cstheme="majorHAnsi"/>
          <w:sz w:val="20"/>
        </w:rPr>
        <w:t>месечно</w:t>
      </w:r>
      <w:proofErr w:type="spellEnd"/>
      <w:r>
        <w:rPr>
          <w:rStyle w:val="FootnoteReference"/>
          <w:rFonts w:asciiTheme="majorHAnsi" w:hAnsiTheme="majorHAnsi" w:cstheme="majorHAnsi"/>
          <w:sz w:val="20"/>
        </w:rPr>
        <w:t>.</w:t>
      </w:r>
    </w:p>
  </w:footnote>
  <w:footnote w:id="108">
    <w:p w14:paraId="66009E44" w14:textId="7597DBF3"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t xml:space="preserve"> </w:t>
      </w:r>
      <w:hyperlink r:id="rId49" w:history="1">
        <w:proofErr w:type="spellStart"/>
        <w:r>
          <w:rPr>
            <w:rStyle w:val="FootnoteReference"/>
            <w:rFonts w:asciiTheme="majorHAnsi" w:hAnsiTheme="majorHAnsi" w:cstheme="majorHAnsi"/>
            <w:sz w:val="20"/>
          </w:rPr>
          <w:t>Закон</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здравственом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осигурању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hyperlink>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Службени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гласник</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Републике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Србије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бр</w:t>
      </w:r>
      <w:proofErr w:type="spellEnd"/>
      <w:r>
        <w:rPr>
          <w:rStyle w:val="FootnoteReference"/>
          <w:rFonts w:asciiTheme="majorHAnsi" w:hAnsiTheme="majorHAnsi" w:cstheme="majorHAnsi"/>
          <w:sz w:val="20"/>
        </w:rPr>
        <w:t>. 25/2019).</w:t>
      </w:r>
    </w:p>
  </w:footnote>
  <w:footnote w:id="109">
    <w:p w14:paraId="15E8E7C9" w14:textId="03157B19"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Члан</w:t>
      </w:r>
      <w:proofErr w:type="spellEnd"/>
      <w:r>
        <w:rPr>
          <w:rStyle w:val="FootnoteReference"/>
          <w:rFonts w:asciiTheme="majorHAnsi" w:hAnsiTheme="majorHAnsi" w:cstheme="majorHAnsi"/>
          <w:sz w:val="20"/>
        </w:rPr>
        <w:t xml:space="preserve"> 64. </w:t>
      </w:r>
      <w:proofErr w:type="spellStart"/>
      <w:r>
        <w:rPr>
          <w:rStyle w:val="FootnoteReference"/>
          <w:rFonts w:asciiTheme="majorHAnsi" w:hAnsiTheme="majorHAnsi" w:cstheme="majorHAnsi"/>
          <w:sz w:val="20"/>
        </w:rPr>
        <w:t>Закона</w:t>
      </w:r>
      <w:proofErr w:type="spellEnd"/>
      <w:r>
        <w:rPr>
          <w:rStyle w:val="FootnoteReference"/>
          <w:rFonts w:asciiTheme="majorHAnsi" w:hAnsiTheme="majorHAnsi" w:cstheme="majorHAnsi"/>
          <w:sz w:val="20"/>
        </w:rPr>
        <w:t xml:space="preserve"> о </w:t>
      </w:r>
      <w:proofErr w:type="spellStart"/>
      <w:r>
        <w:rPr>
          <w:rStyle w:val="FootnoteReference"/>
          <w:rFonts w:asciiTheme="majorHAnsi" w:hAnsiTheme="majorHAnsi" w:cstheme="majorHAnsi"/>
          <w:sz w:val="20"/>
        </w:rPr>
        <w:t>азилу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привременој</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заштити</w:t>
      </w:r>
      <w:proofErr w:type="spellEnd"/>
      <w:r>
        <w:rPr>
          <w:rStyle w:val="FootnoteReference"/>
          <w:rFonts w:asciiTheme="majorHAnsi" w:hAnsiTheme="majorHAnsi" w:cstheme="majorHAnsi"/>
          <w:sz w:val="20"/>
        </w:rPr>
        <w:t>.</w:t>
      </w:r>
    </w:p>
  </w:footnote>
  <w:footnote w:id="110">
    <w:p w14:paraId="2310B495" w14:textId="1126A053" w:rsidR="00ED2C3A" w:rsidRDefault="00E01740">
      <w:pPr>
        <w:pStyle w:val="NoSpacing"/>
        <w:rPr>
          <w:rStyle w:val="FootnoteReference"/>
          <w:rFonts w:asciiTheme="majorHAnsi" w:hAnsiTheme="majorHAnsi" w:cstheme="majorHAnsi"/>
          <w:sz w:val="20"/>
        </w:rPr>
      </w:pPr>
      <w:r>
        <w:rPr>
          <w:rStyle w:val="FootnoteReference"/>
          <w:rFonts w:asciiTheme="majorHAnsi" w:hAnsiTheme="majorHAnsi" w:cstheme="majorHAnsi"/>
          <w:sz w:val="20"/>
        </w:rPr>
        <w:footnoteRef/>
      </w:r>
      <w:r w:rsidR="00095551">
        <w:rPr>
          <w:rFonts w:asciiTheme="majorHAnsi" w:hAnsiTheme="majorHAnsi" w:cstheme="majorHAnsi"/>
          <w:sz w:val="20"/>
        </w:rPr>
        <w:t xml:space="preserve"> </w:t>
      </w:r>
      <w:proofErr w:type="spellStart"/>
      <w:r>
        <w:rPr>
          <w:rStyle w:val="FootnoteReference"/>
          <w:rFonts w:asciiTheme="majorHAnsi" w:hAnsiTheme="majorHAnsi" w:cstheme="majorHAnsi"/>
          <w:sz w:val="20"/>
        </w:rPr>
        <w:t>Уз</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подршку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Канцеларије</w:t>
      </w:r>
      <w:proofErr w:type="spellEnd"/>
      <w:r>
        <w:rPr>
          <w:rStyle w:val="FootnoteReference"/>
          <w:rFonts w:asciiTheme="majorHAnsi" w:hAnsiTheme="majorHAnsi" w:cstheme="majorHAnsi"/>
          <w:sz w:val="20"/>
        </w:rPr>
        <w:t xml:space="preserve"> UNHCR-а у </w:t>
      </w:r>
      <w:proofErr w:type="spellStart"/>
      <w:r>
        <w:rPr>
          <w:rStyle w:val="FootnoteReference"/>
          <w:rFonts w:asciiTheme="majorHAnsi" w:hAnsiTheme="majorHAnsi" w:cstheme="majorHAnsi"/>
          <w:sz w:val="20"/>
        </w:rPr>
        <w:t>Београду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Београдски</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центар</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људска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права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започео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сарадњу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Српском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агенцијом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квалификације</w:t>
      </w:r>
      <w:proofErr w:type="spellEnd"/>
      <w:r>
        <w:rPr>
          <w:rStyle w:val="FootnoteReference"/>
          <w:rFonts w:asciiTheme="majorHAnsi" w:hAnsiTheme="majorHAnsi" w:cstheme="majorHAnsi"/>
          <w:sz w:val="20"/>
        </w:rPr>
        <w:t xml:space="preserve"> ENIC/NARIC </w:t>
      </w:r>
      <w:proofErr w:type="spellStart"/>
      <w:r>
        <w:rPr>
          <w:rStyle w:val="FootnoteReference"/>
          <w:rFonts w:asciiTheme="majorHAnsi" w:hAnsiTheme="majorHAnsi" w:cstheme="majorHAnsi"/>
          <w:sz w:val="20"/>
        </w:rPr>
        <w:t>центром</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Приступање</w:t>
      </w:r>
      <w:proofErr w:type="spellEnd"/>
      <w:r>
        <w:rPr>
          <w:rStyle w:val="FootnoteReference"/>
          <w:rFonts w:asciiTheme="majorHAnsi" w:hAnsiTheme="majorHAnsi" w:cstheme="majorHAnsi"/>
          <w:sz w:val="20"/>
        </w:rPr>
        <w:t xml:space="preserve"> ENIC/NARIC </w:t>
      </w:r>
      <w:proofErr w:type="spellStart"/>
      <w:r>
        <w:rPr>
          <w:rStyle w:val="FootnoteReference"/>
          <w:rFonts w:asciiTheme="majorHAnsi" w:hAnsiTheme="majorHAnsi" w:cstheme="majorHAnsi"/>
          <w:sz w:val="20"/>
        </w:rPr>
        <w:t>центра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Савету</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Европе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спроводиоца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пројекта</w:t>
      </w:r>
      <w:proofErr w:type="spellEnd"/>
      <w:r>
        <w:rPr>
          <w:rStyle w:val="FootnoteReference"/>
          <w:rFonts w:asciiTheme="majorHAnsi" w:hAnsiTheme="majorHAnsi" w:cstheme="majorHAnsi"/>
          <w:sz w:val="20"/>
        </w:rPr>
        <w:t xml:space="preserve"> EQPR, </w:t>
      </w:r>
      <w:proofErr w:type="spellStart"/>
      <w:r>
        <w:rPr>
          <w:rStyle w:val="FootnoteReference"/>
          <w:rFonts w:asciiTheme="majorHAnsi" w:hAnsiTheme="majorHAnsi" w:cstheme="majorHAnsi"/>
          <w:sz w:val="20"/>
        </w:rPr>
        <w:t>започето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је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почетком</w:t>
      </w:r>
      <w:proofErr w:type="spellEnd"/>
      <w:r>
        <w:rPr>
          <w:rStyle w:val="FootnoteReference"/>
          <w:rFonts w:asciiTheme="majorHAnsi" w:hAnsiTheme="majorHAnsi" w:cstheme="majorHAnsi"/>
          <w:sz w:val="20"/>
        </w:rPr>
        <w:t xml:space="preserve"> 2021. </w:t>
      </w:r>
      <w:proofErr w:type="spellStart"/>
      <w:r>
        <w:rPr>
          <w:rStyle w:val="FootnoteReference"/>
          <w:rFonts w:asciiTheme="majorHAnsi" w:hAnsiTheme="majorHAnsi" w:cstheme="majorHAnsi"/>
          <w:sz w:val="20"/>
        </w:rPr>
        <w:t>године</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заједно</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са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представницима</w:t>
      </w:r>
      <w:proofErr w:type="spellEnd"/>
      <w:r>
        <w:rPr>
          <w:rStyle w:val="FootnoteReference"/>
          <w:rFonts w:asciiTheme="majorHAnsi" w:hAnsiTheme="majorHAnsi" w:cstheme="majorHAnsi"/>
          <w:sz w:val="20"/>
        </w:rPr>
        <w:t xml:space="preserve"> </w:t>
      </w:r>
      <w:proofErr w:type="spellStart"/>
      <w:r>
        <w:rPr>
          <w:rStyle w:val="FootnoteReference"/>
          <w:rFonts w:asciiTheme="majorHAnsi" w:hAnsiTheme="majorHAnsi" w:cstheme="majorHAnsi"/>
          <w:sz w:val="20"/>
        </w:rPr>
        <w:t>Канцеларије</w:t>
      </w:r>
      <w:proofErr w:type="spellEnd"/>
      <w:r>
        <w:rPr>
          <w:rStyle w:val="FootnoteReference"/>
          <w:rFonts w:asciiTheme="majorHAnsi" w:hAnsiTheme="majorHAnsi" w:cstheme="majorHAnsi"/>
          <w:sz w:val="20"/>
        </w:rPr>
        <w:t xml:space="preserve"> СЕ у </w:t>
      </w:r>
      <w:proofErr w:type="spellStart"/>
      <w:r>
        <w:rPr>
          <w:rStyle w:val="FootnoteReference"/>
          <w:rFonts w:asciiTheme="majorHAnsi" w:hAnsiTheme="majorHAnsi" w:cstheme="majorHAnsi"/>
          <w:sz w:val="20"/>
        </w:rPr>
        <w:t>Београду</w:t>
      </w:r>
      <w:proofErr w:type="spellEnd"/>
      <w:r>
        <w:rPr>
          <w:rStyle w:val="FootnoteReference"/>
          <w:rFonts w:asciiTheme="majorHAnsi" w:hAnsiTheme="majorHAnsi" w:cstheme="majorHAnsi"/>
          <w:sz w:val="20"/>
        </w:rPr>
        <w:t xml:space="preserve"> и </w:t>
      </w:r>
      <w:proofErr w:type="spellStart"/>
      <w:r>
        <w:rPr>
          <w:rStyle w:val="FootnoteReference"/>
          <w:rFonts w:asciiTheme="majorHAnsi" w:hAnsiTheme="majorHAnsi" w:cstheme="majorHAnsi"/>
          <w:sz w:val="20"/>
        </w:rPr>
        <w:t>пројекта</w:t>
      </w:r>
      <w:proofErr w:type="spellEnd"/>
      <w:r>
        <w:rPr>
          <w:rStyle w:val="FootnoteReference"/>
          <w:rFonts w:asciiTheme="majorHAnsi" w:hAnsiTheme="majorHAnsi" w:cstheme="majorHAnsi"/>
          <w:sz w:val="20"/>
        </w:rPr>
        <w:t xml:space="preserve"> EQPR.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539" w14:textId="212B17F0" w:rsidR="00ED2C3A" w:rsidRDefault="00ED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751"/>
    <w:multiLevelType w:val="hybridMultilevel"/>
    <w:tmpl w:val="C88AF1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897443"/>
    <w:multiLevelType w:val="hybridMultilevel"/>
    <w:tmpl w:val="15722D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7F32868"/>
    <w:multiLevelType w:val="hybridMultilevel"/>
    <w:tmpl w:val="D4F0A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C3E5099"/>
    <w:multiLevelType w:val="multilevel"/>
    <w:tmpl w:val="8C68E226"/>
    <w:lvl w:ilvl="0">
      <w:start w:val="3"/>
      <w:numFmt w:val="bullet"/>
      <w:lvlText w:val="-"/>
      <w:lvlJc w:val="left"/>
      <w:pPr>
        <w:ind w:left="717" w:hanging="360"/>
      </w:pPr>
      <w:rPr>
        <w:rFonts w:ascii="Calibri" w:eastAsia="Calibri" w:hAnsi="Calibri" w:cs="Calibri"/>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 w15:restartNumberingAfterBreak="0">
    <w:nsid w:val="0D441848"/>
    <w:multiLevelType w:val="hybridMultilevel"/>
    <w:tmpl w:val="92D475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E992E7B"/>
    <w:multiLevelType w:val="hybridMultilevel"/>
    <w:tmpl w:val="D1BEFD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1D00EE2"/>
    <w:multiLevelType w:val="multilevel"/>
    <w:tmpl w:val="5ECEA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E6C44"/>
    <w:multiLevelType w:val="hybridMultilevel"/>
    <w:tmpl w:val="9CD4E118"/>
    <w:lvl w:ilvl="0" w:tplc="2F4019F8">
      <w:start w:val="24"/>
      <w:numFmt w:val="bullet"/>
      <w:lvlText w:val="-"/>
      <w:lvlJc w:val="left"/>
      <w:pPr>
        <w:ind w:left="720" w:hanging="360"/>
      </w:pPr>
      <w:rPr>
        <w:rFonts w:ascii="Calibri Light" w:eastAsia="Calibri"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C9D57DA"/>
    <w:multiLevelType w:val="hybridMultilevel"/>
    <w:tmpl w:val="C20CDA62"/>
    <w:lvl w:ilvl="0" w:tplc="3708BB74">
      <w:start w:val="9"/>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0395715"/>
    <w:multiLevelType w:val="hybridMultilevel"/>
    <w:tmpl w:val="2D3A89FE"/>
    <w:lvl w:ilvl="0" w:tplc="F1D89D26">
      <w:start w:val="24"/>
      <w:numFmt w:val="bullet"/>
      <w:lvlText w:val="-"/>
      <w:lvlJc w:val="left"/>
      <w:pPr>
        <w:ind w:left="720" w:hanging="360"/>
      </w:pPr>
      <w:rPr>
        <w:rFonts w:ascii="Calibri Light" w:eastAsiaTheme="minorHAnsi" w:hAnsi="Calibri Light" w:cs="Calibri Light"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09C4589"/>
    <w:multiLevelType w:val="hybridMultilevel"/>
    <w:tmpl w:val="C8806CE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15:restartNumberingAfterBreak="0">
    <w:nsid w:val="22E726C3"/>
    <w:multiLevelType w:val="multilevel"/>
    <w:tmpl w:val="60EA84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2F6178"/>
    <w:multiLevelType w:val="hybridMultilevel"/>
    <w:tmpl w:val="077EC8A0"/>
    <w:lvl w:ilvl="0" w:tplc="07163C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1C46469"/>
    <w:multiLevelType w:val="multilevel"/>
    <w:tmpl w:val="B1B4F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612CC5"/>
    <w:multiLevelType w:val="multilevel"/>
    <w:tmpl w:val="5F187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77C18"/>
    <w:multiLevelType w:val="multilevel"/>
    <w:tmpl w:val="FF16879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064BA4"/>
    <w:multiLevelType w:val="hybridMultilevel"/>
    <w:tmpl w:val="38B62B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E356A2F"/>
    <w:multiLevelType w:val="hybridMultilevel"/>
    <w:tmpl w:val="D4149F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0BD021C"/>
    <w:multiLevelType w:val="hybridMultilevel"/>
    <w:tmpl w:val="3EBC2D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A8B361B"/>
    <w:multiLevelType w:val="multilevel"/>
    <w:tmpl w:val="D61C6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FE503A"/>
    <w:multiLevelType w:val="hybridMultilevel"/>
    <w:tmpl w:val="56A6A478"/>
    <w:lvl w:ilvl="0" w:tplc="201C34B0">
      <w:start w:val="1"/>
      <w:numFmt w:val="decimal"/>
      <w:lvlText w:val="%1."/>
      <w:lvlJc w:val="left"/>
      <w:pPr>
        <w:ind w:left="360" w:hanging="360"/>
      </w:pPr>
      <w:rPr>
        <w:vertAlign w:val="baseline"/>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15:restartNumberingAfterBreak="0">
    <w:nsid w:val="6BE618CA"/>
    <w:multiLevelType w:val="multilevel"/>
    <w:tmpl w:val="5C3827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4617D8"/>
    <w:multiLevelType w:val="multilevel"/>
    <w:tmpl w:val="C18C9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5553CE"/>
    <w:multiLevelType w:val="hybridMultilevel"/>
    <w:tmpl w:val="722A38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0C16F32"/>
    <w:multiLevelType w:val="multilevel"/>
    <w:tmpl w:val="2A788DD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BB768B"/>
    <w:multiLevelType w:val="hybridMultilevel"/>
    <w:tmpl w:val="EB6C1A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14"/>
  </w:num>
  <w:num w:numId="5">
    <w:abstractNumId w:val="24"/>
  </w:num>
  <w:num w:numId="6">
    <w:abstractNumId w:val="19"/>
  </w:num>
  <w:num w:numId="7">
    <w:abstractNumId w:val="11"/>
  </w:num>
  <w:num w:numId="8">
    <w:abstractNumId w:val="6"/>
  </w:num>
  <w:num w:numId="9">
    <w:abstractNumId w:val="13"/>
  </w:num>
  <w:num w:numId="10">
    <w:abstractNumId w:val="21"/>
  </w:num>
  <w:num w:numId="11">
    <w:abstractNumId w:val="20"/>
  </w:num>
  <w:num w:numId="12">
    <w:abstractNumId w:val="17"/>
  </w:num>
  <w:num w:numId="13">
    <w:abstractNumId w:val="25"/>
  </w:num>
  <w:num w:numId="14">
    <w:abstractNumId w:val="16"/>
  </w:num>
  <w:num w:numId="15">
    <w:abstractNumId w:val="0"/>
  </w:num>
  <w:num w:numId="16">
    <w:abstractNumId w:val="23"/>
  </w:num>
  <w:num w:numId="17">
    <w:abstractNumId w:val="18"/>
  </w:num>
  <w:num w:numId="18">
    <w:abstractNumId w:val="5"/>
  </w:num>
  <w:num w:numId="19">
    <w:abstractNumId w:val="12"/>
  </w:num>
  <w:num w:numId="20">
    <w:abstractNumId w:val="7"/>
  </w:num>
  <w:num w:numId="21">
    <w:abstractNumId w:val="9"/>
  </w:num>
  <w:num w:numId="22">
    <w:abstractNumId w:val="1"/>
  </w:num>
  <w:num w:numId="23">
    <w:abstractNumId w:val="2"/>
  </w:num>
  <w:num w:numId="24">
    <w:abstractNumId w:val="4"/>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wAQJzU0MLI0NTEyUdpeDU4uLM/DyQApNaAPUGZKgsAAAA"/>
  </w:docVars>
  <w:rsids>
    <w:rsidRoot w:val="00C25F9D"/>
    <w:rsid w:val="000073C1"/>
    <w:rsid w:val="0002383F"/>
    <w:rsid w:val="00044219"/>
    <w:rsid w:val="00050B62"/>
    <w:rsid w:val="0005753B"/>
    <w:rsid w:val="00060487"/>
    <w:rsid w:val="00060755"/>
    <w:rsid w:val="00062A0C"/>
    <w:rsid w:val="000656D1"/>
    <w:rsid w:val="00065EF6"/>
    <w:rsid w:val="0006632F"/>
    <w:rsid w:val="0007183D"/>
    <w:rsid w:val="00092414"/>
    <w:rsid w:val="00095551"/>
    <w:rsid w:val="00097EAE"/>
    <w:rsid w:val="000A1134"/>
    <w:rsid w:val="000A4D2D"/>
    <w:rsid w:val="000B4A90"/>
    <w:rsid w:val="000B6EA8"/>
    <w:rsid w:val="000C5671"/>
    <w:rsid w:val="000C60F1"/>
    <w:rsid w:val="000C6272"/>
    <w:rsid w:val="000C6F80"/>
    <w:rsid w:val="000C7A53"/>
    <w:rsid w:val="000E63F4"/>
    <w:rsid w:val="000F1CAA"/>
    <w:rsid w:val="000F5FE3"/>
    <w:rsid w:val="001014AC"/>
    <w:rsid w:val="0010385D"/>
    <w:rsid w:val="00114ACC"/>
    <w:rsid w:val="00116FA2"/>
    <w:rsid w:val="00137BE6"/>
    <w:rsid w:val="0014073B"/>
    <w:rsid w:val="00161E9D"/>
    <w:rsid w:val="00171220"/>
    <w:rsid w:val="00185476"/>
    <w:rsid w:val="00192481"/>
    <w:rsid w:val="001B2668"/>
    <w:rsid w:val="001C0103"/>
    <w:rsid w:val="001C582A"/>
    <w:rsid w:val="001D0FEC"/>
    <w:rsid w:val="001F09A8"/>
    <w:rsid w:val="002165A1"/>
    <w:rsid w:val="00236D1D"/>
    <w:rsid w:val="002516E7"/>
    <w:rsid w:val="00252E93"/>
    <w:rsid w:val="002639F5"/>
    <w:rsid w:val="00267D08"/>
    <w:rsid w:val="002715C8"/>
    <w:rsid w:val="0027286C"/>
    <w:rsid w:val="00285C44"/>
    <w:rsid w:val="002947BE"/>
    <w:rsid w:val="002B28A8"/>
    <w:rsid w:val="002B2B4B"/>
    <w:rsid w:val="002B4FB1"/>
    <w:rsid w:val="002C7F09"/>
    <w:rsid w:val="002E15AA"/>
    <w:rsid w:val="002E395E"/>
    <w:rsid w:val="002E5C7E"/>
    <w:rsid w:val="002E60DE"/>
    <w:rsid w:val="002F3572"/>
    <w:rsid w:val="002F360A"/>
    <w:rsid w:val="002F60C3"/>
    <w:rsid w:val="0030633D"/>
    <w:rsid w:val="003121C8"/>
    <w:rsid w:val="00312686"/>
    <w:rsid w:val="00313AD8"/>
    <w:rsid w:val="00325BBF"/>
    <w:rsid w:val="00335E40"/>
    <w:rsid w:val="0034585E"/>
    <w:rsid w:val="00353D53"/>
    <w:rsid w:val="003930B9"/>
    <w:rsid w:val="003B3FC4"/>
    <w:rsid w:val="003B4775"/>
    <w:rsid w:val="003B71F4"/>
    <w:rsid w:val="003D095A"/>
    <w:rsid w:val="003D3D40"/>
    <w:rsid w:val="003E4929"/>
    <w:rsid w:val="003F2D21"/>
    <w:rsid w:val="004071D5"/>
    <w:rsid w:val="00413B5B"/>
    <w:rsid w:val="00414619"/>
    <w:rsid w:val="00414FB6"/>
    <w:rsid w:val="0042102F"/>
    <w:rsid w:val="00425686"/>
    <w:rsid w:val="00427017"/>
    <w:rsid w:val="004306D4"/>
    <w:rsid w:val="00432D90"/>
    <w:rsid w:val="00433638"/>
    <w:rsid w:val="00440200"/>
    <w:rsid w:val="00447F98"/>
    <w:rsid w:val="00455F34"/>
    <w:rsid w:val="00464F38"/>
    <w:rsid w:val="004804A2"/>
    <w:rsid w:val="004A0D25"/>
    <w:rsid w:val="004A5B75"/>
    <w:rsid w:val="004C3D8C"/>
    <w:rsid w:val="004C5649"/>
    <w:rsid w:val="004C5B17"/>
    <w:rsid w:val="004D084A"/>
    <w:rsid w:val="004D5E40"/>
    <w:rsid w:val="004F0736"/>
    <w:rsid w:val="00502017"/>
    <w:rsid w:val="005108AD"/>
    <w:rsid w:val="0051237B"/>
    <w:rsid w:val="005319A3"/>
    <w:rsid w:val="00544E5B"/>
    <w:rsid w:val="00545B35"/>
    <w:rsid w:val="00547AEC"/>
    <w:rsid w:val="0056323C"/>
    <w:rsid w:val="00564A68"/>
    <w:rsid w:val="00582537"/>
    <w:rsid w:val="00592F04"/>
    <w:rsid w:val="0059513F"/>
    <w:rsid w:val="005A00B2"/>
    <w:rsid w:val="005A5A49"/>
    <w:rsid w:val="005D35FD"/>
    <w:rsid w:val="005D38A8"/>
    <w:rsid w:val="005D3C24"/>
    <w:rsid w:val="005E0ACB"/>
    <w:rsid w:val="005F065C"/>
    <w:rsid w:val="005F72F3"/>
    <w:rsid w:val="0060285A"/>
    <w:rsid w:val="00612852"/>
    <w:rsid w:val="00612C38"/>
    <w:rsid w:val="00616208"/>
    <w:rsid w:val="00631D4F"/>
    <w:rsid w:val="00681B09"/>
    <w:rsid w:val="006948E2"/>
    <w:rsid w:val="006B3C29"/>
    <w:rsid w:val="006B4252"/>
    <w:rsid w:val="006B45B0"/>
    <w:rsid w:val="0070263B"/>
    <w:rsid w:val="007044AA"/>
    <w:rsid w:val="00707AEE"/>
    <w:rsid w:val="0072212A"/>
    <w:rsid w:val="00731245"/>
    <w:rsid w:val="00731C7D"/>
    <w:rsid w:val="007427F1"/>
    <w:rsid w:val="00745926"/>
    <w:rsid w:val="00755816"/>
    <w:rsid w:val="00773AA9"/>
    <w:rsid w:val="00793DF8"/>
    <w:rsid w:val="007962D9"/>
    <w:rsid w:val="00796B97"/>
    <w:rsid w:val="007A294F"/>
    <w:rsid w:val="007A5823"/>
    <w:rsid w:val="007A7433"/>
    <w:rsid w:val="007B762E"/>
    <w:rsid w:val="007F408C"/>
    <w:rsid w:val="007F5312"/>
    <w:rsid w:val="0080619F"/>
    <w:rsid w:val="00806419"/>
    <w:rsid w:val="008115DA"/>
    <w:rsid w:val="00814D83"/>
    <w:rsid w:val="008273A7"/>
    <w:rsid w:val="0083431C"/>
    <w:rsid w:val="00846689"/>
    <w:rsid w:val="00847592"/>
    <w:rsid w:val="00854802"/>
    <w:rsid w:val="008551ED"/>
    <w:rsid w:val="00860926"/>
    <w:rsid w:val="00871B3F"/>
    <w:rsid w:val="00872D11"/>
    <w:rsid w:val="00886B18"/>
    <w:rsid w:val="0089370C"/>
    <w:rsid w:val="008A0DA7"/>
    <w:rsid w:val="008B07A3"/>
    <w:rsid w:val="008B38D8"/>
    <w:rsid w:val="008B6504"/>
    <w:rsid w:val="008B6BC9"/>
    <w:rsid w:val="008D2880"/>
    <w:rsid w:val="00900358"/>
    <w:rsid w:val="00926F0C"/>
    <w:rsid w:val="00953C6B"/>
    <w:rsid w:val="00954B71"/>
    <w:rsid w:val="00956A70"/>
    <w:rsid w:val="009577D6"/>
    <w:rsid w:val="00963B96"/>
    <w:rsid w:val="0096638E"/>
    <w:rsid w:val="00966D92"/>
    <w:rsid w:val="00971F97"/>
    <w:rsid w:val="00972FE2"/>
    <w:rsid w:val="0098248A"/>
    <w:rsid w:val="009A4381"/>
    <w:rsid w:val="009E414A"/>
    <w:rsid w:val="009F068E"/>
    <w:rsid w:val="009F77FD"/>
    <w:rsid w:val="009F7D97"/>
    <w:rsid w:val="00A00429"/>
    <w:rsid w:val="00A11BFE"/>
    <w:rsid w:val="00A1275B"/>
    <w:rsid w:val="00A131DA"/>
    <w:rsid w:val="00A16685"/>
    <w:rsid w:val="00A50A33"/>
    <w:rsid w:val="00A5413D"/>
    <w:rsid w:val="00A60EB3"/>
    <w:rsid w:val="00A6240C"/>
    <w:rsid w:val="00A62C31"/>
    <w:rsid w:val="00A702D4"/>
    <w:rsid w:val="00A8328B"/>
    <w:rsid w:val="00A9292D"/>
    <w:rsid w:val="00AC21AB"/>
    <w:rsid w:val="00AE319A"/>
    <w:rsid w:val="00AF179B"/>
    <w:rsid w:val="00AF73A4"/>
    <w:rsid w:val="00B137A3"/>
    <w:rsid w:val="00B14218"/>
    <w:rsid w:val="00B542F0"/>
    <w:rsid w:val="00B61D62"/>
    <w:rsid w:val="00B70E10"/>
    <w:rsid w:val="00B726E1"/>
    <w:rsid w:val="00B82735"/>
    <w:rsid w:val="00B8578F"/>
    <w:rsid w:val="00B919FF"/>
    <w:rsid w:val="00BC165C"/>
    <w:rsid w:val="00BD7381"/>
    <w:rsid w:val="00BD7B4D"/>
    <w:rsid w:val="00BE2164"/>
    <w:rsid w:val="00BE29A9"/>
    <w:rsid w:val="00BF70B0"/>
    <w:rsid w:val="00C02EEB"/>
    <w:rsid w:val="00C06674"/>
    <w:rsid w:val="00C1350D"/>
    <w:rsid w:val="00C16E22"/>
    <w:rsid w:val="00C20CA8"/>
    <w:rsid w:val="00C25F9D"/>
    <w:rsid w:val="00C408AB"/>
    <w:rsid w:val="00C5045D"/>
    <w:rsid w:val="00C52225"/>
    <w:rsid w:val="00C740E4"/>
    <w:rsid w:val="00C77B39"/>
    <w:rsid w:val="00C8343E"/>
    <w:rsid w:val="00CA7620"/>
    <w:rsid w:val="00CC430E"/>
    <w:rsid w:val="00CC77C3"/>
    <w:rsid w:val="00CC7A4D"/>
    <w:rsid w:val="00CD0FA0"/>
    <w:rsid w:val="00CD1423"/>
    <w:rsid w:val="00CD704F"/>
    <w:rsid w:val="00CE2A99"/>
    <w:rsid w:val="00CE71F2"/>
    <w:rsid w:val="00CF3277"/>
    <w:rsid w:val="00CF574A"/>
    <w:rsid w:val="00CF6652"/>
    <w:rsid w:val="00D025DF"/>
    <w:rsid w:val="00D14354"/>
    <w:rsid w:val="00D37289"/>
    <w:rsid w:val="00D402A2"/>
    <w:rsid w:val="00D40F42"/>
    <w:rsid w:val="00D453D1"/>
    <w:rsid w:val="00D71BCD"/>
    <w:rsid w:val="00D74544"/>
    <w:rsid w:val="00D75344"/>
    <w:rsid w:val="00D75B1D"/>
    <w:rsid w:val="00DA04D0"/>
    <w:rsid w:val="00DA2F8F"/>
    <w:rsid w:val="00DA771F"/>
    <w:rsid w:val="00DB0C6A"/>
    <w:rsid w:val="00DC06EA"/>
    <w:rsid w:val="00DC3E4B"/>
    <w:rsid w:val="00DC5D69"/>
    <w:rsid w:val="00DD594B"/>
    <w:rsid w:val="00DD6584"/>
    <w:rsid w:val="00DE3559"/>
    <w:rsid w:val="00DF358A"/>
    <w:rsid w:val="00DF4BEA"/>
    <w:rsid w:val="00E01740"/>
    <w:rsid w:val="00E24219"/>
    <w:rsid w:val="00E30FB9"/>
    <w:rsid w:val="00E35DB5"/>
    <w:rsid w:val="00E663F3"/>
    <w:rsid w:val="00E94E81"/>
    <w:rsid w:val="00EA3C19"/>
    <w:rsid w:val="00EB7FF2"/>
    <w:rsid w:val="00ED05DB"/>
    <w:rsid w:val="00ED2C3A"/>
    <w:rsid w:val="00EE7E78"/>
    <w:rsid w:val="00F023C4"/>
    <w:rsid w:val="00F076B4"/>
    <w:rsid w:val="00F1164A"/>
    <w:rsid w:val="00F12C81"/>
    <w:rsid w:val="00F22D32"/>
    <w:rsid w:val="00F24042"/>
    <w:rsid w:val="00F2666F"/>
    <w:rsid w:val="00F33F9D"/>
    <w:rsid w:val="00F51E1F"/>
    <w:rsid w:val="00F66C91"/>
    <w:rsid w:val="00F719DE"/>
    <w:rsid w:val="00F73A05"/>
    <w:rsid w:val="00F743AC"/>
    <w:rsid w:val="00F909E1"/>
    <w:rsid w:val="00F944C4"/>
    <w:rsid w:val="00FA38B7"/>
    <w:rsid w:val="00FB659B"/>
    <w:rsid w:val="00FC1B8E"/>
    <w:rsid w:val="00FC3DE5"/>
    <w:rsid w:val="00FC5B5F"/>
    <w:rsid w:val="00FD469F"/>
    <w:rsid w:val="00FD4BDF"/>
    <w:rsid w:val="00FD503B"/>
    <w:rsid w:val="00FD6F0E"/>
    <w:rsid w:val="00FD73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3338"/>
  <w15:docId w15:val="{AB469D0E-7D31-4B98-9E2E-6622F6A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link w:val="HeaderChar"/>
    <w:uiPriority w:val="99"/>
    <w:unhideWhenUsed/>
    <w:rsid w:val="00185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85B35"/>
  </w:style>
  <w:style w:type="paragraph" w:styleId="Footer">
    <w:name w:val="footer"/>
    <w:basedOn w:val="Normal"/>
    <w:link w:val="FooterChar"/>
    <w:uiPriority w:val="99"/>
    <w:unhideWhenUsed/>
    <w:rsid w:val="00185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5B35"/>
  </w:style>
  <w:style w:type="paragraph" w:styleId="FootnoteText">
    <w:name w:val="footnote text"/>
    <w:aliases w:val="5_G,Footnote Text Char Char,Char,Char Char Char,Char Char Char Char,single space,Footnote Text Char Char Char Char Char Char Char,Note de bas de page2,????? ?????? ????,FOOTNOTES,fn"/>
    <w:basedOn w:val="Normal"/>
    <w:link w:val="FootnoteTextChar"/>
    <w:uiPriority w:val="99"/>
    <w:unhideWhenUsed/>
    <w:qFormat/>
    <w:rsid w:val="00F01889"/>
    <w:pPr>
      <w:spacing w:after="0" w:line="240" w:lineRule="auto"/>
    </w:pPr>
    <w:rPr>
      <w:rFonts w:eastAsia="DengXian"/>
      <w:sz w:val="20"/>
    </w:rPr>
  </w:style>
  <w:style w:type="character" w:customStyle="1" w:styleId="FootnoteTextChar">
    <w:name w:val="Footnote Text Char"/>
    <w:aliases w:val="5_G Char,Footnote Text Char Char Char,Char Char,Char Char Char Char1,Char Char Char Char Char,single space Char,Footnote Text Char Char Char Char Char Char Char Char,Note de bas de page2 Char,????? ?????? ???? Char,FOOTNOTES Char"/>
    <w:basedOn w:val="DefaultParagraphFont"/>
    <w:link w:val="FootnoteText"/>
    <w:uiPriority w:val="99"/>
    <w:rsid w:val="00F01889"/>
    <w:rPr>
      <w:rFonts w:eastAsia="DengXian"/>
      <w:sz w:val="20"/>
    </w:rPr>
  </w:style>
  <w:style w:type="character" w:styleId="FootnoteReference">
    <w:name w:val="footnote reference"/>
    <w:aliases w:val="4_G,callout,Fago Fußnotenzeichen,Footnote Refernece,Footnote Reference Number,Fußnotenzeichen_Raxen,BVI fnr,4_G Char,callout Char,Fago Fußnotenzeichen Char,Footnote Refernece Char,Footnote Reference Number Char1,BVI fnr Char1"/>
    <w:basedOn w:val="DefaultParagraphFont"/>
    <w:link w:val="FootnoteReferenceAltR"/>
    <w:uiPriority w:val="99"/>
    <w:unhideWhenUsed/>
    <w:qFormat/>
    <w:rsid w:val="00F01889"/>
    <w:rPr>
      <w:vertAlign w:val="superscript"/>
    </w:rPr>
  </w:style>
  <w:style w:type="character" w:styleId="CommentReference">
    <w:name w:val="annotation reference"/>
    <w:basedOn w:val="DefaultParagraphFont"/>
    <w:uiPriority w:val="99"/>
    <w:semiHidden/>
    <w:unhideWhenUsed/>
    <w:rsid w:val="003746D0"/>
    <w:rPr>
      <w:sz w:val="16"/>
    </w:rPr>
  </w:style>
  <w:style w:type="paragraph" w:styleId="CommentText">
    <w:name w:val="annotation text"/>
    <w:basedOn w:val="Normal"/>
    <w:link w:val="CommentTextChar"/>
    <w:uiPriority w:val="99"/>
    <w:unhideWhenUsed/>
    <w:rsid w:val="003746D0"/>
    <w:pPr>
      <w:spacing w:line="240" w:lineRule="auto"/>
    </w:pPr>
    <w:rPr>
      <w:sz w:val="20"/>
    </w:rPr>
  </w:style>
  <w:style w:type="character" w:customStyle="1" w:styleId="CommentTextChar">
    <w:name w:val="Comment Text Char"/>
    <w:basedOn w:val="DefaultParagraphFont"/>
    <w:link w:val="CommentText"/>
    <w:uiPriority w:val="99"/>
    <w:rsid w:val="003746D0"/>
    <w:rPr>
      <w:sz w:val="20"/>
    </w:rPr>
  </w:style>
  <w:style w:type="paragraph" w:styleId="CommentSubject">
    <w:name w:val="annotation subject"/>
    <w:basedOn w:val="CommentText"/>
    <w:next w:val="CommentText"/>
    <w:link w:val="CommentSubjectChar"/>
    <w:uiPriority w:val="99"/>
    <w:semiHidden/>
    <w:unhideWhenUsed/>
    <w:rsid w:val="003746D0"/>
    <w:rPr>
      <w:b/>
    </w:rPr>
  </w:style>
  <w:style w:type="character" w:customStyle="1" w:styleId="CommentSubjectChar">
    <w:name w:val="Comment Subject Char"/>
    <w:basedOn w:val="CommentTextChar"/>
    <w:link w:val="CommentSubject"/>
    <w:uiPriority w:val="99"/>
    <w:semiHidden/>
    <w:rsid w:val="003746D0"/>
    <w:rPr>
      <w:b/>
      <w:sz w:val="20"/>
    </w:rPr>
  </w:style>
  <w:style w:type="paragraph" w:styleId="BalloonText">
    <w:name w:val="Balloon Text"/>
    <w:basedOn w:val="Normal"/>
    <w:link w:val="BalloonTextChar"/>
    <w:uiPriority w:val="99"/>
    <w:semiHidden/>
    <w:unhideWhenUsed/>
    <w:rsid w:val="003746D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746D0"/>
    <w:rPr>
      <w:rFonts w:ascii="Segoe UI" w:hAnsi="Segoe UI" w:cs="Segoe UI"/>
      <w:sz w:val="18"/>
    </w:rPr>
  </w:style>
  <w:style w:type="character" w:styleId="Hyperlink">
    <w:name w:val="Hyperlink"/>
    <w:basedOn w:val="DefaultParagraphFont"/>
    <w:uiPriority w:val="99"/>
    <w:unhideWhenUsed/>
    <w:rsid w:val="00994533"/>
    <w:rPr>
      <w:color w:val="0563C1" w:themeColor="hyperlink"/>
      <w:u w:val="single"/>
    </w:rPr>
  </w:style>
  <w:style w:type="character" w:customStyle="1" w:styleId="UnresolvedMention1">
    <w:name w:val="Unresolved Mention1"/>
    <w:basedOn w:val="DefaultParagraphFont"/>
    <w:uiPriority w:val="99"/>
    <w:semiHidden/>
    <w:unhideWhenUsed/>
    <w:rsid w:val="00994533"/>
    <w:rPr>
      <w:color w:val="808080"/>
      <w:shd w:val="clear" w:color="auto" w:fill="E6E6E6"/>
    </w:rPr>
  </w:style>
  <w:style w:type="character" w:customStyle="1" w:styleId="UnresolvedMention2">
    <w:name w:val="Unresolved Mention2"/>
    <w:basedOn w:val="DefaultParagraphFont"/>
    <w:uiPriority w:val="99"/>
    <w:semiHidden/>
    <w:unhideWhenUsed/>
    <w:rsid w:val="005B24C0"/>
    <w:rPr>
      <w:color w:val="605E5C"/>
      <w:shd w:val="clear" w:color="auto" w:fill="E1DFDD"/>
    </w:rPr>
  </w:style>
  <w:style w:type="paragraph" w:styleId="ListParagraph">
    <w:name w:val="List Paragraph"/>
    <w:basedOn w:val="Normal"/>
    <w:uiPriority w:val="34"/>
    <w:qFormat/>
    <w:rsid w:val="00925FB0"/>
    <w:pPr>
      <w:spacing w:line="256" w:lineRule="auto"/>
      <w:ind w:left="720"/>
      <w:contextualSpacing/>
    </w:pPr>
  </w:style>
  <w:style w:type="paragraph" w:customStyle="1" w:styleId="FootnoteReferenceAltR">
    <w:name w:val="Footnote Reference (Alt+R)"/>
    <w:aliases w:val="Fn Ref,Footnotes refss,ftref,16 Point,Superscript 6 Point,nota pié di pagina,Times 10 Point,Ref"/>
    <w:basedOn w:val="Normal"/>
    <w:link w:val="FootnoteReference"/>
    <w:uiPriority w:val="99"/>
    <w:rsid w:val="00925FB0"/>
    <w:pPr>
      <w:spacing w:line="240" w:lineRule="exact"/>
    </w:pPr>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styleId="Revision">
    <w:name w:val="Revision"/>
    <w:hidden/>
    <w:uiPriority w:val="99"/>
    <w:semiHidden/>
    <w:rsid w:val="001014AC"/>
    <w:pPr>
      <w:spacing w:after="0" w:line="240" w:lineRule="auto"/>
    </w:pPr>
  </w:style>
  <w:style w:type="paragraph" w:styleId="NoSpacing">
    <w:name w:val="No Spacing"/>
    <w:uiPriority w:val="1"/>
    <w:qFormat/>
    <w:rsid w:val="00DC06EA"/>
    <w:pPr>
      <w:spacing w:after="0" w:line="240" w:lineRule="auto"/>
    </w:pPr>
  </w:style>
  <w:style w:type="character" w:customStyle="1" w:styleId="Nerazreenopominjanje1">
    <w:name w:val="Nerazrešeno pominjanje1"/>
    <w:basedOn w:val="DefaultParagraphFont"/>
    <w:uiPriority w:val="99"/>
    <w:semiHidden/>
    <w:unhideWhenUsed/>
    <w:rsid w:val="00A16685"/>
    <w:rPr>
      <w:color w:val="605E5C"/>
      <w:shd w:val="clear" w:color="auto" w:fill="E1DFDD"/>
    </w:rPr>
  </w:style>
  <w:style w:type="paragraph" w:customStyle="1" w:styleId="P68B1DB1-NoSpacing1">
    <w:name w:val="P68B1DB1-NoSpacing1"/>
    <w:basedOn w:val="NoSpacing"/>
    <w:rPr>
      <w:rFonts w:asciiTheme="minorHAnsi" w:hAnsiTheme="minorHAnsi" w:cstheme="minorHAnsi"/>
    </w:rPr>
  </w:style>
  <w:style w:type="paragraph" w:customStyle="1" w:styleId="P68B1DB1-NoSpacing2">
    <w:name w:val="P68B1DB1-NoSpacing2"/>
    <w:basedOn w:val="NoSpacing"/>
    <w:rPr>
      <w:rFonts w:asciiTheme="minorHAnsi" w:hAnsiTheme="minorHAnsi" w:cstheme="minorHAnsi"/>
      <w:b/>
      <w:sz w:val="48"/>
    </w:rPr>
  </w:style>
  <w:style w:type="paragraph" w:customStyle="1" w:styleId="P68B1DB1-NoSpacing3">
    <w:name w:val="P68B1DB1-NoSpacing3"/>
    <w:basedOn w:val="NoSpacing"/>
    <w:rPr>
      <w:rFonts w:asciiTheme="minorHAnsi" w:hAnsiTheme="minorHAnsi" w:cstheme="minorHAnsi"/>
      <w:sz w:val="32"/>
    </w:rPr>
  </w:style>
  <w:style w:type="paragraph" w:customStyle="1" w:styleId="P68B1DB1-NoSpacing4">
    <w:name w:val="P68B1DB1-NoSpacing4"/>
    <w:basedOn w:val="NoSpacing"/>
    <w:rPr>
      <w:rFonts w:asciiTheme="minorHAnsi" w:hAnsiTheme="minorHAnsi" w:cstheme="minorHAnsi"/>
      <w:b/>
      <w:color w:val="E7E6E6" w:themeColor="background2"/>
      <w:highlight w:val="black"/>
    </w:rPr>
  </w:style>
  <w:style w:type="paragraph" w:customStyle="1" w:styleId="P68B1DB1-NoSpacing5">
    <w:name w:val="P68B1DB1-NoSpacing5"/>
    <w:basedOn w:val="NoSpacing"/>
    <w:rPr>
      <w:rFonts w:asciiTheme="minorHAnsi" w:hAnsiTheme="minorHAnsi" w:cstheme="minorHAnsi"/>
      <w:b/>
      <w:color w:val="000000"/>
    </w:rPr>
  </w:style>
  <w:style w:type="paragraph" w:customStyle="1" w:styleId="P68B1DB1-NoSpacing6">
    <w:name w:val="P68B1DB1-NoSpacing6"/>
    <w:basedOn w:val="NoSpacing"/>
    <w:rPr>
      <w:rFonts w:asciiTheme="minorHAnsi" w:hAnsiTheme="minorHAnsi" w:cstheme="minorHAnsi"/>
      <w:b/>
    </w:rPr>
  </w:style>
  <w:style w:type="paragraph" w:customStyle="1" w:styleId="P68B1DB1-Normal7">
    <w:name w:val="P68B1DB1-Normal7"/>
    <w:basedOn w:val="Normal"/>
    <w:rPr>
      <w:rFonts w:asciiTheme="minorHAnsi" w:hAnsiTheme="minorHAnsi" w:cstheme="minorHAnsi"/>
      <w:b/>
    </w:rPr>
  </w:style>
  <w:style w:type="paragraph" w:customStyle="1" w:styleId="P68B1DB1-ListParagraph8">
    <w:name w:val="P68B1DB1-ListParagraph8"/>
    <w:basedOn w:val="ListParagraph"/>
    <w:rPr>
      <w:rFonts w:asciiTheme="minorHAnsi" w:hAnsiTheme="minorHAnsi" w:cstheme="minorHAnsi"/>
      <w:b/>
    </w:rPr>
  </w:style>
  <w:style w:type="paragraph" w:customStyle="1" w:styleId="P68B1DB1-ListParagraph9">
    <w:name w:val="P68B1DB1-ListParagraph9"/>
    <w:basedOn w:val="ListParagraph"/>
    <w:rPr>
      <w:rFonts w:asciiTheme="minorHAnsi" w:hAnsiTheme="minorHAnsi" w:cstheme="minorHAnsi"/>
    </w:rPr>
  </w:style>
  <w:style w:type="paragraph" w:customStyle="1" w:styleId="P68B1DB1-NoSpacing10">
    <w:name w:val="P68B1DB1-NoSpacing10"/>
    <w:basedOn w:val="NoSpacing"/>
    <w:rPr>
      <w:color w:val="000000"/>
    </w:rPr>
  </w:style>
  <w:style w:type="paragraph" w:customStyle="1" w:styleId="P68B1DB1-NoSpacing11">
    <w:name w:val="P68B1DB1-NoSpacing11"/>
    <w:basedOn w:val="NoSpacing"/>
    <w:rPr>
      <w:rFonts w:asciiTheme="minorHAnsi" w:hAnsiTheme="minorHAnsi" w:cstheme="minorHAnsi"/>
      <w:color w:val="000000"/>
    </w:rPr>
  </w:style>
  <w:style w:type="paragraph" w:customStyle="1" w:styleId="P68B1DB1-Normal12">
    <w:name w:val="P68B1DB1-Normal12"/>
    <w:basedOn w:val="Normal"/>
    <w:rPr>
      <w:rFonts w:asciiTheme="minorHAnsi" w:hAnsiTheme="minorHAnsi" w:cstheme="minorHAnsi"/>
      <w:b/>
      <w:color w:val="E7E6E6"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org.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praxis.org.rs/images/praxis_downloads/Review_of_the_remaining_obstacles.pdf" TargetMode="External"/><Relationship Id="rId18" Type="http://schemas.openxmlformats.org/officeDocument/2006/relationships/hyperlink" Target="https://digitallibrary.un.org/record/831292" TargetMode="External"/><Relationship Id="rId26" Type="http://schemas.openxmlformats.org/officeDocument/2006/relationships/hyperlink" Target="http://hudoc.esc.coe.int/eng?i=2017/def/SRB/13/1/EN" TargetMode="External"/><Relationship Id="rId39" Type="http://schemas.openxmlformats.org/officeDocument/2006/relationships/hyperlink" Target="https://tbinternet.ohchr.org/Treaties/CCPR/Shared%20Documents/SRB/INT_CCPR_FUL_SRB_44136_E.pdf" TargetMode="External"/><Relationship Id="rId3" Type="http://schemas.openxmlformats.org/officeDocument/2006/relationships/hyperlink" Target="https://www.a11initiative.org/wp-content/uploads/2021/01/Joint-Submission-to-the-GANHRI-Sub-Committee-on-Accreditation-on-the-occasion-of-re-accreditation-of-Serbian-NHRI-2.pdf" TargetMode="External"/><Relationship Id="rId21" Type="http://schemas.openxmlformats.org/officeDocument/2006/relationships/hyperlink" Target="http://www1.nsz.gov.rs/live/info/vesti/pomo__u_ekonomskom_osna_ivanju__rtava_nasilja.cid32889" TargetMode="External"/><Relationship Id="rId34" Type="http://schemas.openxmlformats.org/officeDocument/2006/relationships/hyperlink" Target="https://naslovi.net/2021-10-25/bbc-news/deca-sa-invaliditetom-i-srbija-drzava-promenila-zakon-ali-jos-nema-novca-roditeljima-dece-sa-posebnim-potrebama/29191860" TargetMode="External"/><Relationship Id="rId42" Type="http://schemas.openxmlformats.org/officeDocument/2006/relationships/hyperlink" Target="http://www.a11initiative.org/wp-content/uploads/2018/09/3-int-cedaw-ico-srb-31783-e.pdf" TargetMode="External"/><Relationship Id="rId47" Type="http://schemas.openxmlformats.org/officeDocument/2006/relationships/hyperlink" Target="https://www.paragraf.rs/propisi/zakon_o_maticnim_knjigama.html" TargetMode="External"/><Relationship Id="rId7" Type="http://schemas.openxmlformats.org/officeDocument/2006/relationships/hyperlink" Target="https://civic-forum.eu/civil-dialogue/csos-law-social-protection-serbia" TargetMode="External"/><Relationship Id="rId12" Type="http://schemas.openxmlformats.org/officeDocument/2006/relationships/hyperlink" Target="https://www.unhcr.org/rs/wp-content/uploads/sites/40/2021/04/01-Persons-at-Risk-of-Statelessness-in-Serbia-2020..pdf" TargetMode="External"/><Relationship Id="rId17" Type="http://schemas.openxmlformats.org/officeDocument/2006/relationships/hyperlink" Target="https://www.a11initiative.org/wp-content/uploads/2019/01/A11_zavrsni-izvestaj_ENG_web-compressed-1.pdf" TargetMode="External"/><Relationship Id="rId25" Type="http://schemas.openxmlformats.org/officeDocument/2006/relationships/hyperlink" Target="https://tbinternet.ohchr.org/_layouts/15/treatybodyexternal/Download.aspx?symbolno=E%2fC.12%2fSRB%2fRQ%2f3&amp;Lang=en" TargetMode="External"/><Relationship Id="rId33" Type="http://schemas.openxmlformats.org/officeDocument/2006/relationships/hyperlink" Target="http://minbpd.gov.rs/wp-content/uploads/2021/11/Instrukcija-o-postupanju-opstinskih-gradskih-uprava-i-centara-za-socijalni-rad-u-primeni-i-sprovoenju-odluka-Ustavnog-suda-Republike-Srbije-br.-IUz-2162018-IUz-2472018-i-IUz-2662017-1.pdf" TargetMode="External"/><Relationship Id="rId38" Type="http://schemas.openxmlformats.org/officeDocument/2006/relationships/hyperlink" Target="https://www.unicef.org/serbia/media/16301/file/Serbia%20(National%20and%20Roma%20Settlements)%202019%20MICS%20Statistical%20Snapshots_English.pdf" TargetMode="External"/><Relationship Id="rId46" Type="http://schemas.openxmlformats.org/officeDocument/2006/relationships/hyperlink" Target="https://preugovor.org/Alarm-Reports/1689/Alarm-Report-on-Progress-of-Serbia-in-Cluster-1.shtml" TargetMode="External"/><Relationship Id="rId2" Type="http://schemas.openxmlformats.org/officeDocument/2006/relationships/hyperlink" Target="http://en.yucom.org.rs/wp-content/uploads/2020/01/Analiza-rada-Ombudsmana-2015-2019-ENG.pdf" TargetMode="External"/><Relationship Id="rId16" Type="http://schemas.openxmlformats.org/officeDocument/2006/relationships/hyperlink" Target="https://www.ombudsman.rs/attachments/article/6359/ZAstitnik%20socialno%20ukljucivanje%20roma%2020191129c.pdf" TargetMode="External"/><Relationship Id="rId20" Type="http://schemas.openxmlformats.org/officeDocument/2006/relationships/hyperlink" Target="http://centarzztlj.rs/wp-content/uploads/2021/08/Izvestaj-o-radu-2020.-godina.pdf" TargetMode="External"/><Relationship Id="rId29" Type="http://schemas.openxmlformats.org/officeDocument/2006/relationships/hyperlink" Target="https://www.a11initiative.org/wp-content/uploads/2018/10/Uredba_ENG.pdf" TargetMode="External"/><Relationship Id="rId41" Type="http://schemas.openxmlformats.org/officeDocument/2006/relationships/hyperlink" Target="https://www.openglobalrights.org/welfare-caps-how-the-uk-and-serbia-became-outliers-in-restricting-child-support/?lang=English" TargetMode="External"/><Relationship Id="rId1" Type="http://schemas.openxmlformats.org/officeDocument/2006/relationships/hyperlink" Target="https://docstore.ohchr.org/SelfServices/FilesHandler.ashx?enc=4slQ6QSmlBEDzFEovLCuW54MWm13CZ4%2bVqIQ1kU7YRw1%2bWWofd2tBOLmHCPVP18p98WsDiiW2OUQ17gvnJpVVpoFywjLvYimxKtrPdaw9JwPrBrBaLOKZNQhlvbfOZUK" TargetMode="External"/><Relationship Id="rId6" Type="http://schemas.openxmlformats.org/officeDocument/2006/relationships/hyperlink" Target="https://www.openglobalrights.org/welfare-caps-how-the-uk-and-serbia-became-outliers-in-restricting-child-support/" TargetMode="External"/><Relationship Id="rId11" Type="http://schemas.openxmlformats.org/officeDocument/2006/relationships/hyperlink" Target="https://www.a11initiative.org/wp-content/uploads/2020/10/Human-Rights-in-Serbia-during-the-First-Wave-of-Coronavirus-1.pdf" TargetMode="External"/><Relationship Id="rId24" Type="http://schemas.openxmlformats.org/officeDocument/2006/relationships/hyperlink" Target="http://hudoc.esc.coe.int/eng?i=2017/def/SRB/13/1/EN" TargetMode="External"/><Relationship Id="rId32" Type="http://schemas.openxmlformats.org/officeDocument/2006/relationships/hyperlink" Target="https://www.bbc.com/serbian/lat/srbija-49660506" TargetMode="External"/><Relationship Id="rId37" Type="http://schemas.openxmlformats.org/officeDocument/2006/relationships/hyperlink" Target="https://www.unicef.org/serbia/media/16726/file/MICS%206%20Multiple%20Indicator%20Cluster%20Survey%20for%202019.pdf" TargetMode="External"/><Relationship Id="rId40" Type="http://schemas.openxmlformats.org/officeDocument/2006/relationships/hyperlink" Target="https://tbinternet.ohchr.org/Treaties/CCPR/Shared%20Documents/SRB/INT_CCPR_FUL_SRB_44136_E.pdf" TargetMode="External"/><Relationship Id="rId45" Type="http://schemas.openxmlformats.org/officeDocument/2006/relationships/hyperlink" Target="https://www.bbc.com/serbian/lat/srbija-47851338" TargetMode="External"/><Relationship Id="rId5" Type="http://schemas.openxmlformats.org/officeDocument/2006/relationships/hyperlink" Target="http://en.yucom.org.rs/wp-content/uploads/2020/01/Analiza-rada-Ombudsmana-2015-2019-ENG.pdf" TargetMode="External"/><Relationship Id="rId15" Type="http://schemas.openxmlformats.org/officeDocument/2006/relationships/hyperlink" Target="about:blank" TargetMode="External"/><Relationship Id="rId23" Type="http://schemas.openxmlformats.org/officeDocument/2006/relationships/hyperlink" Target="http://hudoc.esc.coe.int/eng?i=2017/def/SRB/13/1/EN" TargetMode="External"/><Relationship Id="rId28" Type="http://schemas.openxmlformats.org/officeDocument/2006/relationships/hyperlink" Target="https://www.partners-serbia.org//public/news/Privacy_and_Personal_Data_Protection_in_Serbia-_An_Analysis_of_Selected_Sectoral_Regulations_and_Their_Implementation,_PS(2).pdf" TargetMode="External"/><Relationship Id="rId36" Type="http://schemas.openxmlformats.org/officeDocument/2006/relationships/hyperlink" Target="https://www.eurasia.undp.org/content/dam/rbec/docs/Factsheet_SERBIA_Roma.pdf" TargetMode="External"/><Relationship Id="rId49" Type="http://schemas.openxmlformats.org/officeDocument/2006/relationships/hyperlink" Target="https://www.paragraf.rs/propisi/zakon_o_zdravstvenom_osiguranju.html" TargetMode="External"/><Relationship Id="rId10" Type="http://schemas.openxmlformats.org/officeDocument/2006/relationships/hyperlink" Target="http://ravnopravnost.gov.rs/rs/preporuka-mera-ministarstvu-finansija-2/" TargetMode="External"/><Relationship Id="rId19" Type="http://schemas.openxmlformats.org/officeDocument/2006/relationships/hyperlink" Target="http://centarzztlj.rs/wp-content/uploads/2021/03/1-1._Izvestaj_o_radu_2019.pdf" TargetMode="External"/><Relationship Id="rId31" Type="http://schemas.openxmlformats.org/officeDocument/2006/relationships/hyperlink" Target="https://ec.europa.eu/social/BlobServlet?docId=15078&amp;langId=en" TargetMode="External"/><Relationship Id="rId44" Type="http://schemas.openxmlformats.org/officeDocument/2006/relationships/hyperlink" Target="https://www.ombudsman.rs/attachments/article/5536/Poseban%20izvestaj%20ZG%20Rep%20zdravlje%20Romkinja%2011.pdf" TargetMode="External"/><Relationship Id="rId4" Type="http://schemas.openxmlformats.org/officeDocument/2006/relationships/hyperlink" Target="https://docstore.ohchr.org/SelfServices/FilesHandler.ashx?enc=4slQ6QSmlBEDzFEovLCuW54MWm13CZ4%2bVqIQ1kU7YRzwVhwBtDioXlo2YDaajGQ%2fHjsI7H7pbfkx1zL3SKjOkmXeEMsN%2b9%2fGcSKnwbTLXgzF7TqL1RiVD7MDMLPW0RSK" TargetMode="External"/><Relationship Id="rId9" Type="http://schemas.openxmlformats.org/officeDocument/2006/relationships/hyperlink" Target="http://ravnopravnost.gov.rs/rs/preporuka-mera-ministarstvu-finansija-2/" TargetMode="External"/><Relationship Id="rId14" Type="http://schemas.openxmlformats.org/officeDocument/2006/relationships/hyperlink" Target="https://www.praxis.org.rs/images/praxis_downloads/Overview_of_obstacles_to_exercising_rights_report_Praxis_2020.pdf" TargetMode="External"/><Relationship Id="rId22" Type="http://schemas.openxmlformats.org/officeDocument/2006/relationships/hyperlink" Target="https://www.a11initiative.org/wp-content/uploads/2021/03/PRECONDITION-FOR-INTEGRATION-A-11-Initiative.pdf" TargetMode="External"/><Relationship Id="rId27" Type="http://schemas.openxmlformats.org/officeDocument/2006/relationships/hyperlink" Target="https://www.minrzs.gov.rs/sr/dokumenti/ostalo/javni-poziv-za-ucesce-u-javnoj-raspravi-o-nacrtu-zakona-o-izmenama-i-dopunama-zakona-o-socijalnoj-zastiti" TargetMode="External"/><Relationship Id="rId30" Type="http://schemas.openxmlformats.org/officeDocument/2006/relationships/hyperlink" Target="https://ec.europa.eu/social/BlobServlet?docId=15078&amp;langId=en" TargetMode="External"/><Relationship Id="rId35" Type="http://schemas.openxmlformats.org/officeDocument/2006/relationships/hyperlink" Target="https://ec.europa.eu/neighbourhood-enlargement/sites/near/files/20190529-serbia-report.pdf" TargetMode="External"/><Relationship Id="rId43" Type="http://schemas.openxmlformats.org/officeDocument/2006/relationships/hyperlink" Target="http://tbinternet.ohchr.org/_layouts/treatybodyexternal/Download.aspx?symbolno=CRC%2fC%2fSRB%2fCO%2f2-3&amp;Lang=en" TargetMode="External"/><Relationship Id="rId48" Type="http://schemas.openxmlformats.org/officeDocument/2006/relationships/hyperlink" Target="http://www.pravno-informacioni-sistem.rs/SlGlasnikPortal/eli/rep/sgrs/ministarstva/pravilnik/2018/103/5/reg" TargetMode="External"/><Relationship Id="rId8" Type="http://schemas.openxmlformats.org/officeDocument/2006/relationships/hyperlink" Target="https://www.partners-serbia.org/public/documents/Privacy_and_Personal_Data_Protection_in_Serbia-_An_Analysis_of_Selected_Sectoral_Regulations_and_Their_Implementation,_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nbuAlF4vnQo8MazBdXJnHjiVKkA==">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</go:docsCustomData>
</go:gDocsCustomXmlDataStorage>
</file>

<file path=customXml/itemProps1.xml><?xml version="1.0" encoding="utf-8"?>
<ds:datastoreItem xmlns:ds="http://schemas.openxmlformats.org/officeDocument/2006/customXml" ds:itemID="{B056B8DF-1AC0-4F07-B616-D6F5CE20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B1A85C-0FCF-4E08-92F1-0027CE546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68F6B-C8AD-4EE0-B529-53A8E61B5EF0}">
  <ds:schemaRefs>
    <ds:schemaRef ds:uri="http://schemas.microsoft.com/sharepoint/v3/contenttype/forms"/>
  </ds:schemaRefs>
</ds:datastoreItem>
</file>

<file path=customXml/itemProps4.xml><?xml version="1.0" encoding="utf-8"?>
<ds:datastoreItem xmlns:ds="http://schemas.openxmlformats.org/officeDocument/2006/customXml" ds:itemID="{772CD2F4-BF21-40FE-872A-FF116DD545A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8004</Words>
  <Characters>45626</Characters>
  <Application>Microsoft Office Word</Application>
  <DocSecurity>0</DocSecurity>
  <Lines>380</Lines>
  <Paragraphs>107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Benussi</dc:creator>
  <cp:lastModifiedBy>Jana Vujić</cp:lastModifiedBy>
  <cp:revision>4</cp:revision>
  <cp:lastPrinted>2022-01-25T14:35:00Z</cp:lastPrinted>
  <dcterms:created xsi:type="dcterms:W3CDTF">2022-02-15T13:20:00Z</dcterms:created>
  <dcterms:modified xsi:type="dcterms:W3CDTF">2022-02-21T08:48:00Z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